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71A2" w:rsidRPr="0048609B" w:rsidRDefault="00DA1A2B" w:rsidP="00587834">
      <w:pPr>
        <w:jc w:val="center"/>
        <w:rPr>
          <w:rFonts w:ascii="標楷體" w:eastAsia="標楷體" w:hAnsi="標楷體" w:cs="Arial"/>
          <w:bCs/>
          <w:color w:val="000000"/>
          <w:sz w:val="32"/>
          <w:szCs w:val="32"/>
        </w:rPr>
      </w:pPr>
      <w:r w:rsidRPr="0048609B">
        <w:rPr>
          <w:rFonts w:ascii="標楷體" w:eastAsia="標楷體" w:hAnsi="標楷體" w:hint="eastAsia"/>
          <w:sz w:val="32"/>
          <w:szCs w:val="32"/>
        </w:rPr>
        <w:t>桃園市政府</w:t>
      </w:r>
      <w:r w:rsidR="00EC32C6">
        <w:rPr>
          <w:rFonts w:ascii="標楷體" w:eastAsia="標楷體" w:hAnsi="標楷體" w:hint="eastAsia"/>
          <w:sz w:val="32"/>
          <w:szCs w:val="32"/>
        </w:rPr>
        <w:t>「</w:t>
      </w:r>
      <w:r w:rsidRPr="0048609B">
        <w:rPr>
          <w:rFonts w:ascii="標楷體" w:eastAsia="標楷體" w:hAnsi="標楷體" w:cs="Arial" w:hint="eastAsia"/>
          <w:bCs/>
          <w:color w:val="000000"/>
          <w:sz w:val="32"/>
          <w:szCs w:val="32"/>
        </w:rPr>
        <w:t>推動社會工作人員執業安全</w:t>
      </w:r>
      <w:r w:rsidRPr="0048609B">
        <w:rPr>
          <w:rFonts w:ascii="標楷體" w:eastAsia="標楷體" w:hAnsi="標楷體" w:cs="Arial"/>
          <w:bCs/>
          <w:color w:val="000000"/>
          <w:sz w:val="32"/>
          <w:szCs w:val="32"/>
        </w:rPr>
        <w:t>計畫</w:t>
      </w:r>
      <w:r w:rsidR="00EC32C6">
        <w:rPr>
          <w:rFonts w:ascii="標楷體" w:eastAsia="標楷體" w:hAnsi="標楷體" w:cs="Arial" w:hint="eastAsia"/>
          <w:bCs/>
          <w:color w:val="000000"/>
          <w:sz w:val="32"/>
          <w:szCs w:val="32"/>
        </w:rPr>
        <w:t>」</w:t>
      </w:r>
    </w:p>
    <w:p w:rsidR="00DA1A2B" w:rsidRPr="00315C52" w:rsidRDefault="00DA1A2B" w:rsidP="004138A4">
      <w:pPr>
        <w:pStyle w:val="a3"/>
        <w:numPr>
          <w:ilvl w:val="0"/>
          <w:numId w:val="2"/>
        </w:numPr>
        <w:tabs>
          <w:tab w:val="left" w:pos="284"/>
          <w:tab w:val="left" w:pos="426"/>
          <w:tab w:val="left" w:pos="567"/>
        </w:tabs>
        <w:overflowPunct w:val="0"/>
        <w:topLinePunct/>
        <w:autoSpaceDE w:val="0"/>
        <w:autoSpaceDN w:val="0"/>
        <w:adjustRightInd w:val="0"/>
        <w:spacing w:before="240" w:line="460" w:lineRule="exact"/>
        <w:ind w:left="567" w:firstLineChars="0" w:hanging="567"/>
        <w:rPr>
          <w:b/>
          <w:sz w:val="26"/>
          <w:szCs w:val="26"/>
        </w:rPr>
      </w:pPr>
      <w:r w:rsidRPr="00315C52">
        <w:rPr>
          <w:rFonts w:hint="eastAsia"/>
          <w:b/>
          <w:sz w:val="26"/>
          <w:szCs w:val="26"/>
        </w:rPr>
        <w:t>計</w:t>
      </w:r>
      <w:r w:rsidRPr="00315C52">
        <w:rPr>
          <w:b/>
          <w:sz w:val="26"/>
          <w:szCs w:val="26"/>
        </w:rPr>
        <w:t>畫</w:t>
      </w:r>
      <w:r w:rsidRPr="00315C52">
        <w:rPr>
          <w:rFonts w:hint="eastAsia"/>
          <w:b/>
          <w:sz w:val="26"/>
          <w:szCs w:val="26"/>
        </w:rPr>
        <w:t>依據</w:t>
      </w:r>
    </w:p>
    <w:p w:rsidR="00B41703" w:rsidRPr="00426E76" w:rsidRDefault="00D21CE1" w:rsidP="004138A4">
      <w:pPr>
        <w:pStyle w:val="a3"/>
        <w:tabs>
          <w:tab w:val="left" w:pos="1276"/>
        </w:tabs>
        <w:overflowPunct w:val="0"/>
        <w:topLinePunct/>
        <w:autoSpaceDE w:val="0"/>
        <w:autoSpaceDN w:val="0"/>
        <w:adjustRightInd w:val="0"/>
        <w:spacing w:line="460" w:lineRule="exact"/>
        <w:ind w:leftChars="-1" w:left="0" w:firstLineChars="0" w:hanging="2"/>
        <w:rPr>
          <w:sz w:val="26"/>
          <w:szCs w:val="26"/>
        </w:rPr>
      </w:pPr>
      <w:r>
        <w:rPr>
          <w:rFonts w:hint="eastAsia"/>
          <w:sz w:val="26"/>
          <w:szCs w:val="26"/>
        </w:rPr>
        <w:t xml:space="preserve">    </w:t>
      </w:r>
      <w:r w:rsidR="00DA1A2B" w:rsidRPr="00426E76">
        <w:rPr>
          <w:rFonts w:hint="eastAsia"/>
          <w:sz w:val="26"/>
          <w:szCs w:val="26"/>
        </w:rPr>
        <w:t>行政院</w:t>
      </w:r>
      <w:r w:rsidR="00DA1A2B" w:rsidRPr="00426E76">
        <w:rPr>
          <w:rFonts w:hint="eastAsia"/>
          <w:sz w:val="26"/>
          <w:szCs w:val="26"/>
          <w:lang w:val="zh-TW"/>
        </w:rPr>
        <w:t>104年4月1日院</w:t>
      </w:r>
      <w:proofErr w:type="gramStart"/>
      <w:r w:rsidR="00DA1A2B" w:rsidRPr="00426E76">
        <w:rPr>
          <w:rFonts w:hint="eastAsia"/>
          <w:sz w:val="26"/>
          <w:szCs w:val="26"/>
          <w:lang w:val="zh-TW"/>
        </w:rPr>
        <w:t>臺衛字</w:t>
      </w:r>
      <w:proofErr w:type="gramEnd"/>
      <w:r w:rsidR="00DA1A2B" w:rsidRPr="00426E76">
        <w:rPr>
          <w:rFonts w:hint="eastAsia"/>
          <w:sz w:val="26"/>
          <w:szCs w:val="26"/>
          <w:lang w:val="zh-TW"/>
        </w:rPr>
        <w:t>第1040129317號函核定「</w:t>
      </w:r>
      <w:r w:rsidR="00DA1A2B" w:rsidRPr="00426E76">
        <w:rPr>
          <w:rFonts w:cs="Arial" w:hint="eastAsia"/>
          <w:bCs/>
          <w:color w:val="000000"/>
          <w:sz w:val="26"/>
          <w:szCs w:val="26"/>
        </w:rPr>
        <w:t>社會工作人員執業安全方案</w:t>
      </w:r>
      <w:r w:rsidR="00DA1A2B" w:rsidRPr="00426E76">
        <w:rPr>
          <w:rFonts w:hint="eastAsia"/>
          <w:sz w:val="26"/>
          <w:szCs w:val="26"/>
        </w:rPr>
        <w:t>」。</w:t>
      </w:r>
    </w:p>
    <w:p w:rsidR="00717E27" w:rsidRPr="00426E76" w:rsidRDefault="00DA1A2B" w:rsidP="004138A4">
      <w:pPr>
        <w:pStyle w:val="a3"/>
        <w:numPr>
          <w:ilvl w:val="0"/>
          <w:numId w:val="2"/>
        </w:numPr>
        <w:tabs>
          <w:tab w:val="left" w:pos="567"/>
        </w:tabs>
        <w:overflowPunct w:val="0"/>
        <w:topLinePunct/>
        <w:autoSpaceDE w:val="0"/>
        <w:autoSpaceDN w:val="0"/>
        <w:adjustRightInd w:val="0"/>
        <w:spacing w:before="240" w:line="460" w:lineRule="exact"/>
        <w:ind w:left="567" w:firstLineChars="0" w:hanging="567"/>
        <w:rPr>
          <w:rFonts w:cs="Arial"/>
          <w:b/>
          <w:bCs/>
          <w:color w:val="000000"/>
          <w:sz w:val="26"/>
          <w:szCs w:val="26"/>
        </w:rPr>
      </w:pPr>
      <w:r w:rsidRPr="00426E76">
        <w:rPr>
          <w:rFonts w:hint="eastAsia"/>
          <w:b/>
          <w:bCs/>
          <w:color w:val="000000"/>
          <w:sz w:val="26"/>
          <w:szCs w:val="26"/>
        </w:rPr>
        <w:t>計畫</w:t>
      </w:r>
      <w:r w:rsidR="005E14FC" w:rsidRPr="00426E76">
        <w:rPr>
          <w:rFonts w:cs="Arial"/>
          <w:b/>
          <w:bCs/>
          <w:color w:val="000000"/>
          <w:sz w:val="26"/>
          <w:szCs w:val="26"/>
        </w:rPr>
        <w:t>目標</w:t>
      </w:r>
    </w:p>
    <w:p w:rsidR="004B708A" w:rsidRPr="00426E76" w:rsidRDefault="00431480" w:rsidP="004138A4">
      <w:pPr>
        <w:pStyle w:val="a3"/>
        <w:tabs>
          <w:tab w:val="left" w:pos="0"/>
        </w:tabs>
        <w:overflowPunct w:val="0"/>
        <w:topLinePunct/>
        <w:autoSpaceDE w:val="0"/>
        <w:autoSpaceDN w:val="0"/>
        <w:adjustRightInd w:val="0"/>
        <w:spacing w:line="460" w:lineRule="exact"/>
        <w:ind w:left="0" w:firstLineChars="0" w:firstLine="0"/>
        <w:rPr>
          <w:rFonts w:cs="Arial"/>
          <w:bCs/>
          <w:color w:val="000000"/>
          <w:sz w:val="26"/>
          <w:szCs w:val="26"/>
        </w:rPr>
      </w:pPr>
      <w:r w:rsidRPr="00426E76">
        <w:rPr>
          <w:rFonts w:cs="Arial" w:hint="eastAsia"/>
          <w:bCs/>
          <w:color w:val="000000"/>
          <w:sz w:val="26"/>
          <w:szCs w:val="26"/>
        </w:rPr>
        <w:t xml:space="preserve">    </w:t>
      </w:r>
      <w:r w:rsidR="004C4ED9" w:rsidRPr="00426E76">
        <w:rPr>
          <w:rFonts w:cs="Arial" w:hint="eastAsia"/>
          <w:bCs/>
          <w:color w:val="000000"/>
          <w:kern w:val="0"/>
          <w:sz w:val="26"/>
          <w:szCs w:val="26"/>
        </w:rPr>
        <w:t>為強化保障本市社會工作人員</w:t>
      </w:r>
      <w:r w:rsidR="004C4ED9" w:rsidRPr="00426E76">
        <w:rPr>
          <w:rFonts w:cs="Arial"/>
          <w:bCs/>
          <w:color w:val="000000"/>
          <w:kern w:val="0"/>
          <w:sz w:val="26"/>
          <w:szCs w:val="26"/>
        </w:rPr>
        <w:t>(</w:t>
      </w:r>
      <w:r w:rsidR="004C4ED9" w:rsidRPr="00426E76">
        <w:rPr>
          <w:rFonts w:cs="Arial" w:hint="eastAsia"/>
          <w:bCs/>
          <w:color w:val="000000"/>
          <w:kern w:val="0"/>
          <w:sz w:val="26"/>
          <w:szCs w:val="26"/>
        </w:rPr>
        <w:t>以下簡稱社工人員</w:t>
      </w:r>
      <w:r w:rsidR="004C4ED9" w:rsidRPr="00426E76">
        <w:rPr>
          <w:rFonts w:cs="Arial"/>
          <w:bCs/>
          <w:color w:val="000000"/>
          <w:kern w:val="0"/>
          <w:sz w:val="26"/>
          <w:szCs w:val="26"/>
        </w:rPr>
        <w:t>)</w:t>
      </w:r>
      <w:r w:rsidR="004C4ED9" w:rsidRPr="00426E76">
        <w:rPr>
          <w:rFonts w:cs="Arial" w:hint="eastAsia"/>
          <w:bCs/>
          <w:color w:val="000000"/>
          <w:kern w:val="0"/>
          <w:sz w:val="26"/>
          <w:szCs w:val="26"/>
        </w:rPr>
        <w:t>執行職務之人身安全，建立安全防護措施，使社工人員在安全、安心及安定之工作環境下，提供民眾福利服務，本計畫預定達成下列目標：</w:t>
      </w:r>
    </w:p>
    <w:p w:rsidR="00CC22D6" w:rsidRPr="00426E76" w:rsidRDefault="005106AB" w:rsidP="004138A4">
      <w:pPr>
        <w:pStyle w:val="a5"/>
        <w:numPr>
          <w:ilvl w:val="0"/>
          <w:numId w:val="3"/>
        </w:numPr>
        <w:tabs>
          <w:tab w:val="left" w:pos="851"/>
          <w:tab w:val="left" w:pos="1134"/>
        </w:tabs>
        <w:snapToGrid w:val="0"/>
        <w:spacing w:line="460" w:lineRule="exact"/>
        <w:ind w:leftChars="0" w:hanging="196"/>
        <w:jc w:val="both"/>
        <w:rPr>
          <w:rFonts w:ascii="標楷體" w:eastAsia="標楷體" w:hAnsi="標楷體" w:cs="Arial"/>
          <w:bCs/>
          <w:color w:val="000000"/>
          <w:sz w:val="26"/>
          <w:szCs w:val="26"/>
        </w:rPr>
      </w:pPr>
      <w:r w:rsidRPr="00426E76">
        <w:rPr>
          <w:rFonts w:ascii="標楷體" w:eastAsia="標楷體" w:hAnsi="標楷體" w:cs="Arial" w:hint="eastAsia"/>
          <w:bCs/>
          <w:color w:val="000000"/>
          <w:sz w:val="26"/>
          <w:szCs w:val="26"/>
        </w:rPr>
        <w:t>安全就業：</w:t>
      </w:r>
      <w:r w:rsidR="009A1C4D" w:rsidRPr="00426E76">
        <w:rPr>
          <w:rFonts w:ascii="標楷體" w:eastAsia="標楷體" w:hAnsi="標楷體" w:cs="Arial" w:hint="eastAsia"/>
          <w:bCs/>
          <w:color w:val="000000"/>
          <w:sz w:val="26"/>
          <w:szCs w:val="26"/>
        </w:rPr>
        <w:t>加強風險管理，提升專業服務品質。</w:t>
      </w:r>
    </w:p>
    <w:p w:rsidR="00CC22D6" w:rsidRPr="00426E76" w:rsidRDefault="005106AB" w:rsidP="004138A4">
      <w:pPr>
        <w:pStyle w:val="a5"/>
        <w:numPr>
          <w:ilvl w:val="0"/>
          <w:numId w:val="3"/>
        </w:numPr>
        <w:tabs>
          <w:tab w:val="left" w:pos="851"/>
          <w:tab w:val="left" w:pos="1134"/>
        </w:tabs>
        <w:snapToGrid w:val="0"/>
        <w:spacing w:line="460" w:lineRule="exact"/>
        <w:ind w:leftChars="0" w:hanging="196"/>
        <w:jc w:val="both"/>
        <w:rPr>
          <w:rFonts w:ascii="標楷體" w:eastAsia="標楷體" w:hAnsi="標楷體" w:cs="Arial"/>
          <w:bCs/>
          <w:color w:val="000000"/>
          <w:sz w:val="26"/>
          <w:szCs w:val="26"/>
        </w:rPr>
      </w:pPr>
      <w:r w:rsidRPr="00426E76">
        <w:rPr>
          <w:rFonts w:ascii="標楷體" w:eastAsia="標楷體" w:hAnsi="標楷體" w:cs="Arial" w:hint="eastAsia"/>
          <w:bCs/>
          <w:color w:val="000000"/>
          <w:sz w:val="26"/>
          <w:szCs w:val="26"/>
        </w:rPr>
        <w:t>安心服務：</w:t>
      </w:r>
      <w:r w:rsidR="009A1C4D" w:rsidRPr="00426E76">
        <w:rPr>
          <w:rFonts w:ascii="標楷體" w:eastAsia="標楷體" w:hAnsi="標楷體" w:cs="Arial" w:hint="eastAsia"/>
          <w:bCs/>
          <w:color w:val="000000"/>
          <w:sz w:val="26"/>
          <w:szCs w:val="26"/>
        </w:rPr>
        <w:t>強化防護保障，提供民眾優質服務。</w:t>
      </w:r>
    </w:p>
    <w:p w:rsidR="00BE3ABD" w:rsidRPr="00426E76" w:rsidRDefault="005106AB" w:rsidP="004138A4">
      <w:pPr>
        <w:pStyle w:val="a5"/>
        <w:numPr>
          <w:ilvl w:val="0"/>
          <w:numId w:val="3"/>
        </w:numPr>
        <w:tabs>
          <w:tab w:val="left" w:pos="851"/>
          <w:tab w:val="left" w:pos="1134"/>
        </w:tabs>
        <w:snapToGrid w:val="0"/>
        <w:spacing w:line="460" w:lineRule="exact"/>
        <w:ind w:leftChars="0" w:hanging="196"/>
        <w:jc w:val="both"/>
        <w:rPr>
          <w:rFonts w:ascii="標楷體" w:eastAsia="標楷體" w:hAnsi="標楷體" w:cs="Arial"/>
          <w:bCs/>
          <w:color w:val="000000"/>
          <w:sz w:val="26"/>
          <w:szCs w:val="26"/>
        </w:rPr>
      </w:pPr>
      <w:r w:rsidRPr="00426E76">
        <w:rPr>
          <w:rFonts w:ascii="標楷體" w:eastAsia="標楷體" w:hAnsi="標楷體" w:cs="Arial" w:hint="eastAsia"/>
          <w:bCs/>
          <w:color w:val="000000"/>
          <w:sz w:val="26"/>
          <w:szCs w:val="26"/>
        </w:rPr>
        <w:t>安定管理：</w:t>
      </w:r>
      <w:r w:rsidR="009A1C4D" w:rsidRPr="00426E76">
        <w:rPr>
          <w:rFonts w:ascii="標楷體" w:eastAsia="標楷體" w:hAnsi="標楷體" w:cs="Arial" w:hint="eastAsia"/>
          <w:bCs/>
          <w:color w:val="000000"/>
          <w:sz w:val="26"/>
          <w:szCs w:val="26"/>
        </w:rPr>
        <w:t>建構友善職場，落實社工專職長任。</w:t>
      </w:r>
    </w:p>
    <w:p w:rsidR="000A5889" w:rsidRPr="00426E76" w:rsidRDefault="00315C52" w:rsidP="004138A4">
      <w:pPr>
        <w:pStyle w:val="a5"/>
        <w:numPr>
          <w:ilvl w:val="0"/>
          <w:numId w:val="2"/>
        </w:numPr>
        <w:tabs>
          <w:tab w:val="left" w:pos="567"/>
        </w:tabs>
        <w:snapToGrid w:val="0"/>
        <w:spacing w:before="240" w:line="460" w:lineRule="exact"/>
        <w:ind w:leftChars="0" w:left="260" w:hangingChars="100" w:hanging="260"/>
        <w:jc w:val="both"/>
        <w:rPr>
          <w:rFonts w:ascii="標楷體" w:eastAsia="標楷體" w:hAnsi="標楷體" w:cs="Arial"/>
          <w:b/>
          <w:bCs/>
          <w:color w:val="000000"/>
          <w:sz w:val="26"/>
          <w:szCs w:val="26"/>
        </w:rPr>
      </w:pPr>
      <w:r w:rsidRPr="00426E76">
        <w:rPr>
          <w:rFonts w:ascii="標楷體" w:eastAsia="標楷體" w:hAnsi="標楷體" w:cs="Arial" w:hint="eastAsia"/>
          <w:b/>
          <w:bCs/>
          <w:color w:val="000000"/>
          <w:sz w:val="26"/>
          <w:szCs w:val="26"/>
        </w:rPr>
        <w:t>主辦</w:t>
      </w:r>
      <w:r w:rsidR="005E14FC" w:rsidRPr="00426E76">
        <w:rPr>
          <w:rFonts w:ascii="標楷體" w:eastAsia="標楷體" w:hAnsi="標楷體" w:cs="Arial" w:hint="eastAsia"/>
          <w:b/>
          <w:bCs/>
          <w:color w:val="000000"/>
          <w:sz w:val="26"/>
          <w:szCs w:val="26"/>
        </w:rPr>
        <w:t>機關</w:t>
      </w:r>
    </w:p>
    <w:p w:rsidR="00BC7F98" w:rsidRPr="00AE127A" w:rsidRDefault="00AE127A" w:rsidP="00AE127A">
      <w:pPr>
        <w:pStyle w:val="a5"/>
        <w:numPr>
          <w:ilvl w:val="0"/>
          <w:numId w:val="25"/>
        </w:numPr>
        <w:tabs>
          <w:tab w:val="left" w:pos="567"/>
        </w:tabs>
        <w:snapToGrid w:val="0"/>
        <w:spacing w:line="460" w:lineRule="exact"/>
        <w:ind w:leftChars="0" w:left="851" w:hanging="567"/>
        <w:jc w:val="both"/>
        <w:rPr>
          <w:rFonts w:ascii="標楷體" w:eastAsia="標楷體" w:hAnsi="標楷體" w:cs="Arial"/>
          <w:bCs/>
          <w:color w:val="000000"/>
          <w:sz w:val="26"/>
          <w:szCs w:val="26"/>
        </w:rPr>
      </w:pPr>
      <w:r>
        <w:rPr>
          <w:rFonts w:ascii="標楷體" w:eastAsia="標楷體" w:hAnsi="標楷體" w:cs="Arial" w:hint="eastAsia"/>
          <w:color w:val="000000"/>
          <w:sz w:val="26"/>
          <w:szCs w:val="26"/>
        </w:rPr>
        <w:t>主辦單位：</w:t>
      </w:r>
      <w:r w:rsidR="001E04D4" w:rsidRPr="00AE127A">
        <w:rPr>
          <w:rFonts w:ascii="標楷體" w:eastAsia="標楷體" w:hAnsi="標楷體" w:cs="Arial" w:hint="eastAsia"/>
          <w:color w:val="000000"/>
          <w:sz w:val="26"/>
          <w:szCs w:val="26"/>
        </w:rPr>
        <w:t>桃園市政府社會局</w:t>
      </w:r>
      <w:r w:rsidR="00321EBF" w:rsidRPr="00AE127A">
        <w:rPr>
          <w:rFonts w:ascii="標楷體" w:eastAsia="標楷體" w:hAnsi="標楷體" w:cs="Arial" w:hint="eastAsia"/>
          <w:color w:val="000000"/>
          <w:sz w:val="26"/>
          <w:szCs w:val="26"/>
        </w:rPr>
        <w:t>。</w:t>
      </w:r>
    </w:p>
    <w:p w:rsidR="00AE127A" w:rsidRPr="00AE127A" w:rsidRDefault="00AE127A" w:rsidP="00AE127A">
      <w:pPr>
        <w:pStyle w:val="a5"/>
        <w:numPr>
          <w:ilvl w:val="0"/>
          <w:numId w:val="25"/>
        </w:numPr>
        <w:tabs>
          <w:tab w:val="left" w:pos="567"/>
        </w:tabs>
        <w:snapToGrid w:val="0"/>
        <w:spacing w:line="460" w:lineRule="exact"/>
        <w:ind w:leftChars="0" w:left="851" w:hanging="567"/>
        <w:jc w:val="both"/>
        <w:rPr>
          <w:rFonts w:ascii="標楷體" w:eastAsia="標楷體" w:hAnsi="標楷體" w:cs="Arial"/>
          <w:bCs/>
          <w:color w:val="000000"/>
          <w:sz w:val="26"/>
          <w:szCs w:val="26"/>
        </w:rPr>
      </w:pPr>
      <w:r>
        <w:rPr>
          <w:rFonts w:ascii="標楷體" w:eastAsia="標楷體" w:hAnsi="標楷體" w:cs="Arial" w:hint="eastAsia"/>
          <w:color w:val="000000"/>
          <w:sz w:val="26"/>
          <w:szCs w:val="26"/>
        </w:rPr>
        <w:t>協辦單位：</w:t>
      </w:r>
      <w:proofErr w:type="gramStart"/>
      <w:r>
        <w:rPr>
          <w:rFonts w:ascii="標楷體" w:eastAsia="標楷體" w:hAnsi="標楷體" w:cs="Arial" w:hint="eastAsia"/>
          <w:color w:val="000000"/>
          <w:sz w:val="26"/>
          <w:szCs w:val="26"/>
        </w:rPr>
        <w:t>本市進用</w:t>
      </w:r>
      <w:proofErr w:type="gramEnd"/>
      <w:r>
        <w:rPr>
          <w:rFonts w:ascii="標楷體" w:eastAsia="標楷體" w:hAnsi="標楷體" w:cs="Arial" w:hint="eastAsia"/>
          <w:color w:val="000000"/>
          <w:sz w:val="26"/>
          <w:szCs w:val="26"/>
        </w:rPr>
        <w:t>單位。</w:t>
      </w:r>
    </w:p>
    <w:p w:rsidR="00A42640" w:rsidRPr="00426E76" w:rsidRDefault="00B833E4" w:rsidP="004138A4">
      <w:pPr>
        <w:pStyle w:val="a5"/>
        <w:numPr>
          <w:ilvl w:val="0"/>
          <w:numId w:val="2"/>
        </w:numPr>
        <w:tabs>
          <w:tab w:val="left" w:pos="567"/>
        </w:tabs>
        <w:snapToGrid w:val="0"/>
        <w:spacing w:before="240" w:line="460" w:lineRule="exact"/>
        <w:ind w:leftChars="0" w:left="482" w:hanging="482"/>
        <w:jc w:val="both"/>
        <w:rPr>
          <w:rFonts w:ascii="標楷體" w:eastAsia="標楷體" w:hAnsi="標楷體" w:cs="Arial"/>
          <w:b/>
          <w:bCs/>
          <w:color w:val="000000"/>
          <w:sz w:val="26"/>
          <w:szCs w:val="26"/>
        </w:rPr>
      </w:pPr>
      <w:r w:rsidRPr="00426E76">
        <w:rPr>
          <w:rFonts w:ascii="標楷體" w:eastAsia="標楷體" w:hAnsi="標楷體" w:cs="Arial" w:hint="eastAsia"/>
          <w:b/>
          <w:color w:val="000000"/>
          <w:sz w:val="26"/>
          <w:szCs w:val="26"/>
        </w:rPr>
        <w:t>推動機制</w:t>
      </w:r>
    </w:p>
    <w:p w:rsidR="00193D0D" w:rsidRPr="00426E76" w:rsidRDefault="00193D0D" w:rsidP="006D7666">
      <w:pPr>
        <w:pStyle w:val="a5"/>
        <w:numPr>
          <w:ilvl w:val="0"/>
          <w:numId w:val="9"/>
        </w:numPr>
        <w:tabs>
          <w:tab w:val="left" w:pos="567"/>
        </w:tabs>
        <w:snapToGrid w:val="0"/>
        <w:spacing w:line="460" w:lineRule="exact"/>
        <w:ind w:leftChars="0" w:left="851" w:hanging="567"/>
        <w:jc w:val="both"/>
        <w:rPr>
          <w:rFonts w:ascii="標楷體" w:eastAsia="標楷體" w:hAnsi="標楷體" w:cs="Arial"/>
          <w:bCs/>
          <w:color w:val="000000"/>
          <w:sz w:val="26"/>
          <w:szCs w:val="26"/>
        </w:rPr>
      </w:pPr>
      <w:r w:rsidRPr="00426E76">
        <w:rPr>
          <w:rFonts w:ascii="標楷體" w:eastAsia="標楷體" w:hAnsi="標楷體" w:cs="Arial" w:hint="eastAsia"/>
          <w:bCs/>
          <w:color w:val="000000"/>
          <w:sz w:val="26"/>
          <w:szCs w:val="26"/>
        </w:rPr>
        <w:t>本市現行已辦理社工人員教育訓練，</w:t>
      </w:r>
      <w:r w:rsidR="00891E96" w:rsidRPr="00426E76">
        <w:rPr>
          <w:rFonts w:ascii="標楷體" w:eastAsia="標楷體" w:hAnsi="標楷體" w:cs="Arial" w:hint="eastAsia"/>
          <w:bCs/>
          <w:color w:val="000000"/>
          <w:sz w:val="26"/>
          <w:szCs w:val="26"/>
        </w:rPr>
        <w:t>結合民間資源</w:t>
      </w:r>
      <w:r w:rsidRPr="00426E76">
        <w:rPr>
          <w:rFonts w:ascii="標楷體" w:eastAsia="標楷體" w:hAnsi="標楷體" w:cs="Arial" w:hint="eastAsia"/>
          <w:bCs/>
          <w:color w:val="000000"/>
          <w:sz w:val="26"/>
          <w:szCs w:val="26"/>
        </w:rPr>
        <w:t>協助</w:t>
      </w:r>
      <w:r w:rsidR="00891E96" w:rsidRPr="00426E76">
        <w:rPr>
          <w:rFonts w:ascii="標楷體" w:eastAsia="標楷體" w:hAnsi="標楷體" w:cs="Arial" w:hint="eastAsia"/>
          <w:bCs/>
          <w:color w:val="000000"/>
          <w:sz w:val="26"/>
          <w:szCs w:val="26"/>
        </w:rPr>
        <w:t>社會局</w:t>
      </w:r>
      <w:r w:rsidRPr="00426E76">
        <w:rPr>
          <w:rFonts w:ascii="標楷體" w:eastAsia="標楷體" w:hAnsi="標楷體" w:cs="Arial" w:hint="eastAsia"/>
          <w:bCs/>
          <w:color w:val="000000"/>
          <w:sz w:val="26"/>
          <w:szCs w:val="26"/>
        </w:rPr>
        <w:t>社工人員投保團體意外保險，</w:t>
      </w:r>
      <w:r w:rsidR="00211A58" w:rsidRPr="00426E76">
        <w:rPr>
          <w:rFonts w:ascii="標楷體" w:eastAsia="標楷體" w:hAnsi="標楷體" w:cs="Arial" w:hint="eastAsia"/>
          <w:bCs/>
          <w:color w:val="000000"/>
          <w:sz w:val="26"/>
          <w:szCs w:val="26"/>
        </w:rPr>
        <w:t>陸續購置人身安全防護設施設備等措施，以建置安全職場環境及提升社工人員風險意識，</w:t>
      </w:r>
      <w:r w:rsidR="00C378A4" w:rsidRPr="00426E76">
        <w:rPr>
          <w:rFonts w:ascii="標楷體" w:eastAsia="標楷體" w:hAnsi="標楷體" w:cs="Arial" w:hint="eastAsia"/>
          <w:bCs/>
          <w:color w:val="000000"/>
          <w:sz w:val="26"/>
          <w:szCs w:val="26"/>
        </w:rPr>
        <w:t>保障社工人員權益。</w:t>
      </w:r>
    </w:p>
    <w:p w:rsidR="00B833E4" w:rsidRPr="00426E76" w:rsidRDefault="00060642" w:rsidP="006D7666">
      <w:pPr>
        <w:pStyle w:val="a5"/>
        <w:numPr>
          <w:ilvl w:val="0"/>
          <w:numId w:val="9"/>
        </w:numPr>
        <w:tabs>
          <w:tab w:val="left" w:pos="567"/>
        </w:tabs>
        <w:snapToGrid w:val="0"/>
        <w:spacing w:line="460" w:lineRule="exact"/>
        <w:ind w:leftChars="0" w:left="851" w:hanging="567"/>
        <w:jc w:val="both"/>
        <w:rPr>
          <w:rFonts w:ascii="標楷體" w:eastAsia="標楷體" w:hAnsi="標楷體" w:cs="Arial"/>
          <w:bCs/>
          <w:color w:val="000000"/>
          <w:sz w:val="26"/>
          <w:szCs w:val="26"/>
        </w:rPr>
      </w:pPr>
      <w:r w:rsidRPr="00426E76">
        <w:rPr>
          <w:rFonts w:ascii="標楷體" w:eastAsia="標楷體" w:hAnsi="標楷體" w:cs="Arial" w:hint="eastAsia"/>
          <w:bCs/>
          <w:color w:val="000000"/>
          <w:sz w:val="26"/>
          <w:szCs w:val="26"/>
        </w:rPr>
        <w:t>為持續強化社工人員人身安全措施，並依據行政院核定「社會工作人員執業安全方案」執行策略及工作內容</w:t>
      </w:r>
      <w:r w:rsidRPr="00426E76">
        <w:rPr>
          <w:rFonts w:ascii="標楷體" w:eastAsia="標楷體" w:hAnsi="標楷體" w:hint="eastAsia"/>
          <w:color w:val="000000" w:themeColor="text1"/>
          <w:sz w:val="26"/>
          <w:szCs w:val="26"/>
        </w:rPr>
        <w:t>辦理</w:t>
      </w:r>
      <w:r w:rsidR="00CB5B4A">
        <w:rPr>
          <w:rFonts w:ascii="標楷體" w:eastAsia="標楷體" w:hAnsi="標楷體" w:hint="eastAsia"/>
          <w:color w:val="000000" w:themeColor="text1"/>
          <w:sz w:val="26"/>
          <w:szCs w:val="26"/>
        </w:rPr>
        <w:t>，</w:t>
      </w:r>
      <w:r w:rsidR="00F5333A">
        <w:rPr>
          <w:rFonts w:ascii="標楷體" w:eastAsia="標楷體" w:hAnsi="標楷體" w:hint="eastAsia"/>
          <w:color w:val="000000" w:themeColor="text1"/>
          <w:sz w:val="26"/>
          <w:szCs w:val="26"/>
        </w:rPr>
        <w:t>以期</w:t>
      </w:r>
      <w:r w:rsidR="00CB5B4A">
        <w:rPr>
          <w:rFonts w:ascii="標楷體" w:eastAsia="標楷體" w:hAnsi="標楷體" w:hint="eastAsia"/>
          <w:color w:val="000000" w:themeColor="text1"/>
          <w:sz w:val="26"/>
          <w:szCs w:val="26"/>
        </w:rPr>
        <w:t>達成安全就業、安心服務及安定管理3大目標</w:t>
      </w:r>
      <w:r w:rsidRPr="00426E76">
        <w:rPr>
          <w:rFonts w:ascii="標楷體" w:eastAsia="標楷體" w:hAnsi="標楷體" w:hint="eastAsia"/>
          <w:color w:val="000000" w:themeColor="text1"/>
          <w:sz w:val="26"/>
          <w:szCs w:val="26"/>
        </w:rPr>
        <w:t>，</w:t>
      </w:r>
      <w:r w:rsidRPr="00426E76">
        <w:rPr>
          <w:rFonts w:ascii="標楷體" w:eastAsia="標楷體" w:hAnsi="標楷體" w:cs="Arial" w:hint="eastAsia"/>
          <w:bCs/>
          <w:color w:val="000000"/>
          <w:sz w:val="26"/>
          <w:szCs w:val="26"/>
        </w:rPr>
        <w:t>積極推動本市社工人員人身安全防護工作。</w:t>
      </w:r>
    </w:p>
    <w:p w:rsidR="00E43287" w:rsidRPr="00426E76" w:rsidRDefault="00E43287" w:rsidP="004138A4">
      <w:pPr>
        <w:pStyle w:val="a5"/>
        <w:numPr>
          <w:ilvl w:val="0"/>
          <w:numId w:val="2"/>
        </w:numPr>
        <w:tabs>
          <w:tab w:val="left" w:pos="567"/>
        </w:tabs>
        <w:snapToGrid w:val="0"/>
        <w:spacing w:before="240" w:line="460" w:lineRule="exact"/>
        <w:ind w:leftChars="0" w:left="482" w:hanging="482"/>
        <w:jc w:val="both"/>
        <w:rPr>
          <w:rFonts w:ascii="標楷體" w:eastAsia="標楷體" w:hAnsi="標楷體" w:cs="Arial"/>
          <w:b/>
          <w:bCs/>
          <w:color w:val="000000"/>
          <w:sz w:val="26"/>
          <w:szCs w:val="26"/>
        </w:rPr>
      </w:pPr>
      <w:r w:rsidRPr="00426E76">
        <w:rPr>
          <w:rFonts w:ascii="標楷體" w:eastAsia="標楷體" w:hAnsi="標楷體" w:cs="Arial" w:hint="eastAsia"/>
          <w:b/>
          <w:bCs/>
          <w:color w:val="000000"/>
          <w:sz w:val="26"/>
          <w:szCs w:val="26"/>
        </w:rPr>
        <w:t>實</w:t>
      </w:r>
      <w:r w:rsidR="006F1ACE" w:rsidRPr="00426E76">
        <w:rPr>
          <w:rFonts w:ascii="標楷體" w:eastAsia="標楷體" w:hAnsi="標楷體" w:cs="Arial" w:hint="eastAsia"/>
          <w:b/>
          <w:bCs/>
          <w:color w:val="000000"/>
          <w:sz w:val="26"/>
          <w:szCs w:val="26"/>
        </w:rPr>
        <w:t>施對象</w:t>
      </w:r>
    </w:p>
    <w:p w:rsidR="00816E05" w:rsidRPr="00426E76" w:rsidRDefault="004636EA" w:rsidP="004138A4">
      <w:pPr>
        <w:pStyle w:val="a5"/>
        <w:numPr>
          <w:ilvl w:val="0"/>
          <w:numId w:val="4"/>
        </w:numPr>
        <w:tabs>
          <w:tab w:val="left" w:pos="851"/>
          <w:tab w:val="left" w:pos="1134"/>
        </w:tabs>
        <w:snapToGrid w:val="0"/>
        <w:spacing w:line="460" w:lineRule="exact"/>
        <w:ind w:leftChars="0" w:left="1134" w:hanging="850"/>
        <w:jc w:val="both"/>
        <w:rPr>
          <w:rFonts w:ascii="標楷體" w:eastAsia="標楷體" w:hAnsi="標楷體" w:cs="Arial"/>
          <w:bCs/>
          <w:color w:val="000000"/>
          <w:sz w:val="26"/>
          <w:szCs w:val="26"/>
        </w:rPr>
      </w:pPr>
      <w:r w:rsidRPr="00426E76">
        <w:rPr>
          <w:rFonts w:ascii="標楷體" w:eastAsia="標楷體" w:hAnsi="標楷體" w:cs="Arial" w:hint="eastAsia"/>
          <w:bCs/>
          <w:color w:val="000000"/>
          <w:sz w:val="26"/>
          <w:szCs w:val="26"/>
        </w:rPr>
        <w:t>本府社工人員</w:t>
      </w:r>
      <w:r w:rsidR="0055376E" w:rsidRPr="00426E76">
        <w:rPr>
          <w:rFonts w:ascii="標楷體" w:eastAsia="標楷體" w:hAnsi="標楷體" w:cs="Arial" w:hint="eastAsia"/>
          <w:bCs/>
          <w:color w:val="000000"/>
          <w:sz w:val="26"/>
          <w:szCs w:val="26"/>
        </w:rPr>
        <w:t>。</w:t>
      </w:r>
    </w:p>
    <w:p w:rsidR="00816E05" w:rsidRPr="00426E76" w:rsidRDefault="004636EA" w:rsidP="004138A4">
      <w:pPr>
        <w:pStyle w:val="a5"/>
        <w:numPr>
          <w:ilvl w:val="0"/>
          <w:numId w:val="4"/>
        </w:numPr>
        <w:tabs>
          <w:tab w:val="left" w:pos="851"/>
          <w:tab w:val="left" w:pos="1134"/>
        </w:tabs>
        <w:snapToGrid w:val="0"/>
        <w:spacing w:line="460" w:lineRule="exact"/>
        <w:ind w:leftChars="0" w:left="1134" w:hanging="850"/>
        <w:jc w:val="both"/>
        <w:rPr>
          <w:rFonts w:ascii="標楷體" w:eastAsia="標楷體" w:hAnsi="標楷體" w:cs="Arial"/>
          <w:bCs/>
          <w:color w:val="000000"/>
          <w:sz w:val="26"/>
          <w:szCs w:val="26"/>
        </w:rPr>
      </w:pPr>
      <w:r w:rsidRPr="00426E76">
        <w:rPr>
          <w:rFonts w:ascii="標楷體" w:eastAsia="標楷體" w:hAnsi="標楷體" w:cs="Arial" w:hint="eastAsia"/>
          <w:bCs/>
          <w:color w:val="000000"/>
          <w:sz w:val="26"/>
          <w:szCs w:val="26"/>
        </w:rPr>
        <w:t>接受本府委託辦理社會福利相關業務之民間團體社工人員。</w:t>
      </w:r>
    </w:p>
    <w:p w:rsidR="004636EA" w:rsidRPr="00426E76" w:rsidRDefault="001B6E14" w:rsidP="004138A4">
      <w:pPr>
        <w:pStyle w:val="a5"/>
        <w:numPr>
          <w:ilvl w:val="0"/>
          <w:numId w:val="4"/>
        </w:numPr>
        <w:tabs>
          <w:tab w:val="left" w:pos="851"/>
          <w:tab w:val="left" w:pos="1134"/>
        </w:tabs>
        <w:snapToGrid w:val="0"/>
        <w:spacing w:line="460" w:lineRule="exact"/>
        <w:ind w:leftChars="0" w:left="1134" w:hanging="850"/>
        <w:jc w:val="both"/>
        <w:rPr>
          <w:rFonts w:ascii="標楷體" w:eastAsia="標楷體" w:hAnsi="標楷體" w:cs="Arial"/>
          <w:bCs/>
          <w:color w:val="000000"/>
          <w:sz w:val="26"/>
          <w:szCs w:val="26"/>
        </w:rPr>
      </w:pPr>
      <w:proofErr w:type="gramStart"/>
      <w:r w:rsidRPr="00426E76">
        <w:rPr>
          <w:rFonts w:ascii="標楷體" w:eastAsia="標楷體" w:hAnsi="標楷體" w:cs="Arial" w:hint="eastAsia"/>
          <w:bCs/>
          <w:color w:val="000000"/>
          <w:sz w:val="26"/>
          <w:szCs w:val="26"/>
        </w:rPr>
        <w:t>本市進用</w:t>
      </w:r>
      <w:proofErr w:type="gramEnd"/>
      <w:r w:rsidRPr="00426E76">
        <w:rPr>
          <w:rFonts w:ascii="標楷體" w:eastAsia="標楷體" w:hAnsi="標楷體" w:cs="Arial" w:hint="eastAsia"/>
          <w:bCs/>
          <w:color w:val="000000"/>
          <w:sz w:val="26"/>
          <w:szCs w:val="26"/>
        </w:rPr>
        <w:t>單位社工人員。</w:t>
      </w:r>
    </w:p>
    <w:p w:rsidR="004432C8" w:rsidRPr="00426E76" w:rsidRDefault="006F1ACE" w:rsidP="004138A4">
      <w:pPr>
        <w:pStyle w:val="a5"/>
        <w:numPr>
          <w:ilvl w:val="0"/>
          <w:numId w:val="2"/>
        </w:numPr>
        <w:tabs>
          <w:tab w:val="left" w:pos="567"/>
        </w:tabs>
        <w:snapToGrid w:val="0"/>
        <w:spacing w:before="240" w:line="460" w:lineRule="exact"/>
        <w:ind w:leftChars="0" w:left="482" w:hanging="482"/>
        <w:jc w:val="both"/>
        <w:rPr>
          <w:rFonts w:ascii="標楷體" w:eastAsia="標楷體" w:hAnsi="標楷體" w:cs="Arial"/>
          <w:b/>
          <w:bCs/>
          <w:color w:val="000000"/>
          <w:sz w:val="26"/>
          <w:szCs w:val="26"/>
        </w:rPr>
      </w:pPr>
      <w:r w:rsidRPr="00426E76">
        <w:rPr>
          <w:rFonts w:ascii="標楷體" w:eastAsia="標楷體" w:hAnsi="標楷體" w:hint="eastAsia"/>
          <w:b/>
          <w:color w:val="000000"/>
          <w:sz w:val="26"/>
          <w:szCs w:val="26"/>
        </w:rPr>
        <w:t>實施期程</w:t>
      </w:r>
    </w:p>
    <w:p w:rsidR="00B065AC" w:rsidRPr="00426E76" w:rsidRDefault="00B065AC" w:rsidP="006D7666">
      <w:pPr>
        <w:pStyle w:val="a5"/>
        <w:numPr>
          <w:ilvl w:val="0"/>
          <w:numId w:val="10"/>
        </w:numPr>
        <w:tabs>
          <w:tab w:val="left" w:pos="709"/>
        </w:tabs>
        <w:snapToGrid w:val="0"/>
        <w:spacing w:line="460" w:lineRule="exact"/>
        <w:ind w:leftChars="0" w:left="851" w:hanging="567"/>
        <w:jc w:val="both"/>
        <w:rPr>
          <w:rFonts w:ascii="標楷體" w:eastAsia="標楷體" w:hAnsi="標楷體" w:cs="Arial"/>
          <w:bCs/>
          <w:color w:val="000000"/>
          <w:sz w:val="26"/>
          <w:szCs w:val="26"/>
        </w:rPr>
      </w:pPr>
      <w:r w:rsidRPr="00426E76">
        <w:rPr>
          <w:rFonts w:ascii="標楷體" w:eastAsia="標楷體" w:hAnsi="標楷體" w:cs="Times New Roman" w:hint="eastAsia"/>
          <w:bCs/>
          <w:color w:val="000000"/>
          <w:sz w:val="26"/>
          <w:szCs w:val="26"/>
        </w:rPr>
        <w:lastRenderedPageBreak/>
        <w:t>第1階段開辦期：</w:t>
      </w:r>
      <w:r w:rsidRPr="00426E76">
        <w:rPr>
          <w:rFonts w:ascii="標楷體" w:eastAsia="標楷體" w:hAnsi="標楷體" w:cs="Times New Roman"/>
          <w:bCs/>
          <w:color w:val="000000"/>
          <w:sz w:val="26"/>
          <w:szCs w:val="26"/>
        </w:rPr>
        <w:t>自104年行政院</w:t>
      </w:r>
      <w:r w:rsidRPr="00426E76">
        <w:rPr>
          <w:rFonts w:ascii="標楷體" w:eastAsia="標楷體" w:hAnsi="標楷體" w:cs="Times New Roman"/>
          <w:sz w:val="26"/>
          <w:szCs w:val="26"/>
          <w:lang w:val="zh-TW"/>
        </w:rPr>
        <w:t>核定「</w:t>
      </w:r>
      <w:r w:rsidRPr="00426E76">
        <w:rPr>
          <w:rFonts w:ascii="標楷體" w:eastAsia="標楷體" w:hAnsi="標楷體" w:cs="Times New Roman"/>
          <w:bCs/>
          <w:color w:val="000000"/>
          <w:sz w:val="26"/>
          <w:szCs w:val="26"/>
        </w:rPr>
        <w:t>社會工作人員執業安全方案</w:t>
      </w:r>
      <w:r w:rsidRPr="00426E76">
        <w:rPr>
          <w:rFonts w:ascii="標楷體" w:eastAsia="標楷體" w:hAnsi="標楷體" w:cs="Times New Roman"/>
          <w:sz w:val="26"/>
          <w:szCs w:val="26"/>
        </w:rPr>
        <w:t>」</w:t>
      </w:r>
      <w:r w:rsidRPr="00426E76">
        <w:rPr>
          <w:rFonts w:ascii="標楷體" w:eastAsia="標楷體" w:hAnsi="標楷體" w:cs="Times New Roman" w:hint="eastAsia"/>
          <w:sz w:val="26"/>
          <w:szCs w:val="26"/>
        </w:rPr>
        <w:t>起</w:t>
      </w:r>
      <w:r w:rsidRPr="00426E76">
        <w:rPr>
          <w:rFonts w:ascii="標楷體" w:eastAsia="標楷體" w:hAnsi="標楷體" w:cs="Times New Roman"/>
          <w:sz w:val="26"/>
          <w:szCs w:val="26"/>
        </w:rPr>
        <w:t>至105年12月。</w:t>
      </w:r>
    </w:p>
    <w:p w:rsidR="006F1ACE" w:rsidRPr="00426E76" w:rsidRDefault="00B065AC" w:rsidP="006D7666">
      <w:pPr>
        <w:pStyle w:val="a5"/>
        <w:numPr>
          <w:ilvl w:val="0"/>
          <w:numId w:val="10"/>
        </w:numPr>
        <w:tabs>
          <w:tab w:val="left" w:pos="709"/>
        </w:tabs>
        <w:snapToGrid w:val="0"/>
        <w:spacing w:line="460" w:lineRule="exact"/>
        <w:ind w:leftChars="0" w:left="851" w:hanging="567"/>
        <w:jc w:val="both"/>
        <w:rPr>
          <w:rFonts w:ascii="標楷體" w:eastAsia="標楷體" w:hAnsi="標楷體" w:cs="Arial"/>
          <w:bCs/>
          <w:color w:val="000000"/>
          <w:sz w:val="26"/>
          <w:szCs w:val="26"/>
        </w:rPr>
      </w:pPr>
      <w:r w:rsidRPr="00426E76">
        <w:rPr>
          <w:rFonts w:ascii="標楷體" w:eastAsia="標楷體" w:hAnsi="標楷體" w:cs="Times New Roman" w:hint="eastAsia"/>
          <w:bCs/>
          <w:color w:val="000000"/>
          <w:sz w:val="26"/>
          <w:szCs w:val="26"/>
        </w:rPr>
        <w:t>第2階段拓展期：</w:t>
      </w:r>
      <w:r w:rsidR="004432C8" w:rsidRPr="00426E76">
        <w:rPr>
          <w:rFonts w:ascii="標楷體" w:eastAsia="標楷體" w:hAnsi="標楷體" w:cs="Times New Roman" w:hint="eastAsia"/>
          <w:bCs/>
          <w:color w:val="000000"/>
          <w:sz w:val="26"/>
          <w:szCs w:val="26"/>
        </w:rPr>
        <w:t>自</w:t>
      </w:r>
      <w:r w:rsidRPr="00426E76">
        <w:rPr>
          <w:rFonts w:ascii="標楷體" w:eastAsia="標楷體" w:hAnsi="標楷體" w:cs="Times New Roman" w:hint="eastAsia"/>
          <w:bCs/>
          <w:color w:val="000000"/>
          <w:sz w:val="26"/>
          <w:szCs w:val="26"/>
        </w:rPr>
        <w:t>106年1月</w:t>
      </w:r>
      <w:r w:rsidR="005D600A" w:rsidRPr="00426E76">
        <w:rPr>
          <w:rFonts w:ascii="標楷體" w:eastAsia="標楷體" w:hAnsi="標楷體" w:cs="Times New Roman"/>
          <w:bCs/>
          <w:color w:val="000000"/>
          <w:sz w:val="26"/>
          <w:szCs w:val="26"/>
        </w:rPr>
        <w:t>至</w:t>
      </w:r>
      <w:r w:rsidR="004432C8" w:rsidRPr="00426E76">
        <w:rPr>
          <w:rFonts w:ascii="標楷體" w:eastAsia="標楷體" w:hAnsi="標楷體" w:cs="Times New Roman" w:hint="eastAsia"/>
          <w:bCs/>
          <w:color w:val="000000"/>
          <w:sz w:val="26"/>
          <w:szCs w:val="26"/>
        </w:rPr>
        <w:t>12月</w:t>
      </w:r>
      <w:r w:rsidRPr="00426E76">
        <w:rPr>
          <w:rFonts w:ascii="標楷體" w:eastAsia="標楷體" w:hAnsi="標楷體" w:cs="Times New Roman" w:hint="eastAsia"/>
          <w:bCs/>
          <w:color w:val="000000"/>
          <w:sz w:val="26"/>
          <w:szCs w:val="26"/>
        </w:rPr>
        <w:t>，檢視第1階段執行成效，據以</w:t>
      </w:r>
      <w:proofErr w:type="gramStart"/>
      <w:r w:rsidRPr="00426E76">
        <w:rPr>
          <w:rFonts w:ascii="標楷體" w:eastAsia="標楷體" w:hAnsi="標楷體" w:cs="Times New Roman" w:hint="eastAsia"/>
          <w:bCs/>
          <w:color w:val="000000"/>
          <w:sz w:val="26"/>
          <w:szCs w:val="26"/>
        </w:rPr>
        <w:t>賡</w:t>
      </w:r>
      <w:proofErr w:type="gramEnd"/>
      <w:r w:rsidRPr="00426E76">
        <w:rPr>
          <w:rFonts w:ascii="標楷體" w:eastAsia="標楷體" w:hAnsi="標楷體" w:cs="Times New Roman" w:hint="eastAsia"/>
          <w:bCs/>
          <w:color w:val="000000"/>
          <w:sz w:val="26"/>
          <w:szCs w:val="26"/>
        </w:rPr>
        <w:t>續辦理</w:t>
      </w:r>
      <w:r w:rsidR="005D600A" w:rsidRPr="00426E76">
        <w:rPr>
          <w:rFonts w:ascii="標楷體" w:eastAsia="標楷體" w:hAnsi="標楷體" w:cs="Times New Roman"/>
          <w:bCs/>
          <w:color w:val="000000"/>
          <w:sz w:val="26"/>
          <w:szCs w:val="26"/>
        </w:rPr>
        <w:t>。</w:t>
      </w:r>
    </w:p>
    <w:p w:rsidR="0055376E" w:rsidRPr="00426E76" w:rsidRDefault="00DA1A2B" w:rsidP="004138A4">
      <w:pPr>
        <w:pStyle w:val="a5"/>
        <w:numPr>
          <w:ilvl w:val="0"/>
          <w:numId w:val="2"/>
        </w:numPr>
        <w:tabs>
          <w:tab w:val="left" w:pos="567"/>
        </w:tabs>
        <w:snapToGrid w:val="0"/>
        <w:spacing w:before="240" w:line="460" w:lineRule="exact"/>
        <w:ind w:leftChars="0" w:left="482" w:hanging="482"/>
        <w:jc w:val="both"/>
        <w:rPr>
          <w:rFonts w:ascii="標楷體" w:eastAsia="標楷體" w:hAnsi="標楷體" w:cs="Arial"/>
          <w:b/>
          <w:bCs/>
          <w:color w:val="000000"/>
          <w:sz w:val="26"/>
          <w:szCs w:val="26"/>
        </w:rPr>
      </w:pPr>
      <w:r w:rsidRPr="00426E76">
        <w:rPr>
          <w:rFonts w:ascii="標楷體" w:eastAsia="標楷體" w:hAnsi="標楷體" w:cs="Arial" w:hint="eastAsia"/>
          <w:b/>
          <w:bCs/>
          <w:color w:val="000000"/>
          <w:sz w:val="26"/>
          <w:szCs w:val="26"/>
        </w:rPr>
        <w:t>執</w:t>
      </w:r>
      <w:r w:rsidR="009415AC" w:rsidRPr="00426E76">
        <w:rPr>
          <w:rFonts w:ascii="標楷體" w:eastAsia="標楷體" w:hAnsi="標楷體" w:cs="Arial" w:hint="eastAsia"/>
          <w:b/>
          <w:bCs/>
          <w:color w:val="000000"/>
          <w:sz w:val="26"/>
          <w:szCs w:val="26"/>
        </w:rPr>
        <w:t>行策略及工作內容</w:t>
      </w:r>
    </w:p>
    <w:p w:rsidR="008E7D11" w:rsidRPr="00EC7D3B" w:rsidRDefault="00966567" w:rsidP="006D7666">
      <w:pPr>
        <w:pStyle w:val="a5"/>
        <w:numPr>
          <w:ilvl w:val="0"/>
          <w:numId w:val="5"/>
        </w:numPr>
        <w:tabs>
          <w:tab w:val="left" w:pos="567"/>
        </w:tabs>
        <w:snapToGrid w:val="0"/>
        <w:spacing w:line="460" w:lineRule="exact"/>
        <w:ind w:leftChars="0" w:left="851" w:hanging="567"/>
        <w:jc w:val="both"/>
        <w:rPr>
          <w:rFonts w:ascii="標楷體" w:eastAsia="標楷體" w:hAnsi="標楷體" w:cs="Arial"/>
          <w:bCs/>
          <w:sz w:val="26"/>
          <w:szCs w:val="26"/>
        </w:rPr>
      </w:pPr>
      <w:r w:rsidRPr="00EC7D3B">
        <w:rPr>
          <w:rFonts w:ascii="標楷體" w:eastAsia="標楷體" w:hAnsi="標楷體" w:cs="Arial" w:hint="eastAsia"/>
          <w:bCs/>
          <w:sz w:val="26"/>
          <w:szCs w:val="26"/>
        </w:rPr>
        <w:t>目標</w:t>
      </w:r>
      <w:proofErr w:type="gramStart"/>
      <w:r w:rsidRPr="00EC7D3B">
        <w:rPr>
          <w:rFonts w:ascii="標楷體" w:eastAsia="標楷體" w:hAnsi="標楷體" w:cs="Arial" w:hint="eastAsia"/>
          <w:bCs/>
          <w:sz w:val="26"/>
          <w:szCs w:val="26"/>
        </w:rPr>
        <w:t>一</w:t>
      </w:r>
      <w:proofErr w:type="gramEnd"/>
      <w:r w:rsidRPr="00EC7D3B">
        <w:rPr>
          <w:rFonts w:ascii="標楷體" w:eastAsia="標楷體" w:hAnsi="標楷體" w:cs="Arial" w:hint="eastAsia"/>
          <w:bCs/>
          <w:sz w:val="26"/>
          <w:szCs w:val="26"/>
        </w:rPr>
        <w:t>：安全就業</w:t>
      </w:r>
    </w:p>
    <w:p w:rsidR="00966567" w:rsidRPr="00EC7D3B" w:rsidRDefault="00966567" w:rsidP="006D7666">
      <w:pPr>
        <w:pStyle w:val="a5"/>
        <w:numPr>
          <w:ilvl w:val="0"/>
          <w:numId w:val="12"/>
        </w:numPr>
        <w:tabs>
          <w:tab w:val="left" w:pos="567"/>
        </w:tabs>
        <w:snapToGrid w:val="0"/>
        <w:spacing w:line="460" w:lineRule="exact"/>
        <w:ind w:leftChars="0" w:left="1134" w:hanging="567"/>
        <w:jc w:val="both"/>
        <w:rPr>
          <w:rFonts w:ascii="標楷體" w:eastAsia="標楷體" w:hAnsi="標楷體" w:cs="Arial"/>
          <w:bCs/>
          <w:sz w:val="26"/>
          <w:szCs w:val="26"/>
        </w:rPr>
      </w:pPr>
      <w:r w:rsidRPr="00EC7D3B">
        <w:rPr>
          <w:rFonts w:ascii="標楷體" w:eastAsia="標楷體" w:hAnsi="標楷體" w:cs="Arial" w:hint="eastAsia"/>
          <w:bCs/>
          <w:sz w:val="26"/>
          <w:szCs w:val="26"/>
        </w:rPr>
        <w:t>策略</w:t>
      </w:r>
      <w:proofErr w:type="gramStart"/>
      <w:r w:rsidRPr="00EC7D3B">
        <w:rPr>
          <w:rFonts w:ascii="標楷體" w:eastAsia="標楷體" w:hAnsi="標楷體" w:cs="Arial" w:hint="eastAsia"/>
          <w:bCs/>
          <w:sz w:val="26"/>
          <w:szCs w:val="26"/>
        </w:rPr>
        <w:t>一</w:t>
      </w:r>
      <w:proofErr w:type="gramEnd"/>
      <w:r w:rsidRPr="00EC7D3B">
        <w:rPr>
          <w:rFonts w:ascii="標楷體" w:eastAsia="標楷體" w:hAnsi="標楷體" w:cs="Arial" w:hint="eastAsia"/>
          <w:bCs/>
          <w:sz w:val="26"/>
          <w:szCs w:val="26"/>
        </w:rPr>
        <w:t>：</w:t>
      </w:r>
      <w:r w:rsidRPr="00EC7D3B">
        <w:rPr>
          <w:rFonts w:ascii="標楷體" w:eastAsia="標楷體" w:hAnsi="標楷體" w:hint="eastAsia"/>
          <w:sz w:val="26"/>
          <w:szCs w:val="26"/>
        </w:rPr>
        <w:t>依據衛生福利部</w:t>
      </w:r>
      <w:proofErr w:type="gramStart"/>
      <w:r w:rsidRPr="00EC7D3B">
        <w:rPr>
          <w:rFonts w:ascii="標楷體" w:eastAsia="標楷體" w:hAnsi="標楷體" w:hint="eastAsia"/>
          <w:sz w:val="26"/>
          <w:szCs w:val="26"/>
        </w:rPr>
        <w:t>研</w:t>
      </w:r>
      <w:proofErr w:type="gramEnd"/>
      <w:r w:rsidRPr="00EC7D3B">
        <w:rPr>
          <w:rFonts w:ascii="標楷體" w:eastAsia="標楷體" w:hAnsi="標楷體" w:hint="eastAsia"/>
          <w:sz w:val="26"/>
          <w:szCs w:val="26"/>
        </w:rPr>
        <w:t>訂社工人員風險量表及安全防護、指引之參考原則辦理。</w:t>
      </w:r>
    </w:p>
    <w:p w:rsidR="00966567" w:rsidRPr="00EC7D3B" w:rsidRDefault="00966567" w:rsidP="006D7666">
      <w:pPr>
        <w:pStyle w:val="a5"/>
        <w:numPr>
          <w:ilvl w:val="0"/>
          <w:numId w:val="13"/>
        </w:numPr>
        <w:tabs>
          <w:tab w:val="left" w:pos="567"/>
        </w:tabs>
        <w:snapToGrid w:val="0"/>
        <w:spacing w:line="460" w:lineRule="exact"/>
        <w:ind w:leftChars="0" w:left="1134" w:hanging="283"/>
        <w:jc w:val="both"/>
        <w:rPr>
          <w:rFonts w:ascii="標楷體" w:eastAsia="標楷體" w:hAnsi="標楷體" w:cs="Arial"/>
          <w:bCs/>
          <w:sz w:val="26"/>
          <w:szCs w:val="26"/>
        </w:rPr>
      </w:pPr>
      <w:r w:rsidRPr="00EC7D3B">
        <w:rPr>
          <w:rFonts w:ascii="標楷體" w:eastAsia="標楷體" w:hAnsi="標楷體" w:cs="Arial" w:hint="eastAsia"/>
          <w:bCs/>
          <w:sz w:val="26"/>
          <w:szCs w:val="26"/>
        </w:rPr>
        <w:t>依風險業務量表，進行盤點</w:t>
      </w:r>
      <w:r w:rsidRPr="00EC7D3B">
        <w:rPr>
          <w:rFonts w:ascii="標楷體" w:eastAsia="標楷體" w:hAnsi="標楷體" w:cs="DFKaiShu-SB-Estd-BF" w:hint="eastAsia"/>
          <w:kern w:val="0"/>
          <w:sz w:val="26"/>
          <w:szCs w:val="26"/>
        </w:rPr>
        <w:t>符合高度風險及一般風險業務之社工人數</w:t>
      </w:r>
      <w:r w:rsidRPr="00EC7D3B">
        <w:rPr>
          <w:rFonts w:ascii="標楷體" w:eastAsia="標楷體" w:hAnsi="標楷體" w:cs="Arial" w:hint="eastAsia"/>
          <w:bCs/>
          <w:sz w:val="26"/>
          <w:szCs w:val="26"/>
        </w:rPr>
        <w:t>，</w:t>
      </w:r>
      <w:r w:rsidR="001B7E86" w:rsidRPr="00EC7D3B">
        <w:rPr>
          <w:rFonts w:ascii="標楷體" w:eastAsia="標楷體" w:hAnsi="標楷體" w:cs="Arial" w:hint="eastAsia"/>
          <w:bCs/>
          <w:sz w:val="26"/>
          <w:szCs w:val="26"/>
        </w:rPr>
        <w:t>以作為</w:t>
      </w:r>
      <w:r w:rsidR="001E5D75" w:rsidRPr="00EC7D3B">
        <w:rPr>
          <w:rFonts w:ascii="標楷體" w:eastAsia="標楷體" w:hAnsi="標楷體" w:cs="Arial" w:hint="eastAsia"/>
          <w:bCs/>
          <w:sz w:val="26"/>
          <w:szCs w:val="26"/>
        </w:rPr>
        <w:t>人身安全</w:t>
      </w:r>
      <w:r w:rsidR="001A6A23" w:rsidRPr="00EC7D3B">
        <w:rPr>
          <w:rFonts w:ascii="標楷體" w:eastAsia="標楷體" w:hAnsi="標楷體" w:cs="Arial" w:hint="eastAsia"/>
          <w:bCs/>
          <w:sz w:val="26"/>
          <w:szCs w:val="26"/>
        </w:rPr>
        <w:t>經費編列之參考</w:t>
      </w:r>
      <w:r w:rsidRPr="00EC7D3B">
        <w:rPr>
          <w:rFonts w:ascii="標楷體" w:eastAsia="標楷體" w:hAnsi="標楷體" w:cs="Arial" w:hint="eastAsia"/>
          <w:bCs/>
          <w:sz w:val="26"/>
          <w:szCs w:val="26"/>
        </w:rPr>
        <w:t>。</w:t>
      </w:r>
    </w:p>
    <w:p w:rsidR="000926B6" w:rsidRPr="00EC7D3B" w:rsidRDefault="001B7E86" w:rsidP="006D7666">
      <w:pPr>
        <w:pStyle w:val="a5"/>
        <w:numPr>
          <w:ilvl w:val="0"/>
          <w:numId w:val="13"/>
        </w:numPr>
        <w:tabs>
          <w:tab w:val="left" w:pos="567"/>
        </w:tabs>
        <w:snapToGrid w:val="0"/>
        <w:spacing w:line="460" w:lineRule="exact"/>
        <w:ind w:leftChars="0" w:left="1134" w:hanging="283"/>
        <w:jc w:val="both"/>
        <w:rPr>
          <w:rFonts w:ascii="標楷體" w:eastAsia="標楷體" w:hAnsi="標楷體" w:cs="Arial"/>
          <w:bCs/>
          <w:sz w:val="26"/>
          <w:szCs w:val="26"/>
        </w:rPr>
      </w:pPr>
      <w:r w:rsidRPr="00EC7D3B">
        <w:rPr>
          <w:rFonts w:ascii="標楷體" w:eastAsia="標楷體" w:hAnsi="標楷體" w:cs="Arial" w:hint="eastAsia"/>
          <w:bCs/>
          <w:sz w:val="26"/>
          <w:szCs w:val="26"/>
        </w:rPr>
        <w:t>依據衛生</w:t>
      </w:r>
      <w:proofErr w:type="gramStart"/>
      <w:r w:rsidRPr="00EC7D3B">
        <w:rPr>
          <w:rFonts w:ascii="標楷體" w:eastAsia="標楷體" w:hAnsi="標楷體" w:cs="Arial" w:hint="eastAsia"/>
          <w:bCs/>
          <w:sz w:val="26"/>
          <w:szCs w:val="26"/>
        </w:rPr>
        <w:t>福利部訂定</w:t>
      </w:r>
      <w:proofErr w:type="gramEnd"/>
      <w:r w:rsidRPr="00EC7D3B">
        <w:rPr>
          <w:rFonts w:ascii="標楷體" w:eastAsia="標楷體" w:hAnsi="標楷體" w:cs="Arial" w:hint="eastAsia"/>
          <w:bCs/>
          <w:sz w:val="26"/>
          <w:szCs w:val="26"/>
        </w:rPr>
        <w:t>社工人員安全防護設備</w:t>
      </w:r>
      <w:r w:rsidR="000926B6" w:rsidRPr="00EC7D3B">
        <w:rPr>
          <w:rFonts w:ascii="標楷體" w:eastAsia="標楷體" w:hAnsi="標楷體" w:cs="Arial" w:hint="eastAsia"/>
          <w:bCs/>
          <w:sz w:val="26"/>
          <w:szCs w:val="26"/>
        </w:rPr>
        <w:t>與</w:t>
      </w:r>
      <w:r w:rsidRPr="00EC7D3B">
        <w:rPr>
          <w:rFonts w:ascii="標楷體" w:eastAsia="標楷體" w:hAnsi="標楷體" w:cs="Arial" w:hint="eastAsia"/>
          <w:bCs/>
          <w:sz w:val="26"/>
          <w:szCs w:val="26"/>
        </w:rPr>
        <w:t>措施之設置參考原則</w:t>
      </w:r>
      <w:r w:rsidR="000926B6" w:rsidRPr="00EC7D3B">
        <w:rPr>
          <w:rFonts w:ascii="標楷體" w:eastAsia="標楷體" w:hAnsi="標楷體" w:cs="Arial" w:hint="eastAsia"/>
          <w:bCs/>
          <w:sz w:val="26"/>
          <w:szCs w:val="26"/>
        </w:rPr>
        <w:t>、執行職務安全指引</w:t>
      </w:r>
      <w:r w:rsidRPr="00EC7D3B">
        <w:rPr>
          <w:rFonts w:ascii="標楷體" w:eastAsia="標楷體" w:hAnsi="標楷體" w:cs="Arial" w:hint="eastAsia"/>
          <w:bCs/>
          <w:sz w:val="26"/>
          <w:szCs w:val="26"/>
        </w:rPr>
        <w:t>，提供進用單位</w:t>
      </w:r>
      <w:proofErr w:type="gramStart"/>
      <w:r w:rsidRPr="00EC7D3B">
        <w:rPr>
          <w:rFonts w:ascii="標楷體" w:eastAsia="標楷體" w:hAnsi="標楷體" w:cs="Arial" w:hint="eastAsia"/>
          <w:bCs/>
          <w:sz w:val="26"/>
          <w:szCs w:val="26"/>
        </w:rPr>
        <w:t>依循及參考</w:t>
      </w:r>
      <w:proofErr w:type="gramEnd"/>
      <w:r w:rsidRPr="00EC7D3B">
        <w:rPr>
          <w:rFonts w:ascii="標楷體" w:eastAsia="標楷體" w:hAnsi="標楷體" w:cs="Arial" w:hint="eastAsia"/>
          <w:bCs/>
          <w:sz w:val="26"/>
          <w:szCs w:val="26"/>
        </w:rPr>
        <w:t>。</w:t>
      </w:r>
    </w:p>
    <w:p w:rsidR="00966567" w:rsidRPr="00EC7D3B" w:rsidRDefault="00554992" w:rsidP="006D7666">
      <w:pPr>
        <w:pStyle w:val="a5"/>
        <w:numPr>
          <w:ilvl w:val="0"/>
          <w:numId w:val="12"/>
        </w:numPr>
        <w:tabs>
          <w:tab w:val="left" w:pos="567"/>
        </w:tabs>
        <w:snapToGrid w:val="0"/>
        <w:spacing w:line="460" w:lineRule="exact"/>
        <w:ind w:leftChars="0" w:left="1134" w:hanging="567"/>
        <w:jc w:val="both"/>
        <w:rPr>
          <w:rFonts w:ascii="標楷體" w:eastAsia="標楷體" w:hAnsi="標楷體" w:cs="Arial"/>
          <w:bCs/>
          <w:sz w:val="26"/>
          <w:szCs w:val="26"/>
        </w:rPr>
      </w:pPr>
      <w:r w:rsidRPr="00EC7D3B">
        <w:rPr>
          <w:rFonts w:ascii="標楷體" w:eastAsia="標楷體" w:hAnsi="標楷體" w:cs="Arial" w:hint="eastAsia"/>
          <w:bCs/>
          <w:sz w:val="26"/>
          <w:szCs w:val="26"/>
        </w:rPr>
        <w:t>策略二：</w:t>
      </w:r>
      <w:r w:rsidRPr="00EC7D3B">
        <w:rPr>
          <w:rFonts w:ascii="標楷體" w:eastAsia="標楷體" w:hAnsi="標楷體" w:hint="eastAsia"/>
          <w:sz w:val="26"/>
          <w:szCs w:val="26"/>
        </w:rPr>
        <w:t>建置執業安全防護措施。</w:t>
      </w:r>
    </w:p>
    <w:p w:rsidR="00554992" w:rsidRPr="00EC7D3B" w:rsidRDefault="00554992" w:rsidP="006D7666">
      <w:pPr>
        <w:pStyle w:val="a5"/>
        <w:numPr>
          <w:ilvl w:val="0"/>
          <w:numId w:val="14"/>
        </w:numPr>
        <w:tabs>
          <w:tab w:val="left" w:pos="567"/>
        </w:tabs>
        <w:snapToGrid w:val="0"/>
        <w:spacing w:line="460" w:lineRule="exact"/>
        <w:ind w:leftChars="0" w:left="1134" w:hanging="283"/>
        <w:jc w:val="both"/>
        <w:rPr>
          <w:rFonts w:ascii="標楷體" w:eastAsia="標楷體" w:hAnsi="標楷體" w:cs="Arial"/>
          <w:bCs/>
          <w:sz w:val="26"/>
          <w:szCs w:val="26"/>
        </w:rPr>
      </w:pPr>
      <w:r w:rsidRPr="00EC7D3B">
        <w:rPr>
          <w:rFonts w:ascii="標楷體" w:eastAsia="標楷體" w:hAnsi="標楷體" w:hint="eastAsia"/>
          <w:color w:val="0D0D0D" w:themeColor="text1" w:themeTint="F2"/>
          <w:sz w:val="26"/>
          <w:szCs w:val="26"/>
        </w:rPr>
        <w:t>對於社工人員之辦公場所，應注意其安全，並妥為規劃下列安全防護措施：</w:t>
      </w:r>
    </w:p>
    <w:p w:rsidR="00554992" w:rsidRPr="00EC7D3B" w:rsidRDefault="00554992" w:rsidP="006D7666">
      <w:pPr>
        <w:pStyle w:val="a5"/>
        <w:numPr>
          <w:ilvl w:val="0"/>
          <w:numId w:val="15"/>
        </w:numPr>
        <w:spacing w:line="460" w:lineRule="exact"/>
        <w:ind w:leftChars="0" w:firstLine="513"/>
        <w:jc w:val="both"/>
        <w:rPr>
          <w:rFonts w:ascii="標楷體" w:eastAsia="標楷體" w:hAnsi="標楷體"/>
          <w:sz w:val="26"/>
          <w:szCs w:val="26"/>
        </w:rPr>
      </w:pPr>
      <w:r w:rsidRPr="00EC7D3B">
        <w:rPr>
          <w:rFonts w:ascii="標楷體" w:eastAsia="標楷體" w:hAnsi="標楷體" w:hint="eastAsia"/>
          <w:color w:val="0D0D0D" w:themeColor="text1" w:themeTint="F2"/>
          <w:sz w:val="26"/>
          <w:szCs w:val="26"/>
        </w:rPr>
        <w:t>加強門禁管理，視需要裝置必要之安全防護設施及提供安全配備。</w:t>
      </w:r>
    </w:p>
    <w:p w:rsidR="00554992" w:rsidRPr="00EC7D3B" w:rsidRDefault="00554992" w:rsidP="006D7666">
      <w:pPr>
        <w:pStyle w:val="a5"/>
        <w:numPr>
          <w:ilvl w:val="0"/>
          <w:numId w:val="15"/>
        </w:numPr>
        <w:spacing w:line="460" w:lineRule="exact"/>
        <w:ind w:leftChars="0" w:firstLine="513"/>
        <w:jc w:val="both"/>
        <w:rPr>
          <w:rFonts w:ascii="標楷體" w:eastAsia="標楷體" w:hAnsi="標楷體"/>
          <w:sz w:val="26"/>
          <w:szCs w:val="26"/>
        </w:rPr>
      </w:pPr>
      <w:r w:rsidRPr="00EC7D3B">
        <w:rPr>
          <w:rFonts w:ascii="標楷體" w:eastAsia="標楷體" w:hAnsi="標楷體" w:hint="eastAsia"/>
          <w:color w:val="0D0D0D" w:themeColor="text1" w:themeTint="F2"/>
          <w:sz w:val="26"/>
          <w:szCs w:val="26"/>
        </w:rPr>
        <w:t>與社區保持連</w:t>
      </w:r>
      <w:proofErr w:type="gramStart"/>
      <w:r w:rsidRPr="00EC7D3B">
        <w:rPr>
          <w:rFonts w:ascii="標楷體" w:eastAsia="標楷體" w:hAnsi="標楷體" w:hint="eastAsia"/>
          <w:color w:val="0D0D0D" w:themeColor="text1" w:themeTint="F2"/>
          <w:sz w:val="26"/>
          <w:szCs w:val="26"/>
        </w:rPr>
        <w:t>繫</w:t>
      </w:r>
      <w:proofErr w:type="gramEnd"/>
      <w:r w:rsidRPr="00EC7D3B">
        <w:rPr>
          <w:rFonts w:ascii="標楷體" w:eastAsia="標楷體" w:hAnsi="標楷體" w:hint="eastAsia"/>
          <w:color w:val="0D0D0D" w:themeColor="text1" w:themeTint="F2"/>
          <w:sz w:val="26"/>
          <w:szCs w:val="26"/>
        </w:rPr>
        <w:t>，視需要建立防護聯防體系(含保全警衛系統)。</w:t>
      </w:r>
    </w:p>
    <w:p w:rsidR="00554992" w:rsidRPr="00EC7D3B" w:rsidRDefault="00554992" w:rsidP="006D7666">
      <w:pPr>
        <w:pStyle w:val="a5"/>
        <w:numPr>
          <w:ilvl w:val="0"/>
          <w:numId w:val="15"/>
        </w:numPr>
        <w:spacing w:line="460" w:lineRule="exact"/>
        <w:ind w:leftChars="0" w:firstLine="513"/>
        <w:jc w:val="both"/>
        <w:rPr>
          <w:rFonts w:ascii="標楷體" w:eastAsia="標楷體" w:hAnsi="標楷體"/>
          <w:sz w:val="26"/>
          <w:szCs w:val="26"/>
        </w:rPr>
      </w:pPr>
      <w:r w:rsidRPr="00EC7D3B">
        <w:rPr>
          <w:rFonts w:ascii="標楷體" w:eastAsia="標楷體" w:hAnsi="標楷體" w:hint="eastAsia"/>
          <w:color w:val="0D0D0D" w:themeColor="text1" w:themeTint="F2"/>
          <w:sz w:val="26"/>
          <w:szCs w:val="26"/>
        </w:rPr>
        <w:t>與網絡單位保持連</w:t>
      </w:r>
      <w:proofErr w:type="gramStart"/>
      <w:r w:rsidRPr="00EC7D3B">
        <w:rPr>
          <w:rFonts w:ascii="標楷體" w:eastAsia="標楷體" w:hAnsi="標楷體" w:hint="eastAsia"/>
          <w:color w:val="0D0D0D" w:themeColor="text1" w:themeTint="F2"/>
          <w:sz w:val="26"/>
          <w:szCs w:val="26"/>
        </w:rPr>
        <w:t>繫</w:t>
      </w:r>
      <w:proofErr w:type="gramEnd"/>
      <w:r w:rsidRPr="00EC7D3B">
        <w:rPr>
          <w:rFonts w:ascii="標楷體" w:eastAsia="標楷體" w:hAnsi="標楷體" w:hint="eastAsia"/>
          <w:color w:val="0D0D0D" w:themeColor="text1" w:themeTint="F2"/>
          <w:sz w:val="26"/>
          <w:szCs w:val="26"/>
        </w:rPr>
        <w:t>，必要時得</w:t>
      </w:r>
      <w:proofErr w:type="gramStart"/>
      <w:r w:rsidRPr="00EC7D3B">
        <w:rPr>
          <w:rFonts w:ascii="標楷體" w:eastAsia="標楷體" w:hAnsi="標楷體" w:hint="eastAsia"/>
          <w:color w:val="0D0D0D" w:themeColor="text1" w:themeTint="F2"/>
          <w:sz w:val="26"/>
          <w:szCs w:val="26"/>
        </w:rPr>
        <w:t>洽當</w:t>
      </w:r>
      <w:proofErr w:type="gramEnd"/>
      <w:r w:rsidRPr="00EC7D3B">
        <w:rPr>
          <w:rFonts w:ascii="標楷體" w:eastAsia="標楷體" w:hAnsi="標楷體" w:hint="eastAsia"/>
          <w:color w:val="0D0D0D" w:themeColor="text1" w:themeTint="F2"/>
          <w:sz w:val="26"/>
          <w:szCs w:val="26"/>
        </w:rPr>
        <w:t>地警察單位加強巡邏。</w:t>
      </w:r>
    </w:p>
    <w:p w:rsidR="00554992" w:rsidRPr="00EC7D3B" w:rsidRDefault="00B87E97" w:rsidP="006D7666">
      <w:pPr>
        <w:pStyle w:val="a5"/>
        <w:numPr>
          <w:ilvl w:val="0"/>
          <w:numId w:val="15"/>
        </w:numPr>
        <w:spacing w:line="460" w:lineRule="exact"/>
        <w:ind w:leftChars="0" w:left="1418" w:hanging="425"/>
        <w:jc w:val="both"/>
        <w:rPr>
          <w:rFonts w:ascii="標楷體" w:eastAsia="標楷體" w:hAnsi="標楷體"/>
          <w:sz w:val="26"/>
          <w:szCs w:val="26"/>
        </w:rPr>
      </w:pPr>
      <w:r w:rsidRPr="00EC7D3B">
        <w:rPr>
          <w:rFonts w:ascii="標楷體" w:eastAsia="標楷體" w:hAnsi="標楷體" w:hint="eastAsia"/>
          <w:color w:val="0D0D0D" w:themeColor="text1" w:themeTint="F2"/>
          <w:sz w:val="26"/>
          <w:szCs w:val="26"/>
        </w:rPr>
        <w:t>規劃訂定社工人員執業遭遇危害之相關</w:t>
      </w:r>
      <w:r w:rsidR="00554992" w:rsidRPr="00EC7D3B">
        <w:rPr>
          <w:rFonts w:ascii="標楷體" w:eastAsia="標楷體" w:hAnsi="標楷體" w:hint="eastAsia"/>
          <w:color w:val="0D0D0D" w:themeColor="text1" w:themeTint="F2"/>
          <w:sz w:val="26"/>
          <w:szCs w:val="26"/>
        </w:rPr>
        <w:t>避難標準作業程序，並定期實施演練。</w:t>
      </w:r>
    </w:p>
    <w:p w:rsidR="00554992" w:rsidRPr="00EC7D3B" w:rsidRDefault="00554992" w:rsidP="006D7666">
      <w:pPr>
        <w:pStyle w:val="a5"/>
        <w:numPr>
          <w:ilvl w:val="0"/>
          <w:numId w:val="14"/>
        </w:numPr>
        <w:tabs>
          <w:tab w:val="left" w:pos="567"/>
        </w:tabs>
        <w:snapToGrid w:val="0"/>
        <w:spacing w:line="460" w:lineRule="exact"/>
        <w:ind w:leftChars="0" w:left="1134" w:hanging="283"/>
        <w:jc w:val="both"/>
        <w:rPr>
          <w:rFonts w:ascii="標楷體" w:eastAsia="標楷體" w:hAnsi="標楷體" w:cs="Arial"/>
          <w:bCs/>
          <w:sz w:val="26"/>
          <w:szCs w:val="26"/>
        </w:rPr>
      </w:pPr>
      <w:r w:rsidRPr="00EC7D3B">
        <w:rPr>
          <w:rFonts w:ascii="標楷體" w:eastAsia="標楷體" w:hAnsi="標楷體" w:hint="eastAsia"/>
          <w:color w:val="0D0D0D" w:themeColor="text1" w:themeTint="F2"/>
          <w:sz w:val="26"/>
          <w:szCs w:val="26"/>
        </w:rPr>
        <w:t>考量社工人員之性別、年齡及業務內容等，執行下列安全防護措施</w:t>
      </w:r>
      <w:r w:rsidR="00560FEA" w:rsidRPr="00EC7D3B">
        <w:rPr>
          <w:rFonts w:ascii="標楷體" w:eastAsia="標楷體" w:hAnsi="標楷體" w:hint="eastAsia"/>
          <w:color w:val="0D0D0D" w:themeColor="text1" w:themeTint="F2"/>
          <w:sz w:val="26"/>
          <w:szCs w:val="26"/>
        </w:rPr>
        <w:t>：</w:t>
      </w:r>
    </w:p>
    <w:p w:rsidR="00560FEA" w:rsidRPr="00EC7D3B" w:rsidRDefault="00560FEA" w:rsidP="006D7666">
      <w:pPr>
        <w:pStyle w:val="a5"/>
        <w:numPr>
          <w:ilvl w:val="0"/>
          <w:numId w:val="16"/>
        </w:numPr>
        <w:tabs>
          <w:tab w:val="left" w:pos="567"/>
        </w:tabs>
        <w:snapToGrid w:val="0"/>
        <w:spacing w:line="460" w:lineRule="exact"/>
        <w:ind w:leftChars="0" w:left="1418" w:hanging="425"/>
        <w:jc w:val="both"/>
        <w:rPr>
          <w:rFonts w:ascii="標楷體" w:eastAsia="標楷體" w:hAnsi="標楷體" w:cs="Arial"/>
          <w:bCs/>
          <w:sz w:val="26"/>
          <w:szCs w:val="26"/>
        </w:rPr>
      </w:pPr>
      <w:r w:rsidRPr="00EC7D3B">
        <w:rPr>
          <w:rFonts w:ascii="標楷體" w:eastAsia="標楷體" w:hAnsi="標楷體" w:hint="eastAsia"/>
          <w:color w:val="0D0D0D" w:themeColor="text1" w:themeTint="F2"/>
          <w:sz w:val="26"/>
          <w:szCs w:val="26"/>
        </w:rPr>
        <w:t>加強人身安全防護訓練。</w:t>
      </w:r>
    </w:p>
    <w:p w:rsidR="00560FEA" w:rsidRPr="00EC7D3B" w:rsidRDefault="00560FEA" w:rsidP="006D7666">
      <w:pPr>
        <w:pStyle w:val="a5"/>
        <w:numPr>
          <w:ilvl w:val="0"/>
          <w:numId w:val="16"/>
        </w:numPr>
        <w:tabs>
          <w:tab w:val="left" w:pos="567"/>
        </w:tabs>
        <w:snapToGrid w:val="0"/>
        <w:spacing w:line="460" w:lineRule="exact"/>
        <w:ind w:leftChars="0" w:left="1418" w:hanging="425"/>
        <w:jc w:val="both"/>
        <w:rPr>
          <w:rFonts w:ascii="標楷體" w:eastAsia="標楷體" w:hAnsi="標楷體" w:cs="Arial"/>
          <w:bCs/>
          <w:sz w:val="26"/>
          <w:szCs w:val="26"/>
        </w:rPr>
      </w:pPr>
      <w:r w:rsidRPr="00EC7D3B">
        <w:rPr>
          <w:rFonts w:ascii="標楷體" w:eastAsia="標楷體" w:hAnsi="標楷體" w:hint="eastAsia"/>
          <w:color w:val="0D0D0D" w:themeColor="text1" w:themeTint="F2"/>
          <w:sz w:val="26"/>
          <w:szCs w:val="26"/>
        </w:rPr>
        <w:t>建立預防危害之標準作業流程；提供適當之安全防護措施。</w:t>
      </w:r>
    </w:p>
    <w:p w:rsidR="00560FEA" w:rsidRPr="00EC7D3B" w:rsidRDefault="00560FEA" w:rsidP="006D7666">
      <w:pPr>
        <w:pStyle w:val="a5"/>
        <w:numPr>
          <w:ilvl w:val="0"/>
          <w:numId w:val="16"/>
        </w:numPr>
        <w:tabs>
          <w:tab w:val="left" w:pos="567"/>
        </w:tabs>
        <w:snapToGrid w:val="0"/>
        <w:spacing w:line="460" w:lineRule="exact"/>
        <w:ind w:leftChars="0" w:left="1418" w:hanging="425"/>
        <w:jc w:val="both"/>
        <w:rPr>
          <w:rFonts w:ascii="標楷體" w:eastAsia="標楷體" w:hAnsi="標楷體" w:cs="Arial"/>
          <w:bCs/>
          <w:sz w:val="26"/>
          <w:szCs w:val="26"/>
        </w:rPr>
      </w:pPr>
      <w:r w:rsidRPr="00EC7D3B">
        <w:rPr>
          <w:rFonts w:ascii="標楷體" w:eastAsia="標楷體" w:hAnsi="標楷體" w:hint="eastAsia"/>
          <w:color w:val="0D0D0D" w:themeColor="text1" w:themeTint="F2"/>
          <w:sz w:val="26"/>
          <w:szCs w:val="26"/>
        </w:rPr>
        <w:t>社工人員執行業務，經評估有遭受危害之可能，得指派人員陪同，並依相關規定請求警察機關或其他機關提供必要之協助。</w:t>
      </w:r>
    </w:p>
    <w:p w:rsidR="00560FEA" w:rsidRPr="00EC7D3B" w:rsidRDefault="00560FEA" w:rsidP="006D7666">
      <w:pPr>
        <w:pStyle w:val="a5"/>
        <w:numPr>
          <w:ilvl w:val="0"/>
          <w:numId w:val="16"/>
        </w:numPr>
        <w:tabs>
          <w:tab w:val="left" w:pos="567"/>
        </w:tabs>
        <w:snapToGrid w:val="0"/>
        <w:spacing w:line="460" w:lineRule="exact"/>
        <w:ind w:leftChars="0" w:left="1418" w:hanging="425"/>
        <w:jc w:val="both"/>
        <w:rPr>
          <w:rFonts w:ascii="標楷體" w:eastAsia="標楷體" w:hAnsi="標楷體" w:cs="Arial"/>
          <w:bCs/>
          <w:sz w:val="26"/>
          <w:szCs w:val="26"/>
        </w:rPr>
      </w:pPr>
      <w:r w:rsidRPr="00EC7D3B">
        <w:rPr>
          <w:rFonts w:ascii="標楷體" w:eastAsia="標楷體" w:hAnsi="標楷體" w:hint="eastAsia"/>
          <w:color w:val="0D0D0D" w:themeColor="text1" w:themeTint="F2"/>
          <w:sz w:val="26"/>
          <w:szCs w:val="26"/>
        </w:rPr>
        <w:t>對執行特殊社會工作業務之社工人員個人資料予以保密。</w:t>
      </w:r>
    </w:p>
    <w:p w:rsidR="00554992" w:rsidRPr="00EC7D3B" w:rsidRDefault="0008754C" w:rsidP="006D7666">
      <w:pPr>
        <w:pStyle w:val="a5"/>
        <w:numPr>
          <w:ilvl w:val="0"/>
          <w:numId w:val="14"/>
        </w:numPr>
        <w:tabs>
          <w:tab w:val="left" w:pos="567"/>
        </w:tabs>
        <w:snapToGrid w:val="0"/>
        <w:spacing w:line="460" w:lineRule="exact"/>
        <w:ind w:leftChars="0" w:left="1134" w:hanging="283"/>
        <w:jc w:val="both"/>
        <w:rPr>
          <w:rFonts w:ascii="標楷體" w:eastAsia="標楷體" w:hAnsi="標楷體" w:cs="Arial"/>
          <w:bCs/>
          <w:sz w:val="26"/>
          <w:szCs w:val="26"/>
        </w:rPr>
      </w:pPr>
      <w:r w:rsidRPr="00EC7D3B">
        <w:rPr>
          <w:rFonts w:ascii="標楷體" w:eastAsia="標楷體" w:hAnsi="標楷體" w:hint="eastAsia"/>
          <w:color w:val="0D0D0D" w:themeColor="text1" w:themeTint="F2"/>
          <w:sz w:val="26"/>
          <w:szCs w:val="26"/>
        </w:rPr>
        <w:t>社工人員因執行業務致生危害，進用單位視需要採取下列措施：</w:t>
      </w:r>
    </w:p>
    <w:p w:rsidR="0008754C" w:rsidRPr="00EC7D3B" w:rsidRDefault="0008754C" w:rsidP="006D7666">
      <w:pPr>
        <w:pStyle w:val="a5"/>
        <w:numPr>
          <w:ilvl w:val="0"/>
          <w:numId w:val="17"/>
        </w:numPr>
        <w:tabs>
          <w:tab w:val="left" w:pos="567"/>
        </w:tabs>
        <w:snapToGrid w:val="0"/>
        <w:spacing w:line="460" w:lineRule="exact"/>
        <w:ind w:leftChars="0" w:left="1418" w:hanging="425"/>
        <w:jc w:val="both"/>
        <w:rPr>
          <w:rFonts w:ascii="標楷體" w:eastAsia="標楷體" w:hAnsi="標楷體" w:cs="Arial"/>
          <w:bCs/>
          <w:sz w:val="26"/>
          <w:szCs w:val="26"/>
        </w:rPr>
      </w:pPr>
      <w:r w:rsidRPr="00EC7D3B">
        <w:rPr>
          <w:rFonts w:ascii="標楷體" w:eastAsia="標楷體" w:hAnsi="標楷體" w:hint="eastAsia"/>
          <w:bCs/>
          <w:color w:val="0D0D0D" w:themeColor="text1" w:themeTint="F2"/>
          <w:sz w:val="26"/>
          <w:szCs w:val="26"/>
        </w:rPr>
        <w:t>急救、搶救及必要之消防、封鎖等緊急措施。</w:t>
      </w:r>
    </w:p>
    <w:p w:rsidR="0008754C" w:rsidRPr="00EC7D3B" w:rsidRDefault="0008754C" w:rsidP="006D7666">
      <w:pPr>
        <w:pStyle w:val="a5"/>
        <w:numPr>
          <w:ilvl w:val="0"/>
          <w:numId w:val="17"/>
        </w:numPr>
        <w:tabs>
          <w:tab w:val="left" w:pos="567"/>
        </w:tabs>
        <w:snapToGrid w:val="0"/>
        <w:spacing w:line="460" w:lineRule="exact"/>
        <w:ind w:leftChars="0" w:left="1418" w:hanging="425"/>
        <w:jc w:val="both"/>
        <w:rPr>
          <w:rFonts w:ascii="標楷體" w:eastAsia="標楷體" w:hAnsi="標楷體" w:cs="Arial"/>
          <w:bCs/>
          <w:sz w:val="26"/>
          <w:szCs w:val="26"/>
        </w:rPr>
      </w:pPr>
      <w:r w:rsidRPr="00EC7D3B">
        <w:rPr>
          <w:rFonts w:ascii="標楷體" w:eastAsia="標楷體" w:hAnsi="標楷體" w:hint="eastAsia"/>
          <w:bCs/>
          <w:color w:val="0D0D0D" w:themeColor="text1" w:themeTint="F2"/>
          <w:sz w:val="26"/>
          <w:szCs w:val="26"/>
        </w:rPr>
        <w:t>向警方報案或請求相關機關儘速派員處理。</w:t>
      </w:r>
    </w:p>
    <w:p w:rsidR="0008754C" w:rsidRPr="00EC7D3B" w:rsidRDefault="0008754C" w:rsidP="006D7666">
      <w:pPr>
        <w:pStyle w:val="a5"/>
        <w:numPr>
          <w:ilvl w:val="0"/>
          <w:numId w:val="17"/>
        </w:numPr>
        <w:tabs>
          <w:tab w:val="left" w:pos="567"/>
        </w:tabs>
        <w:snapToGrid w:val="0"/>
        <w:spacing w:line="460" w:lineRule="exact"/>
        <w:ind w:leftChars="0" w:left="1418" w:hanging="425"/>
        <w:jc w:val="both"/>
        <w:rPr>
          <w:rFonts w:ascii="標楷體" w:eastAsia="標楷體" w:hAnsi="標楷體" w:cs="Arial"/>
          <w:bCs/>
          <w:sz w:val="26"/>
          <w:szCs w:val="26"/>
        </w:rPr>
      </w:pPr>
      <w:r w:rsidRPr="00EC7D3B">
        <w:rPr>
          <w:rFonts w:ascii="標楷體" w:eastAsia="標楷體" w:hAnsi="標楷體" w:hint="eastAsia"/>
          <w:bCs/>
          <w:color w:val="0D0D0D" w:themeColor="text1" w:themeTint="F2"/>
          <w:sz w:val="26"/>
          <w:szCs w:val="26"/>
        </w:rPr>
        <w:lastRenderedPageBreak/>
        <w:t>視情節通報社會局查明相關處理情形，必要時得派員協助處理。</w:t>
      </w:r>
    </w:p>
    <w:p w:rsidR="0008754C" w:rsidRPr="00EC7D3B" w:rsidRDefault="0008754C" w:rsidP="006D7666">
      <w:pPr>
        <w:pStyle w:val="a5"/>
        <w:numPr>
          <w:ilvl w:val="0"/>
          <w:numId w:val="14"/>
        </w:numPr>
        <w:tabs>
          <w:tab w:val="left" w:pos="567"/>
        </w:tabs>
        <w:snapToGrid w:val="0"/>
        <w:spacing w:line="460" w:lineRule="exact"/>
        <w:ind w:leftChars="0" w:left="1134" w:hanging="283"/>
        <w:jc w:val="both"/>
        <w:rPr>
          <w:rFonts w:ascii="標楷體" w:eastAsia="標楷體" w:hAnsi="標楷體" w:cs="Arial"/>
          <w:bCs/>
          <w:sz w:val="26"/>
          <w:szCs w:val="26"/>
        </w:rPr>
      </w:pPr>
      <w:r w:rsidRPr="00EC7D3B">
        <w:rPr>
          <w:rFonts w:ascii="標楷體" w:eastAsia="標楷體" w:hAnsi="標楷體" w:hint="eastAsia"/>
          <w:bCs/>
          <w:color w:val="0D0D0D" w:themeColor="text1" w:themeTint="F2"/>
          <w:sz w:val="26"/>
          <w:szCs w:val="26"/>
        </w:rPr>
        <w:t>社工人員執業遭受生命、身體、精神或自由之侵害後，應採取下列措施：</w:t>
      </w:r>
    </w:p>
    <w:p w:rsidR="0008754C" w:rsidRPr="00EC7D3B" w:rsidRDefault="0008754C" w:rsidP="006D7666">
      <w:pPr>
        <w:pStyle w:val="a5"/>
        <w:numPr>
          <w:ilvl w:val="0"/>
          <w:numId w:val="18"/>
        </w:numPr>
        <w:tabs>
          <w:tab w:val="left" w:pos="567"/>
        </w:tabs>
        <w:snapToGrid w:val="0"/>
        <w:spacing w:line="460" w:lineRule="exact"/>
        <w:ind w:leftChars="0" w:left="1418" w:hanging="425"/>
        <w:jc w:val="both"/>
        <w:rPr>
          <w:rFonts w:ascii="標楷體" w:eastAsia="標楷體" w:hAnsi="標楷體" w:cs="Arial"/>
          <w:bCs/>
          <w:sz w:val="26"/>
          <w:szCs w:val="26"/>
        </w:rPr>
      </w:pPr>
      <w:r w:rsidRPr="00EC7D3B">
        <w:rPr>
          <w:rFonts w:ascii="標楷體" w:eastAsia="標楷體" w:hAnsi="標楷體" w:hint="eastAsia"/>
          <w:bCs/>
          <w:color w:val="0D0D0D" w:themeColor="text1" w:themeTint="F2"/>
          <w:sz w:val="26"/>
          <w:szCs w:val="26"/>
        </w:rPr>
        <w:t>視情況暫時停止執行職務，或改派其他社工人員處理。</w:t>
      </w:r>
    </w:p>
    <w:p w:rsidR="0008754C" w:rsidRPr="00EC7D3B" w:rsidRDefault="0008754C" w:rsidP="006D7666">
      <w:pPr>
        <w:pStyle w:val="a5"/>
        <w:numPr>
          <w:ilvl w:val="0"/>
          <w:numId w:val="18"/>
        </w:numPr>
        <w:tabs>
          <w:tab w:val="left" w:pos="567"/>
        </w:tabs>
        <w:snapToGrid w:val="0"/>
        <w:spacing w:line="460" w:lineRule="exact"/>
        <w:ind w:leftChars="0" w:left="1418" w:hanging="425"/>
        <w:jc w:val="both"/>
        <w:rPr>
          <w:rFonts w:ascii="標楷體" w:eastAsia="標楷體" w:hAnsi="標楷體" w:cs="Arial"/>
          <w:bCs/>
          <w:sz w:val="26"/>
          <w:szCs w:val="26"/>
        </w:rPr>
      </w:pPr>
      <w:r w:rsidRPr="00EC7D3B">
        <w:rPr>
          <w:rFonts w:ascii="標楷體" w:eastAsia="標楷體" w:hAnsi="標楷體" w:hint="eastAsia"/>
          <w:bCs/>
          <w:color w:val="0D0D0D" w:themeColor="text1" w:themeTint="F2"/>
          <w:sz w:val="26"/>
          <w:szCs w:val="26"/>
        </w:rPr>
        <w:t>協助就醫診療，或視情況協助轉</w:t>
      </w:r>
      <w:proofErr w:type="gramStart"/>
      <w:r w:rsidRPr="00EC7D3B">
        <w:rPr>
          <w:rFonts w:ascii="標楷體" w:eastAsia="標楷體" w:hAnsi="標楷體" w:hint="eastAsia"/>
          <w:bCs/>
          <w:color w:val="0D0D0D" w:themeColor="text1" w:themeTint="F2"/>
          <w:sz w:val="26"/>
          <w:szCs w:val="26"/>
        </w:rPr>
        <w:t>介</w:t>
      </w:r>
      <w:proofErr w:type="gramEnd"/>
      <w:r w:rsidRPr="00EC7D3B">
        <w:rPr>
          <w:rFonts w:ascii="標楷體" w:eastAsia="標楷體" w:hAnsi="標楷體" w:hint="eastAsia"/>
          <w:bCs/>
          <w:color w:val="0D0D0D" w:themeColor="text1" w:themeTint="F2"/>
          <w:sz w:val="26"/>
          <w:szCs w:val="26"/>
        </w:rPr>
        <w:t>專業機構進行諮商輔導或醫療照護。</w:t>
      </w:r>
    </w:p>
    <w:p w:rsidR="0008754C" w:rsidRPr="00EC7D3B" w:rsidRDefault="0008754C" w:rsidP="006D7666">
      <w:pPr>
        <w:pStyle w:val="a5"/>
        <w:numPr>
          <w:ilvl w:val="0"/>
          <w:numId w:val="18"/>
        </w:numPr>
        <w:tabs>
          <w:tab w:val="left" w:pos="567"/>
        </w:tabs>
        <w:snapToGrid w:val="0"/>
        <w:spacing w:line="460" w:lineRule="exact"/>
        <w:ind w:leftChars="0" w:left="1418" w:hanging="425"/>
        <w:jc w:val="both"/>
        <w:rPr>
          <w:rFonts w:ascii="標楷體" w:eastAsia="標楷體" w:hAnsi="標楷體" w:cs="Arial"/>
          <w:bCs/>
          <w:sz w:val="26"/>
          <w:szCs w:val="26"/>
        </w:rPr>
      </w:pPr>
      <w:r w:rsidRPr="00EC7D3B">
        <w:rPr>
          <w:rFonts w:ascii="標楷體" w:eastAsia="標楷體" w:hAnsi="標楷體" w:hint="eastAsia"/>
          <w:bCs/>
          <w:color w:val="0D0D0D" w:themeColor="text1" w:themeTint="F2"/>
          <w:sz w:val="26"/>
          <w:szCs w:val="26"/>
        </w:rPr>
        <w:t>對社工人員及其家屬之關懷慰問，提供必要協助。</w:t>
      </w:r>
    </w:p>
    <w:p w:rsidR="0008754C" w:rsidRPr="00EC7D3B" w:rsidRDefault="0008754C" w:rsidP="006D7666">
      <w:pPr>
        <w:pStyle w:val="a5"/>
        <w:numPr>
          <w:ilvl w:val="0"/>
          <w:numId w:val="18"/>
        </w:numPr>
        <w:tabs>
          <w:tab w:val="left" w:pos="567"/>
        </w:tabs>
        <w:snapToGrid w:val="0"/>
        <w:spacing w:line="460" w:lineRule="exact"/>
        <w:ind w:leftChars="0" w:left="1418" w:hanging="425"/>
        <w:jc w:val="both"/>
        <w:rPr>
          <w:rFonts w:ascii="標楷體" w:eastAsia="標楷體" w:hAnsi="標楷體" w:cs="Arial"/>
          <w:bCs/>
          <w:sz w:val="26"/>
          <w:szCs w:val="26"/>
        </w:rPr>
      </w:pPr>
      <w:r w:rsidRPr="00EC7D3B">
        <w:rPr>
          <w:rFonts w:ascii="標楷體" w:eastAsia="標楷體" w:hAnsi="標楷體" w:hint="eastAsia"/>
          <w:bCs/>
          <w:color w:val="0D0D0D" w:themeColor="text1" w:themeTint="F2"/>
          <w:sz w:val="26"/>
          <w:szCs w:val="26"/>
        </w:rPr>
        <w:t>調查事故發生之原因，檢討改進服務流程、品質、防護措施等相關措施。</w:t>
      </w:r>
    </w:p>
    <w:p w:rsidR="0008754C" w:rsidRPr="00EC7D3B" w:rsidRDefault="0008754C" w:rsidP="006D7666">
      <w:pPr>
        <w:pStyle w:val="a5"/>
        <w:numPr>
          <w:ilvl w:val="0"/>
          <w:numId w:val="18"/>
        </w:numPr>
        <w:tabs>
          <w:tab w:val="left" w:pos="567"/>
        </w:tabs>
        <w:snapToGrid w:val="0"/>
        <w:spacing w:line="460" w:lineRule="exact"/>
        <w:ind w:leftChars="0" w:left="1418" w:hanging="425"/>
        <w:jc w:val="both"/>
        <w:rPr>
          <w:rFonts w:ascii="標楷體" w:eastAsia="標楷體" w:hAnsi="標楷體" w:cs="Arial"/>
          <w:bCs/>
          <w:sz w:val="26"/>
          <w:szCs w:val="26"/>
        </w:rPr>
      </w:pPr>
      <w:r w:rsidRPr="00EC7D3B">
        <w:rPr>
          <w:rFonts w:ascii="標楷體" w:eastAsia="標楷體" w:hAnsi="標楷體" w:hint="eastAsia"/>
          <w:bCs/>
          <w:color w:val="0D0D0D" w:themeColor="text1" w:themeTint="F2"/>
          <w:sz w:val="26"/>
          <w:szCs w:val="26"/>
        </w:rPr>
        <w:t>提供法律諮詢、訴訟或法律上之相關協助。</w:t>
      </w:r>
    </w:p>
    <w:p w:rsidR="0008754C" w:rsidRPr="00EC7D3B" w:rsidRDefault="0008754C" w:rsidP="006D7666">
      <w:pPr>
        <w:pStyle w:val="a5"/>
        <w:numPr>
          <w:ilvl w:val="0"/>
          <w:numId w:val="18"/>
        </w:numPr>
        <w:tabs>
          <w:tab w:val="left" w:pos="567"/>
        </w:tabs>
        <w:snapToGrid w:val="0"/>
        <w:spacing w:line="460" w:lineRule="exact"/>
        <w:ind w:leftChars="0" w:left="1418" w:hanging="425"/>
        <w:jc w:val="both"/>
        <w:rPr>
          <w:rFonts w:ascii="標楷體" w:eastAsia="標楷體" w:hAnsi="標楷體" w:cs="Arial"/>
          <w:bCs/>
          <w:sz w:val="26"/>
          <w:szCs w:val="26"/>
        </w:rPr>
      </w:pPr>
      <w:r w:rsidRPr="00EC7D3B">
        <w:rPr>
          <w:rFonts w:ascii="標楷體" w:eastAsia="標楷體" w:hAnsi="標楷體" w:hint="eastAsia"/>
          <w:bCs/>
          <w:color w:val="0D0D0D" w:themeColor="text1" w:themeTint="F2"/>
          <w:sz w:val="26"/>
          <w:szCs w:val="26"/>
        </w:rPr>
        <w:t>協助辦理請假、保險、退休、撫</w:t>
      </w:r>
      <w:proofErr w:type="gramStart"/>
      <w:r w:rsidRPr="00EC7D3B">
        <w:rPr>
          <w:rFonts w:ascii="標楷體" w:eastAsia="標楷體" w:hAnsi="標楷體" w:hint="eastAsia"/>
          <w:bCs/>
          <w:color w:val="0D0D0D" w:themeColor="text1" w:themeTint="F2"/>
          <w:sz w:val="26"/>
          <w:szCs w:val="26"/>
        </w:rPr>
        <w:t>卹</w:t>
      </w:r>
      <w:proofErr w:type="gramEnd"/>
      <w:r w:rsidRPr="00EC7D3B">
        <w:rPr>
          <w:rFonts w:ascii="標楷體" w:eastAsia="標楷體" w:hAnsi="標楷體" w:hint="eastAsia"/>
          <w:bCs/>
          <w:color w:val="0D0D0D" w:themeColor="text1" w:themeTint="F2"/>
          <w:sz w:val="26"/>
          <w:szCs w:val="26"/>
        </w:rPr>
        <w:t>等事宜。</w:t>
      </w:r>
    </w:p>
    <w:p w:rsidR="0008754C" w:rsidRPr="00EC7D3B" w:rsidRDefault="0008754C" w:rsidP="006D7666">
      <w:pPr>
        <w:pStyle w:val="a5"/>
        <w:numPr>
          <w:ilvl w:val="0"/>
          <w:numId w:val="18"/>
        </w:numPr>
        <w:tabs>
          <w:tab w:val="left" w:pos="567"/>
        </w:tabs>
        <w:snapToGrid w:val="0"/>
        <w:spacing w:line="460" w:lineRule="exact"/>
        <w:ind w:leftChars="0" w:left="1418" w:hanging="425"/>
        <w:jc w:val="both"/>
        <w:rPr>
          <w:rFonts w:ascii="標楷體" w:eastAsia="標楷體" w:hAnsi="標楷體" w:cs="Arial"/>
          <w:bCs/>
          <w:sz w:val="26"/>
          <w:szCs w:val="26"/>
        </w:rPr>
      </w:pPr>
      <w:r w:rsidRPr="00EC7D3B">
        <w:rPr>
          <w:rFonts w:ascii="標楷體" w:eastAsia="標楷體" w:hAnsi="標楷體" w:hint="eastAsia"/>
          <w:bCs/>
          <w:color w:val="0D0D0D" w:themeColor="text1" w:themeTint="F2"/>
          <w:sz w:val="26"/>
          <w:szCs w:val="26"/>
        </w:rPr>
        <w:t>因原任職期間執行職務遭受侵害者，應由其原進用單位繼續提供上開措施之協助。</w:t>
      </w:r>
    </w:p>
    <w:p w:rsidR="0008754C" w:rsidRPr="00EC7D3B" w:rsidRDefault="0008754C" w:rsidP="006D7666">
      <w:pPr>
        <w:pStyle w:val="a5"/>
        <w:numPr>
          <w:ilvl w:val="0"/>
          <w:numId w:val="14"/>
        </w:numPr>
        <w:tabs>
          <w:tab w:val="left" w:pos="567"/>
        </w:tabs>
        <w:snapToGrid w:val="0"/>
        <w:spacing w:line="460" w:lineRule="exact"/>
        <w:ind w:leftChars="0" w:left="1134" w:hanging="283"/>
        <w:jc w:val="both"/>
        <w:rPr>
          <w:rFonts w:ascii="標楷體" w:eastAsia="標楷體" w:hAnsi="標楷體" w:cs="Arial"/>
          <w:bCs/>
          <w:sz w:val="26"/>
          <w:szCs w:val="26"/>
        </w:rPr>
      </w:pPr>
      <w:r w:rsidRPr="00EC7D3B">
        <w:rPr>
          <w:rFonts w:ascii="標楷體" w:eastAsia="標楷體" w:hAnsi="標楷體" w:hint="eastAsia"/>
          <w:bCs/>
          <w:color w:val="0D0D0D" w:themeColor="text1" w:themeTint="F2"/>
          <w:sz w:val="26"/>
          <w:szCs w:val="26"/>
        </w:rPr>
        <w:t>進用單位依本</w:t>
      </w:r>
      <w:r w:rsidRPr="00EC7D3B">
        <w:rPr>
          <w:rFonts w:ascii="標楷體" w:eastAsia="標楷體" w:hAnsi="標楷體" w:cs="Arial" w:hint="eastAsia"/>
          <w:color w:val="0D0D0D" w:themeColor="text1" w:themeTint="F2"/>
          <w:sz w:val="26"/>
          <w:szCs w:val="26"/>
        </w:rPr>
        <w:t>方案</w:t>
      </w:r>
      <w:r w:rsidRPr="00EC7D3B">
        <w:rPr>
          <w:rFonts w:ascii="標楷體" w:eastAsia="標楷體" w:hAnsi="標楷體" w:hint="eastAsia"/>
          <w:bCs/>
          <w:color w:val="0D0D0D" w:themeColor="text1" w:themeTint="F2"/>
          <w:sz w:val="26"/>
          <w:szCs w:val="26"/>
        </w:rPr>
        <w:t>規定請求相關機關提供必要之協助或派員協助處理時，受理請求之機關應即為必要之處置。</w:t>
      </w:r>
    </w:p>
    <w:p w:rsidR="00C80403" w:rsidRPr="00EC7D3B" w:rsidRDefault="00C80403" w:rsidP="006D7666">
      <w:pPr>
        <w:pStyle w:val="a5"/>
        <w:numPr>
          <w:ilvl w:val="0"/>
          <w:numId w:val="12"/>
        </w:numPr>
        <w:tabs>
          <w:tab w:val="left" w:pos="567"/>
        </w:tabs>
        <w:snapToGrid w:val="0"/>
        <w:spacing w:line="460" w:lineRule="exact"/>
        <w:ind w:leftChars="0" w:left="1134" w:hanging="567"/>
        <w:jc w:val="both"/>
        <w:rPr>
          <w:rFonts w:ascii="標楷體" w:eastAsia="標楷體" w:hAnsi="標楷體" w:cs="Arial"/>
          <w:bCs/>
          <w:sz w:val="26"/>
          <w:szCs w:val="26"/>
        </w:rPr>
      </w:pPr>
      <w:r w:rsidRPr="00EC7D3B">
        <w:rPr>
          <w:rFonts w:ascii="標楷體" w:eastAsia="標楷體" w:hAnsi="標楷體" w:hint="eastAsia"/>
          <w:sz w:val="26"/>
          <w:szCs w:val="26"/>
        </w:rPr>
        <w:t>策略</w:t>
      </w:r>
      <w:proofErr w:type="gramStart"/>
      <w:r w:rsidRPr="00EC7D3B">
        <w:rPr>
          <w:rFonts w:ascii="標楷體" w:eastAsia="標楷體" w:hAnsi="標楷體" w:hint="eastAsia"/>
          <w:sz w:val="26"/>
          <w:szCs w:val="26"/>
        </w:rPr>
        <w:t>三</w:t>
      </w:r>
      <w:proofErr w:type="gramEnd"/>
      <w:r w:rsidRPr="00EC7D3B">
        <w:rPr>
          <w:rFonts w:ascii="標楷體" w:eastAsia="標楷體" w:hAnsi="標楷體" w:hint="eastAsia"/>
          <w:sz w:val="26"/>
          <w:szCs w:val="26"/>
        </w:rPr>
        <w:t>：制定人身安全分級訓練課程</w:t>
      </w:r>
      <w:r w:rsidR="007B0D18" w:rsidRPr="00EC7D3B">
        <w:rPr>
          <w:rFonts w:ascii="標楷體" w:eastAsia="標楷體" w:hAnsi="標楷體" w:hint="eastAsia"/>
          <w:sz w:val="26"/>
          <w:szCs w:val="26"/>
        </w:rPr>
        <w:t>，建置人身安全防護之標準工作流程，提升社工人員服務之專業品質</w:t>
      </w:r>
      <w:r w:rsidRPr="00EC7D3B">
        <w:rPr>
          <w:rFonts w:ascii="標楷體" w:eastAsia="標楷體" w:hAnsi="標楷體" w:hint="eastAsia"/>
          <w:sz w:val="26"/>
          <w:szCs w:val="26"/>
        </w:rPr>
        <w:t>。</w:t>
      </w:r>
    </w:p>
    <w:p w:rsidR="00C80403" w:rsidRPr="00EC7D3B" w:rsidRDefault="007B0D18" w:rsidP="006D7666">
      <w:pPr>
        <w:pStyle w:val="a5"/>
        <w:numPr>
          <w:ilvl w:val="0"/>
          <w:numId w:val="19"/>
        </w:numPr>
        <w:tabs>
          <w:tab w:val="left" w:pos="567"/>
        </w:tabs>
        <w:snapToGrid w:val="0"/>
        <w:spacing w:line="460" w:lineRule="exact"/>
        <w:ind w:leftChars="0" w:left="1134" w:hanging="283"/>
        <w:jc w:val="both"/>
        <w:rPr>
          <w:rFonts w:ascii="標楷體" w:eastAsia="標楷體" w:hAnsi="標楷體" w:cs="Arial"/>
          <w:bCs/>
          <w:sz w:val="26"/>
          <w:szCs w:val="26"/>
        </w:rPr>
      </w:pPr>
      <w:r w:rsidRPr="00EC7D3B">
        <w:rPr>
          <w:rFonts w:ascii="標楷體" w:eastAsia="標楷體" w:hAnsi="標楷體" w:hint="eastAsia"/>
          <w:sz w:val="26"/>
          <w:szCs w:val="26"/>
        </w:rPr>
        <w:t>參</w:t>
      </w:r>
      <w:proofErr w:type="gramStart"/>
      <w:r w:rsidRPr="00EC7D3B">
        <w:rPr>
          <w:rFonts w:ascii="標楷體" w:eastAsia="標楷體" w:hAnsi="標楷體" w:hint="eastAsia"/>
          <w:sz w:val="26"/>
          <w:szCs w:val="26"/>
        </w:rPr>
        <w:t>採</w:t>
      </w:r>
      <w:proofErr w:type="gramEnd"/>
      <w:r w:rsidRPr="00EC7D3B">
        <w:rPr>
          <w:rFonts w:ascii="標楷體" w:eastAsia="標楷體" w:hAnsi="標楷體" w:hint="eastAsia"/>
          <w:sz w:val="26"/>
          <w:szCs w:val="26"/>
        </w:rPr>
        <w:t>衛生福利部制定職場安全分級課程，</w:t>
      </w:r>
      <w:r w:rsidR="00C80403" w:rsidRPr="00EC7D3B">
        <w:rPr>
          <w:rFonts w:ascii="標楷體" w:eastAsia="標楷體" w:hAnsi="標楷體" w:hint="eastAsia"/>
          <w:sz w:val="26"/>
          <w:szCs w:val="26"/>
        </w:rPr>
        <w:t>依服務年資規劃</w:t>
      </w:r>
      <w:r w:rsidRPr="00EC7D3B">
        <w:rPr>
          <w:rFonts w:ascii="標楷體" w:eastAsia="標楷體" w:hAnsi="標楷體" w:hint="eastAsia"/>
          <w:sz w:val="26"/>
          <w:szCs w:val="26"/>
        </w:rPr>
        <w:t>辦理</w:t>
      </w:r>
      <w:r w:rsidR="00C80403" w:rsidRPr="00EC7D3B">
        <w:rPr>
          <w:rFonts w:ascii="標楷體" w:eastAsia="標楷體" w:hAnsi="標楷體" w:hint="eastAsia"/>
          <w:sz w:val="26"/>
          <w:szCs w:val="26"/>
        </w:rPr>
        <w:t>社工人員及社工督導分級訓練課程，將人身安全議題列入共通必修課程，並明訂年度應受6小時訓練時數。</w:t>
      </w:r>
    </w:p>
    <w:p w:rsidR="00C80403" w:rsidRPr="00EC7D3B" w:rsidRDefault="00C80403" w:rsidP="006D7666">
      <w:pPr>
        <w:pStyle w:val="a5"/>
        <w:numPr>
          <w:ilvl w:val="0"/>
          <w:numId w:val="19"/>
        </w:numPr>
        <w:tabs>
          <w:tab w:val="left" w:pos="567"/>
        </w:tabs>
        <w:snapToGrid w:val="0"/>
        <w:spacing w:line="460" w:lineRule="exact"/>
        <w:ind w:leftChars="0" w:left="1134" w:hanging="283"/>
        <w:jc w:val="both"/>
        <w:rPr>
          <w:rFonts w:ascii="標楷體" w:eastAsia="標楷體" w:hAnsi="標楷體" w:cs="Arial"/>
          <w:bCs/>
          <w:sz w:val="26"/>
          <w:szCs w:val="26"/>
        </w:rPr>
      </w:pPr>
      <w:r w:rsidRPr="00EC7D3B">
        <w:rPr>
          <w:rFonts w:ascii="標楷體" w:eastAsia="標楷體" w:hAnsi="標楷體" w:hint="eastAsia"/>
          <w:bCs/>
          <w:color w:val="0D0D0D" w:themeColor="text1" w:themeTint="F2"/>
          <w:sz w:val="26"/>
          <w:szCs w:val="26"/>
        </w:rPr>
        <w:t>進用單位應自行辦理或派員參加社工人員人身安全教育訓練、安全演練、研討會或個案檢討會議。</w:t>
      </w:r>
    </w:p>
    <w:p w:rsidR="007B0D18" w:rsidRPr="00EC7D3B" w:rsidRDefault="007B0D18" w:rsidP="006D7666">
      <w:pPr>
        <w:pStyle w:val="a5"/>
        <w:numPr>
          <w:ilvl w:val="0"/>
          <w:numId w:val="19"/>
        </w:numPr>
        <w:tabs>
          <w:tab w:val="left" w:pos="567"/>
        </w:tabs>
        <w:snapToGrid w:val="0"/>
        <w:spacing w:line="460" w:lineRule="exact"/>
        <w:ind w:leftChars="0" w:left="1134" w:hanging="283"/>
        <w:jc w:val="both"/>
        <w:rPr>
          <w:rFonts w:ascii="標楷體" w:eastAsia="標楷體" w:hAnsi="標楷體" w:cs="Arial"/>
          <w:bCs/>
          <w:sz w:val="26"/>
          <w:szCs w:val="26"/>
        </w:rPr>
      </w:pPr>
      <w:r w:rsidRPr="00EC7D3B">
        <w:rPr>
          <w:rFonts w:ascii="標楷體" w:eastAsia="標楷體" w:hAnsi="標楷體" w:hint="eastAsia"/>
          <w:sz w:val="26"/>
          <w:szCs w:val="26"/>
        </w:rPr>
        <w:t>建立社工人員受危害通報機制及危機處理之標準作業程序。</w:t>
      </w:r>
    </w:p>
    <w:p w:rsidR="00966567" w:rsidRPr="00EC7D3B" w:rsidRDefault="00966567" w:rsidP="00B2469C">
      <w:pPr>
        <w:pStyle w:val="a5"/>
        <w:numPr>
          <w:ilvl w:val="0"/>
          <w:numId w:val="5"/>
        </w:numPr>
        <w:tabs>
          <w:tab w:val="left" w:pos="567"/>
        </w:tabs>
        <w:snapToGrid w:val="0"/>
        <w:spacing w:before="240" w:line="440" w:lineRule="exact"/>
        <w:ind w:leftChars="0" w:left="851" w:hanging="567"/>
        <w:jc w:val="both"/>
        <w:rPr>
          <w:rFonts w:ascii="標楷體" w:eastAsia="標楷體" w:hAnsi="標楷體" w:cs="Arial"/>
          <w:bCs/>
          <w:sz w:val="26"/>
          <w:szCs w:val="26"/>
        </w:rPr>
      </w:pPr>
      <w:r w:rsidRPr="00EC7D3B">
        <w:rPr>
          <w:rFonts w:ascii="標楷體" w:eastAsia="標楷體" w:hAnsi="標楷體" w:cs="Arial" w:hint="eastAsia"/>
          <w:bCs/>
          <w:sz w:val="26"/>
          <w:szCs w:val="26"/>
        </w:rPr>
        <w:t>目標二：安心服務</w:t>
      </w:r>
    </w:p>
    <w:p w:rsidR="00C80403" w:rsidRPr="00EC7D3B" w:rsidRDefault="00F60A4A" w:rsidP="00B2469C">
      <w:pPr>
        <w:pStyle w:val="a5"/>
        <w:numPr>
          <w:ilvl w:val="0"/>
          <w:numId w:val="20"/>
        </w:numPr>
        <w:tabs>
          <w:tab w:val="left" w:pos="567"/>
        </w:tabs>
        <w:snapToGrid w:val="0"/>
        <w:spacing w:line="440" w:lineRule="exact"/>
        <w:ind w:leftChars="0" w:left="1134" w:hanging="567"/>
        <w:jc w:val="both"/>
        <w:rPr>
          <w:rFonts w:ascii="標楷體" w:eastAsia="標楷體" w:hAnsi="標楷體" w:cs="Arial"/>
          <w:bCs/>
          <w:sz w:val="26"/>
          <w:szCs w:val="26"/>
        </w:rPr>
      </w:pPr>
      <w:r w:rsidRPr="00EC7D3B">
        <w:rPr>
          <w:rFonts w:ascii="標楷體" w:eastAsia="標楷體" w:hAnsi="標楷體" w:cs="Arial" w:hint="eastAsia"/>
          <w:bCs/>
          <w:sz w:val="26"/>
          <w:szCs w:val="26"/>
        </w:rPr>
        <w:t>策略</w:t>
      </w:r>
      <w:proofErr w:type="gramStart"/>
      <w:r w:rsidRPr="00EC7D3B">
        <w:rPr>
          <w:rFonts w:ascii="標楷體" w:eastAsia="標楷體" w:hAnsi="標楷體" w:cs="Arial" w:hint="eastAsia"/>
          <w:bCs/>
          <w:sz w:val="26"/>
          <w:szCs w:val="26"/>
        </w:rPr>
        <w:t>一</w:t>
      </w:r>
      <w:proofErr w:type="gramEnd"/>
      <w:r w:rsidRPr="00EC7D3B">
        <w:rPr>
          <w:rFonts w:ascii="標楷體" w:eastAsia="標楷體" w:hAnsi="標楷體" w:cs="Arial" w:hint="eastAsia"/>
          <w:bCs/>
          <w:sz w:val="26"/>
          <w:szCs w:val="26"/>
        </w:rPr>
        <w:t>：</w:t>
      </w:r>
      <w:r w:rsidRPr="00EC7D3B">
        <w:rPr>
          <w:rFonts w:ascii="標楷體" w:eastAsia="標楷體" w:hAnsi="標楷體" w:hint="eastAsia"/>
          <w:sz w:val="26"/>
          <w:szCs w:val="26"/>
        </w:rPr>
        <w:t>建立社工人員執行業務，遭受騷擾、恐嚇、威脅，致生危害之通報機制。</w:t>
      </w:r>
    </w:p>
    <w:p w:rsidR="00F60A4A" w:rsidRPr="00EC7D3B" w:rsidRDefault="00F60A4A" w:rsidP="00B2469C">
      <w:pPr>
        <w:pStyle w:val="a5"/>
        <w:numPr>
          <w:ilvl w:val="0"/>
          <w:numId w:val="21"/>
        </w:numPr>
        <w:tabs>
          <w:tab w:val="left" w:pos="567"/>
        </w:tabs>
        <w:snapToGrid w:val="0"/>
        <w:spacing w:line="440" w:lineRule="exact"/>
        <w:ind w:leftChars="0" w:left="1134" w:hanging="283"/>
        <w:jc w:val="both"/>
        <w:rPr>
          <w:rFonts w:ascii="標楷體" w:eastAsia="標楷體" w:hAnsi="標楷體" w:cs="Arial"/>
          <w:bCs/>
          <w:sz w:val="26"/>
          <w:szCs w:val="26"/>
        </w:rPr>
      </w:pPr>
      <w:r w:rsidRPr="00EC7D3B">
        <w:rPr>
          <w:rFonts w:ascii="標楷體" w:eastAsia="標楷體" w:hAnsi="標楷體" w:hint="eastAsia"/>
          <w:sz w:val="26"/>
          <w:szCs w:val="26"/>
        </w:rPr>
        <w:t>社工人員因執業有遭受威脅、攻擊或其他危害之虞時，應立即通報進用單位；進用單位接獲通報後，應立即指派人員協助或提供有效之安全措施。</w:t>
      </w:r>
    </w:p>
    <w:p w:rsidR="00F60A4A" w:rsidRPr="00EC7D3B" w:rsidRDefault="00F60A4A" w:rsidP="00B2469C">
      <w:pPr>
        <w:pStyle w:val="a5"/>
        <w:numPr>
          <w:ilvl w:val="0"/>
          <w:numId w:val="21"/>
        </w:numPr>
        <w:tabs>
          <w:tab w:val="left" w:pos="567"/>
        </w:tabs>
        <w:snapToGrid w:val="0"/>
        <w:spacing w:line="440" w:lineRule="exact"/>
        <w:ind w:leftChars="0" w:left="1134" w:hanging="283"/>
        <w:jc w:val="both"/>
        <w:rPr>
          <w:rFonts w:ascii="標楷體" w:eastAsia="標楷體" w:hAnsi="標楷體" w:cs="Arial"/>
          <w:bCs/>
          <w:sz w:val="26"/>
          <w:szCs w:val="26"/>
        </w:rPr>
      </w:pPr>
      <w:r w:rsidRPr="00EC7D3B">
        <w:rPr>
          <w:rFonts w:ascii="標楷體" w:eastAsia="標楷體" w:hAnsi="標楷體" w:hint="eastAsia"/>
          <w:sz w:val="26"/>
          <w:szCs w:val="26"/>
        </w:rPr>
        <w:t>危機</w:t>
      </w:r>
      <w:proofErr w:type="gramStart"/>
      <w:r w:rsidRPr="00EC7D3B">
        <w:rPr>
          <w:rFonts w:ascii="標楷體" w:eastAsia="標楷體" w:hAnsi="標楷體" w:hint="eastAsia"/>
          <w:sz w:val="26"/>
          <w:szCs w:val="26"/>
        </w:rPr>
        <w:t>事件經進用</w:t>
      </w:r>
      <w:proofErr w:type="gramEnd"/>
      <w:r w:rsidRPr="00EC7D3B">
        <w:rPr>
          <w:rFonts w:ascii="標楷體" w:eastAsia="標楷體" w:hAnsi="標楷體" w:hint="eastAsia"/>
          <w:sz w:val="26"/>
          <w:szCs w:val="26"/>
        </w:rPr>
        <w:t>單位評估情節重大者，得通報社會局辦理，或請求其</w:t>
      </w:r>
      <w:r w:rsidRPr="00EC7D3B">
        <w:rPr>
          <w:rFonts w:ascii="標楷體" w:eastAsia="標楷體" w:hAnsi="標楷體" w:hint="eastAsia"/>
          <w:sz w:val="26"/>
          <w:szCs w:val="26"/>
        </w:rPr>
        <w:lastRenderedPageBreak/>
        <w:t>他單位提供必要之協助。</w:t>
      </w:r>
    </w:p>
    <w:p w:rsidR="00F60A4A" w:rsidRPr="00EC7D3B" w:rsidRDefault="00F60A4A" w:rsidP="00B2469C">
      <w:pPr>
        <w:pStyle w:val="a5"/>
        <w:numPr>
          <w:ilvl w:val="0"/>
          <w:numId w:val="20"/>
        </w:numPr>
        <w:tabs>
          <w:tab w:val="left" w:pos="567"/>
        </w:tabs>
        <w:snapToGrid w:val="0"/>
        <w:spacing w:line="440" w:lineRule="exact"/>
        <w:ind w:leftChars="0" w:left="1134" w:hanging="567"/>
        <w:jc w:val="both"/>
        <w:rPr>
          <w:rFonts w:ascii="標楷體" w:eastAsia="標楷體" w:hAnsi="標楷體" w:cs="Arial"/>
          <w:bCs/>
          <w:sz w:val="26"/>
          <w:szCs w:val="26"/>
        </w:rPr>
      </w:pPr>
      <w:r w:rsidRPr="00EC7D3B">
        <w:rPr>
          <w:rFonts w:ascii="標楷體" w:eastAsia="標楷體" w:hAnsi="標楷體" w:cs="Arial" w:hint="eastAsia"/>
          <w:bCs/>
          <w:sz w:val="26"/>
          <w:szCs w:val="26"/>
        </w:rPr>
        <w:t>策略二：</w:t>
      </w:r>
      <w:r w:rsidRPr="00EC7D3B">
        <w:rPr>
          <w:rFonts w:ascii="標楷體" w:eastAsia="標楷體" w:hAnsi="標楷體" w:hint="eastAsia"/>
          <w:sz w:val="26"/>
          <w:szCs w:val="26"/>
        </w:rPr>
        <w:t>社工人員因執業遭受侵害之重大事件，對其進用單位相關缺失及執業環境之輔導改善</w:t>
      </w:r>
      <w:r w:rsidR="00D2226B" w:rsidRPr="00EC7D3B">
        <w:rPr>
          <w:rFonts w:ascii="標楷體" w:eastAsia="標楷體" w:hAnsi="標楷體" w:hint="eastAsia"/>
          <w:sz w:val="26"/>
          <w:szCs w:val="26"/>
        </w:rPr>
        <w:t>。</w:t>
      </w:r>
    </w:p>
    <w:p w:rsidR="00D2226B" w:rsidRPr="00EC7D3B" w:rsidRDefault="00D2226B" w:rsidP="00B2469C">
      <w:pPr>
        <w:pStyle w:val="a5"/>
        <w:tabs>
          <w:tab w:val="left" w:pos="567"/>
        </w:tabs>
        <w:snapToGrid w:val="0"/>
        <w:spacing w:line="440" w:lineRule="exact"/>
        <w:ind w:leftChars="0" w:left="1134"/>
        <w:jc w:val="both"/>
        <w:rPr>
          <w:rFonts w:ascii="標楷體" w:eastAsia="標楷體" w:hAnsi="標楷體" w:cs="Arial"/>
          <w:bCs/>
          <w:sz w:val="26"/>
          <w:szCs w:val="26"/>
        </w:rPr>
      </w:pPr>
      <w:r w:rsidRPr="00EC7D3B">
        <w:rPr>
          <w:rFonts w:ascii="標楷體" w:eastAsia="標楷體" w:hAnsi="標楷體" w:hint="eastAsia"/>
          <w:bCs/>
          <w:color w:val="0D0D0D" w:themeColor="text1" w:themeTint="F2"/>
          <w:sz w:val="26"/>
          <w:szCs w:val="26"/>
        </w:rPr>
        <w:t>進用單位應提供社工人員執業所需</w:t>
      </w:r>
      <w:r w:rsidRPr="00EC7D3B">
        <w:rPr>
          <w:rFonts w:ascii="標楷體" w:eastAsia="標楷體" w:hAnsi="標楷體" w:hint="eastAsia"/>
          <w:sz w:val="26"/>
          <w:szCs w:val="26"/>
        </w:rPr>
        <w:t>安全防護措施</w:t>
      </w:r>
      <w:r w:rsidRPr="00EC7D3B">
        <w:rPr>
          <w:rFonts w:ascii="標楷體" w:eastAsia="標楷體" w:hAnsi="標楷體" w:hint="eastAsia"/>
          <w:bCs/>
          <w:color w:val="0D0D0D" w:themeColor="text1" w:themeTint="F2"/>
          <w:sz w:val="26"/>
          <w:szCs w:val="26"/>
        </w:rPr>
        <w:t>，如社工人員因執業遭受侵害之重大事件，由社會局對其進用單位相關缺失及執業環境，進行輔導改善。</w:t>
      </w:r>
    </w:p>
    <w:p w:rsidR="00F60A4A" w:rsidRPr="00EC7D3B" w:rsidRDefault="00F60A4A" w:rsidP="00B2469C">
      <w:pPr>
        <w:pStyle w:val="a5"/>
        <w:numPr>
          <w:ilvl w:val="0"/>
          <w:numId w:val="20"/>
        </w:numPr>
        <w:tabs>
          <w:tab w:val="left" w:pos="567"/>
        </w:tabs>
        <w:snapToGrid w:val="0"/>
        <w:spacing w:line="440" w:lineRule="exact"/>
        <w:ind w:leftChars="0" w:left="1134" w:hanging="567"/>
        <w:jc w:val="both"/>
        <w:rPr>
          <w:rFonts w:ascii="標楷體" w:eastAsia="標楷體" w:hAnsi="標楷體" w:cs="Arial"/>
          <w:bCs/>
          <w:sz w:val="26"/>
          <w:szCs w:val="26"/>
        </w:rPr>
      </w:pPr>
      <w:r w:rsidRPr="00EC7D3B">
        <w:rPr>
          <w:rFonts w:ascii="標楷體" w:eastAsia="標楷體" w:hAnsi="標楷體" w:hint="eastAsia"/>
          <w:sz w:val="26"/>
          <w:szCs w:val="26"/>
        </w:rPr>
        <w:t>策略</w:t>
      </w:r>
      <w:proofErr w:type="gramStart"/>
      <w:r w:rsidRPr="00EC7D3B">
        <w:rPr>
          <w:rFonts w:ascii="標楷體" w:eastAsia="標楷體" w:hAnsi="標楷體" w:hint="eastAsia"/>
          <w:sz w:val="26"/>
          <w:szCs w:val="26"/>
        </w:rPr>
        <w:t>三</w:t>
      </w:r>
      <w:proofErr w:type="gramEnd"/>
      <w:r w:rsidRPr="00EC7D3B">
        <w:rPr>
          <w:rFonts w:ascii="標楷體" w:eastAsia="標楷體" w:hAnsi="標楷體" w:hint="eastAsia"/>
          <w:sz w:val="26"/>
          <w:szCs w:val="26"/>
        </w:rPr>
        <w:t>：落實傷害社工人員之罰則</w:t>
      </w:r>
    </w:p>
    <w:p w:rsidR="00D2226B" w:rsidRPr="00EC7D3B" w:rsidRDefault="00D2226B" w:rsidP="00B2469C">
      <w:pPr>
        <w:pStyle w:val="a5"/>
        <w:tabs>
          <w:tab w:val="left" w:pos="567"/>
        </w:tabs>
        <w:snapToGrid w:val="0"/>
        <w:spacing w:line="440" w:lineRule="exact"/>
        <w:ind w:leftChars="0" w:left="1134"/>
        <w:jc w:val="both"/>
        <w:rPr>
          <w:rFonts w:ascii="標楷體" w:eastAsia="標楷體" w:hAnsi="標楷體" w:cs="Arial"/>
          <w:bCs/>
          <w:sz w:val="26"/>
          <w:szCs w:val="26"/>
        </w:rPr>
      </w:pPr>
      <w:r w:rsidRPr="00EC7D3B">
        <w:rPr>
          <w:rFonts w:ascii="標楷體" w:eastAsia="標楷體" w:hAnsi="標楷體" w:hint="eastAsia"/>
          <w:bCs/>
          <w:color w:val="0D0D0D" w:themeColor="text1" w:themeTint="F2"/>
          <w:sz w:val="26"/>
          <w:szCs w:val="26"/>
        </w:rPr>
        <w:t>檢討社會福利及其他相關法規，並將傷害社工人員加重罰則之規定</w:t>
      </w:r>
      <w:proofErr w:type="gramStart"/>
      <w:r w:rsidRPr="00EC7D3B">
        <w:rPr>
          <w:rFonts w:ascii="標楷體" w:eastAsia="標楷體" w:hAnsi="標楷體" w:hint="eastAsia"/>
          <w:bCs/>
          <w:color w:val="0D0D0D" w:themeColor="text1" w:themeTint="F2"/>
          <w:sz w:val="26"/>
          <w:szCs w:val="26"/>
        </w:rPr>
        <w:t>研議入</w:t>
      </w:r>
      <w:proofErr w:type="gramEnd"/>
      <w:r w:rsidRPr="00EC7D3B">
        <w:rPr>
          <w:rFonts w:ascii="標楷體" w:eastAsia="標楷體" w:hAnsi="標楷體" w:hint="eastAsia"/>
          <w:bCs/>
          <w:color w:val="0D0D0D" w:themeColor="text1" w:themeTint="F2"/>
          <w:sz w:val="26"/>
          <w:szCs w:val="26"/>
        </w:rPr>
        <w:t>法。</w:t>
      </w:r>
    </w:p>
    <w:p w:rsidR="00966567" w:rsidRPr="00EC7D3B" w:rsidRDefault="00966567" w:rsidP="00B2469C">
      <w:pPr>
        <w:pStyle w:val="a5"/>
        <w:numPr>
          <w:ilvl w:val="0"/>
          <w:numId w:val="5"/>
        </w:numPr>
        <w:tabs>
          <w:tab w:val="left" w:pos="567"/>
        </w:tabs>
        <w:snapToGrid w:val="0"/>
        <w:spacing w:before="240" w:line="440" w:lineRule="exact"/>
        <w:ind w:leftChars="0" w:left="851" w:hanging="567"/>
        <w:jc w:val="both"/>
        <w:rPr>
          <w:rFonts w:ascii="標楷體" w:eastAsia="標楷體" w:hAnsi="標楷體" w:cs="Arial"/>
          <w:bCs/>
          <w:sz w:val="26"/>
          <w:szCs w:val="26"/>
        </w:rPr>
      </w:pPr>
      <w:r w:rsidRPr="00EC7D3B">
        <w:rPr>
          <w:rFonts w:ascii="標楷體" w:eastAsia="標楷體" w:hAnsi="標楷體" w:cs="Arial" w:hint="eastAsia"/>
          <w:bCs/>
          <w:sz w:val="26"/>
          <w:szCs w:val="26"/>
        </w:rPr>
        <w:t>目標</w:t>
      </w:r>
      <w:proofErr w:type="gramStart"/>
      <w:r w:rsidRPr="00EC7D3B">
        <w:rPr>
          <w:rFonts w:ascii="標楷體" w:eastAsia="標楷體" w:hAnsi="標楷體" w:cs="Arial" w:hint="eastAsia"/>
          <w:bCs/>
          <w:sz w:val="26"/>
          <w:szCs w:val="26"/>
        </w:rPr>
        <w:t>三</w:t>
      </w:r>
      <w:proofErr w:type="gramEnd"/>
      <w:r w:rsidRPr="00EC7D3B">
        <w:rPr>
          <w:rFonts w:ascii="標楷體" w:eastAsia="標楷體" w:hAnsi="標楷體" w:cs="Arial" w:hint="eastAsia"/>
          <w:bCs/>
          <w:sz w:val="26"/>
          <w:szCs w:val="26"/>
        </w:rPr>
        <w:t>：安定管理</w:t>
      </w:r>
    </w:p>
    <w:p w:rsidR="008D0D4E" w:rsidRPr="00EC7D3B" w:rsidRDefault="00CD6946" w:rsidP="00B2469C">
      <w:pPr>
        <w:pStyle w:val="a5"/>
        <w:numPr>
          <w:ilvl w:val="0"/>
          <w:numId w:val="8"/>
        </w:numPr>
        <w:tabs>
          <w:tab w:val="left" w:pos="567"/>
          <w:tab w:val="left" w:pos="1134"/>
        </w:tabs>
        <w:snapToGrid w:val="0"/>
        <w:spacing w:line="440" w:lineRule="exact"/>
        <w:ind w:leftChars="0" w:left="1134" w:hanging="567"/>
        <w:jc w:val="both"/>
        <w:rPr>
          <w:rFonts w:ascii="標楷體" w:eastAsia="標楷體" w:hAnsi="標楷體" w:cs="Arial"/>
          <w:bCs/>
          <w:sz w:val="26"/>
          <w:szCs w:val="26"/>
        </w:rPr>
      </w:pPr>
      <w:r w:rsidRPr="00EC7D3B">
        <w:rPr>
          <w:rFonts w:ascii="標楷體" w:eastAsia="標楷體" w:hAnsi="標楷體" w:cs="Arial" w:hint="eastAsia"/>
          <w:bCs/>
          <w:sz w:val="26"/>
          <w:szCs w:val="26"/>
        </w:rPr>
        <w:t>策略</w:t>
      </w:r>
      <w:proofErr w:type="gramStart"/>
      <w:r w:rsidRPr="00EC7D3B">
        <w:rPr>
          <w:rFonts w:ascii="標楷體" w:eastAsia="標楷體" w:hAnsi="標楷體" w:cs="Arial" w:hint="eastAsia"/>
          <w:bCs/>
          <w:sz w:val="26"/>
          <w:szCs w:val="26"/>
        </w:rPr>
        <w:t>一</w:t>
      </w:r>
      <w:proofErr w:type="gramEnd"/>
      <w:r w:rsidRPr="00EC7D3B">
        <w:rPr>
          <w:rFonts w:ascii="標楷體" w:eastAsia="標楷體" w:hAnsi="標楷體" w:cs="Arial" w:hint="eastAsia"/>
          <w:bCs/>
          <w:sz w:val="26"/>
          <w:szCs w:val="26"/>
        </w:rPr>
        <w:t>：建立</w:t>
      </w:r>
      <w:r w:rsidRPr="00EC7D3B">
        <w:rPr>
          <w:rFonts w:ascii="標楷體" w:eastAsia="標楷體" w:hAnsi="標楷體" w:hint="eastAsia"/>
          <w:sz w:val="26"/>
          <w:szCs w:val="26"/>
        </w:rPr>
        <w:t>社工人員因進用單位未提供適足執業安全防護措施所需之救濟或申訴機制</w:t>
      </w:r>
      <w:r w:rsidR="00F11EE0" w:rsidRPr="00EC7D3B">
        <w:rPr>
          <w:rFonts w:ascii="標楷體" w:eastAsia="標楷體" w:hAnsi="標楷體" w:hint="eastAsia"/>
          <w:sz w:val="26"/>
          <w:szCs w:val="26"/>
        </w:rPr>
        <w:t>。</w:t>
      </w:r>
    </w:p>
    <w:p w:rsidR="008D0D4E" w:rsidRPr="00EC7D3B" w:rsidRDefault="00CD6946" w:rsidP="00B2469C">
      <w:pPr>
        <w:pStyle w:val="a5"/>
        <w:numPr>
          <w:ilvl w:val="0"/>
          <w:numId w:val="11"/>
        </w:numPr>
        <w:tabs>
          <w:tab w:val="left" w:pos="567"/>
          <w:tab w:val="left" w:pos="1134"/>
        </w:tabs>
        <w:snapToGrid w:val="0"/>
        <w:spacing w:line="440" w:lineRule="exact"/>
        <w:ind w:leftChars="0" w:left="1134" w:hanging="283"/>
        <w:jc w:val="both"/>
        <w:rPr>
          <w:rFonts w:ascii="標楷體" w:eastAsia="標楷體" w:hAnsi="標楷體" w:cs="Arial"/>
          <w:bCs/>
          <w:sz w:val="26"/>
          <w:szCs w:val="26"/>
        </w:rPr>
      </w:pPr>
      <w:r w:rsidRPr="00EC7D3B">
        <w:rPr>
          <w:rFonts w:ascii="標楷體" w:eastAsia="標楷體" w:hAnsi="標楷體" w:hint="eastAsia"/>
          <w:bCs/>
          <w:color w:val="0D0D0D" w:themeColor="text1" w:themeTint="F2"/>
          <w:sz w:val="26"/>
          <w:szCs w:val="26"/>
        </w:rPr>
        <w:t>進用單位未提供安全防護措施或提供不足時，社工人員得請求進用單位提供之</w:t>
      </w:r>
      <w:r w:rsidR="00CB5B4A" w:rsidRPr="00EC7D3B">
        <w:rPr>
          <w:rFonts w:ascii="標楷體" w:eastAsia="標楷體" w:hAnsi="標楷體" w:hint="eastAsia"/>
          <w:sz w:val="26"/>
          <w:szCs w:val="26"/>
        </w:rPr>
        <w:t>。</w:t>
      </w:r>
    </w:p>
    <w:p w:rsidR="00CD6946" w:rsidRPr="00EC7D3B" w:rsidRDefault="00CD6946" w:rsidP="00B2469C">
      <w:pPr>
        <w:pStyle w:val="a5"/>
        <w:numPr>
          <w:ilvl w:val="0"/>
          <w:numId w:val="11"/>
        </w:numPr>
        <w:tabs>
          <w:tab w:val="left" w:pos="567"/>
          <w:tab w:val="left" w:pos="1134"/>
        </w:tabs>
        <w:snapToGrid w:val="0"/>
        <w:spacing w:line="440" w:lineRule="exact"/>
        <w:ind w:leftChars="0" w:left="1134" w:hanging="283"/>
        <w:jc w:val="both"/>
        <w:rPr>
          <w:rFonts w:ascii="標楷體" w:eastAsia="標楷體" w:hAnsi="標楷體" w:cs="Arial"/>
          <w:bCs/>
          <w:sz w:val="26"/>
          <w:szCs w:val="26"/>
        </w:rPr>
      </w:pPr>
      <w:r w:rsidRPr="00EC7D3B">
        <w:rPr>
          <w:rFonts w:ascii="標楷體" w:eastAsia="標楷體" w:hAnsi="標楷體" w:hint="eastAsia"/>
          <w:bCs/>
          <w:color w:val="0D0D0D" w:themeColor="text1" w:themeTint="F2"/>
          <w:sz w:val="26"/>
          <w:szCs w:val="26"/>
        </w:rPr>
        <w:t>進用單位不提供或拒絕時，社工人員屬公務人員保障法適用對象，依該法提起救濟；其餘人員，依職業安全衛生法之規定提起救濟。</w:t>
      </w:r>
    </w:p>
    <w:p w:rsidR="0028190D" w:rsidRPr="00EC7D3B" w:rsidRDefault="00CD6946" w:rsidP="00B2469C">
      <w:pPr>
        <w:pStyle w:val="a5"/>
        <w:numPr>
          <w:ilvl w:val="0"/>
          <w:numId w:val="8"/>
        </w:numPr>
        <w:tabs>
          <w:tab w:val="left" w:pos="567"/>
          <w:tab w:val="left" w:pos="1134"/>
        </w:tabs>
        <w:snapToGrid w:val="0"/>
        <w:spacing w:line="440" w:lineRule="exact"/>
        <w:ind w:leftChars="0" w:left="1134" w:hanging="567"/>
        <w:jc w:val="both"/>
        <w:rPr>
          <w:rFonts w:ascii="標楷體" w:eastAsia="標楷體" w:hAnsi="標楷體" w:cs="Arial"/>
          <w:bCs/>
          <w:sz w:val="26"/>
          <w:szCs w:val="26"/>
        </w:rPr>
      </w:pPr>
      <w:r w:rsidRPr="00EC7D3B">
        <w:rPr>
          <w:rFonts w:ascii="標楷體" w:eastAsia="標楷體" w:hAnsi="標楷體" w:cs="Arial" w:hint="eastAsia"/>
          <w:bCs/>
          <w:sz w:val="26"/>
          <w:szCs w:val="26"/>
        </w:rPr>
        <w:t>策略二：</w:t>
      </w:r>
      <w:r w:rsidRPr="00EC7D3B">
        <w:rPr>
          <w:rFonts w:ascii="標楷體" w:eastAsia="標楷體" w:hAnsi="標楷體" w:hint="eastAsia"/>
          <w:sz w:val="26"/>
          <w:szCs w:val="26"/>
        </w:rPr>
        <w:t>落實社工人員執業安全督導機制</w:t>
      </w:r>
      <w:r w:rsidRPr="00EC7D3B">
        <w:rPr>
          <w:rFonts w:ascii="標楷體" w:eastAsia="標楷體" w:hAnsi="標楷體" w:cs="Arial" w:hint="eastAsia"/>
          <w:bCs/>
          <w:sz w:val="26"/>
          <w:szCs w:val="26"/>
        </w:rPr>
        <w:t>。</w:t>
      </w:r>
    </w:p>
    <w:p w:rsidR="00DE2F98" w:rsidRPr="00EC7D3B" w:rsidRDefault="00063ACC" w:rsidP="00B2469C">
      <w:pPr>
        <w:pStyle w:val="a5"/>
        <w:numPr>
          <w:ilvl w:val="0"/>
          <w:numId w:val="22"/>
        </w:numPr>
        <w:tabs>
          <w:tab w:val="left" w:pos="567"/>
          <w:tab w:val="left" w:pos="1134"/>
        </w:tabs>
        <w:snapToGrid w:val="0"/>
        <w:spacing w:line="440" w:lineRule="exact"/>
        <w:ind w:leftChars="0" w:left="1134" w:hanging="283"/>
        <w:jc w:val="both"/>
        <w:rPr>
          <w:rFonts w:ascii="標楷體" w:eastAsia="標楷體" w:hAnsi="標楷體" w:cs="Arial"/>
          <w:bCs/>
          <w:sz w:val="26"/>
          <w:szCs w:val="26"/>
        </w:rPr>
      </w:pPr>
      <w:r w:rsidRPr="00EC7D3B">
        <w:rPr>
          <w:rFonts w:ascii="標楷體" w:eastAsia="標楷體" w:hAnsi="標楷體" w:cs="Arial" w:hint="eastAsia"/>
          <w:sz w:val="26"/>
          <w:szCs w:val="26"/>
          <w:shd w:val="clear" w:color="auto" w:fill="FFFFFF"/>
        </w:rPr>
        <w:t>依衛生福利部建立社工人員執業安全督導機制，提供</w:t>
      </w:r>
      <w:r w:rsidR="00DE2F98" w:rsidRPr="00EC7D3B">
        <w:rPr>
          <w:rFonts w:ascii="標楷體" w:eastAsia="標楷體" w:hAnsi="標楷體" w:cs="Arial" w:hint="eastAsia"/>
          <w:sz w:val="26"/>
          <w:szCs w:val="26"/>
          <w:shd w:val="clear" w:color="auto" w:fill="FFFFFF"/>
        </w:rPr>
        <w:t>進用單位</w:t>
      </w:r>
      <w:r w:rsidRPr="00EC7D3B">
        <w:rPr>
          <w:rFonts w:ascii="標楷體" w:eastAsia="標楷體" w:hAnsi="標楷體" w:cs="Arial" w:hint="eastAsia"/>
          <w:sz w:val="26"/>
          <w:szCs w:val="26"/>
          <w:shd w:val="clear" w:color="auto" w:fill="FFFFFF"/>
        </w:rPr>
        <w:t>參</w:t>
      </w:r>
      <w:proofErr w:type="gramStart"/>
      <w:r w:rsidRPr="00EC7D3B">
        <w:rPr>
          <w:rFonts w:ascii="標楷體" w:eastAsia="標楷體" w:hAnsi="標楷體" w:cs="Arial" w:hint="eastAsia"/>
          <w:sz w:val="26"/>
          <w:szCs w:val="26"/>
          <w:shd w:val="clear" w:color="auto" w:fill="FFFFFF"/>
        </w:rPr>
        <w:t>採</w:t>
      </w:r>
      <w:proofErr w:type="gramEnd"/>
      <w:r w:rsidR="00DE2F98" w:rsidRPr="00EC7D3B">
        <w:rPr>
          <w:rFonts w:ascii="標楷體" w:eastAsia="標楷體" w:hAnsi="標楷體" w:cs="Arial" w:hint="eastAsia"/>
          <w:bCs/>
          <w:sz w:val="26"/>
          <w:szCs w:val="26"/>
        </w:rPr>
        <w:t>。</w:t>
      </w:r>
    </w:p>
    <w:p w:rsidR="00DE2F98" w:rsidRPr="00EC7D3B" w:rsidRDefault="00063ACC" w:rsidP="00B2469C">
      <w:pPr>
        <w:pStyle w:val="a5"/>
        <w:numPr>
          <w:ilvl w:val="0"/>
          <w:numId w:val="22"/>
        </w:numPr>
        <w:tabs>
          <w:tab w:val="left" w:pos="567"/>
          <w:tab w:val="left" w:pos="1134"/>
        </w:tabs>
        <w:snapToGrid w:val="0"/>
        <w:spacing w:line="440" w:lineRule="exact"/>
        <w:ind w:leftChars="0" w:left="1134" w:hanging="283"/>
        <w:jc w:val="both"/>
        <w:rPr>
          <w:rFonts w:ascii="標楷體" w:eastAsia="標楷體" w:hAnsi="標楷體" w:cs="Arial"/>
          <w:bCs/>
          <w:sz w:val="26"/>
          <w:szCs w:val="26"/>
        </w:rPr>
      </w:pPr>
      <w:r w:rsidRPr="00EC7D3B">
        <w:rPr>
          <w:rFonts w:ascii="標楷體" w:eastAsia="標楷體" w:hAnsi="標楷體" w:cs="Arial" w:hint="eastAsia"/>
          <w:sz w:val="26"/>
          <w:szCs w:val="26"/>
          <w:shd w:val="clear" w:color="auto" w:fill="FFFFFF"/>
        </w:rPr>
        <w:t>進用單位</w:t>
      </w:r>
      <w:r w:rsidR="00DE2F98" w:rsidRPr="00EC7D3B">
        <w:rPr>
          <w:rFonts w:ascii="標楷體" w:eastAsia="標楷體" w:hAnsi="標楷體" w:cs="Arial"/>
          <w:sz w:val="26"/>
          <w:szCs w:val="26"/>
          <w:shd w:val="clear" w:color="auto" w:fill="FFFFFF"/>
        </w:rPr>
        <w:t>透</w:t>
      </w:r>
      <w:r w:rsidR="00DE2F98" w:rsidRPr="00EC7D3B">
        <w:rPr>
          <w:rFonts w:ascii="標楷體" w:eastAsia="標楷體" w:hAnsi="標楷體" w:cs="Arial" w:hint="eastAsia"/>
          <w:sz w:val="26"/>
          <w:szCs w:val="26"/>
          <w:shd w:val="clear" w:color="auto" w:fill="FFFFFF"/>
        </w:rPr>
        <w:t>過</w:t>
      </w:r>
      <w:r w:rsidR="00DE2F98" w:rsidRPr="00EC7D3B">
        <w:rPr>
          <w:rStyle w:val="aa"/>
          <w:rFonts w:ascii="標楷體" w:eastAsia="標楷體" w:hAnsi="標楷體" w:cs="Arial"/>
          <w:i w:val="0"/>
          <w:iCs w:val="0"/>
          <w:sz w:val="26"/>
          <w:szCs w:val="26"/>
          <w:shd w:val="clear" w:color="auto" w:fill="FFFFFF"/>
        </w:rPr>
        <w:t>內部</w:t>
      </w:r>
      <w:r w:rsidR="00DE2F98" w:rsidRPr="00EC7D3B">
        <w:rPr>
          <w:rStyle w:val="aa"/>
          <w:rFonts w:ascii="標楷體" w:eastAsia="標楷體" w:hAnsi="標楷體" w:cs="Arial" w:hint="eastAsia"/>
          <w:i w:val="0"/>
          <w:iCs w:val="0"/>
          <w:sz w:val="26"/>
          <w:szCs w:val="26"/>
          <w:shd w:val="clear" w:color="auto" w:fill="FFFFFF"/>
        </w:rPr>
        <w:t>督導</w:t>
      </w:r>
      <w:r w:rsidR="00DE2F98" w:rsidRPr="00EC7D3B">
        <w:rPr>
          <w:rFonts w:ascii="標楷體" w:eastAsia="標楷體" w:hAnsi="標楷體" w:cs="Arial"/>
          <w:sz w:val="26"/>
          <w:szCs w:val="26"/>
          <w:shd w:val="clear" w:color="auto" w:fill="FFFFFF"/>
        </w:rPr>
        <w:t>或</w:t>
      </w:r>
      <w:r w:rsidR="00DE2F98" w:rsidRPr="00EC7D3B">
        <w:rPr>
          <w:rStyle w:val="aa"/>
          <w:rFonts w:ascii="標楷體" w:eastAsia="標楷體" w:hAnsi="標楷體" w:cs="Arial"/>
          <w:i w:val="0"/>
          <w:iCs w:val="0"/>
          <w:sz w:val="26"/>
          <w:szCs w:val="26"/>
          <w:shd w:val="clear" w:color="auto" w:fill="FFFFFF"/>
        </w:rPr>
        <w:t>外聘督導</w:t>
      </w:r>
      <w:r w:rsidR="00DE2F98" w:rsidRPr="00EC7D3B">
        <w:rPr>
          <w:rStyle w:val="aa"/>
          <w:rFonts w:ascii="標楷體" w:eastAsia="標楷體" w:hAnsi="標楷體" w:cs="Arial" w:hint="eastAsia"/>
          <w:i w:val="0"/>
          <w:iCs w:val="0"/>
          <w:sz w:val="26"/>
          <w:szCs w:val="26"/>
          <w:shd w:val="clear" w:color="auto" w:fill="FFFFFF"/>
        </w:rPr>
        <w:t>管理機制</w:t>
      </w:r>
      <w:r w:rsidR="00DE2F98" w:rsidRPr="00EC7D3B">
        <w:rPr>
          <w:rFonts w:ascii="標楷體" w:eastAsia="標楷體" w:hAnsi="標楷體" w:cs="Arial" w:hint="eastAsia"/>
          <w:sz w:val="26"/>
          <w:szCs w:val="26"/>
          <w:shd w:val="clear" w:color="auto" w:fill="FFFFFF"/>
        </w:rPr>
        <w:t>，</w:t>
      </w:r>
      <w:r w:rsidR="00DE2F98" w:rsidRPr="00EC7D3B">
        <w:rPr>
          <w:rFonts w:ascii="標楷體" w:eastAsia="標楷體" w:hAnsi="標楷體" w:cs="Arial"/>
          <w:sz w:val="26"/>
          <w:szCs w:val="26"/>
          <w:shd w:val="clear" w:color="auto" w:fill="FFFFFF"/>
        </w:rPr>
        <w:t>以個別</w:t>
      </w:r>
      <w:r w:rsidR="00DE2F98" w:rsidRPr="00EC7D3B">
        <w:rPr>
          <w:rStyle w:val="aa"/>
          <w:rFonts w:ascii="標楷體" w:eastAsia="標楷體" w:hAnsi="標楷體" w:cs="Arial"/>
          <w:i w:val="0"/>
          <w:iCs w:val="0"/>
          <w:sz w:val="26"/>
          <w:szCs w:val="26"/>
          <w:shd w:val="clear" w:color="auto" w:fill="FFFFFF"/>
        </w:rPr>
        <w:t>督導</w:t>
      </w:r>
      <w:r w:rsidR="00DE2F98" w:rsidRPr="00EC7D3B">
        <w:rPr>
          <w:rFonts w:ascii="標楷體" w:eastAsia="標楷體" w:hAnsi="標楷體" w:cs="Arial"/>
          <w:sz w:val="26"/>
          <w:szCs w:val="26"/>
          <w:shd w:val="clear" w:color="auto" w:fill="FFFFFF"/>
        </w:rPr>
        <w:t>或是</w:t>
      </w:r>
      <w:r w:rsidR="00DE2F98" w:rsidRPr="00EC7D3B">
        <w:rPr>
          <w:rFonts w:ascii="標楷體" w:eastAsia="標楷體" w:hAnsi="標楷體" w:cs="Arial" w:hint="eastAsia"/>
          <w:sz w:val="26"/>
          <w:szCs w:val="26"/>
          <w:shd w:val="clear" w:color="auto" w:fill="FFFFFF"/>
        </w:rPr>
        <w:t>團體</w:t>
      </w:r>
      <w:r w:rsidR="00DE2F98" w:rsidRPr="00EC7D3B">
        <w:rPr>
          <w:rStyle w:val="aa"/>
          <w:rFonts w:ascii="標楷體" w:eastAsia="標楷體" w:hAnsi="標楷體" w:cs="Arial"/>
          <w:i w:val="0"/>
          <w:iCs w:val="0"/>
          <w:sz w:val="26"/>
          <w:szCs w:val="26"/>
          <w:shd w:val="clear" w:color="auto" w:fill="FFFFFF"/>
        </w:rPr>
        <w:t>督導</w:t>
      </w:r>
      <w:r w:rsidR="00DE2F98" w:rsidRPr="00EC7D3B">
        <w:rPr>
          <w:rFonts w:ascii="標楷體" w:eastAsia="標楷體" w:hAnsi="標楷體" w:cs="Arial"/>
          <w:sz w:val="26"/>
          <w:szCs w:val="26"/>
          <w:shd w:val="clear" w:color="auto" w:fill="FFFFFF"/>
        </w:rPr>
        <w:t>方式</w:t>
      </w:r>
      <w:r w:rsidRPr="00EC7D3B">
        <w:rPr>
          <w:rFonts w:ascii="標楷體" w:eastAsia="標楷體" w:hAnsi="標楷體" w:cs="Arial" w:hint="eastAsia"/>
          <w:sz w:val="26"/>
          <w:szCs w:val="26"/>
          <w:shd w:val="clear" w:color="auto" w:fill="FFFFFF"/>
        </w:rPr>
        <w:t>，協助社工人員執行業務</w:t>
      </w:r>
      <w:r w:rsidR="00DE2F98" w:rsidRPr="00EC7D3B">
        <w:rPr>
          <w:rFonts w:ascii="標楷體" w:eastAsia="標楷體" w:hAnsi="標楷體" w:cs="Arial" w:hint="eastAsia"/>
          <w:sz w:val="26"/>
          <w:szCs w:val="26"/>
          <w:shd w:val="clear" w:color="auto" w:fill="FFFFFF"/>
        </w:rPr>
        <w:t>。</w:t>
      </w:r>
    </w:p>
    <w:p w:rsidR="00CD6946" w:rsidRPr="00EC7D3B" w:rsidRDefault="00CD6946" w:rsidP="00B2469C">
      <w:pPr>
        <w:pStyle w:val="a5"/>
        <w:numPr>
          <w:ilvl w:val="0"/>
          <w:numId w:val="8"/>
        </w:numPr>
        <w:tabs>
          <w:tab w:val="left" w:pos="567"/>
          <w:tab w:val="left" w:pos="1134"/>
        </w:tabs>
        <w:snapToGrid w:val="0"/>
        <w:spacing w:line="440" w:lineRule="exact"/>
        <w:ind w:leftChars="0" w:left="1134" w:hanging="567"/>
        <w:jc w:val="both"/>
        <w:rPr>
          <w:rFonts w:ascii="標楷體" w:eastAsia="標楷體" w:hAnsi="標楷體" w:cs="Arial"/>
          <w:bCs/>
          <w:sz w:val="26"/>
          <w:szCs w:val="26"/>
        </w:rPr>
      </w:pPr>
      <w:r w:rsidRPr="00EC7D3B">
        <w:rPr>
          <w:rFonts w:ascii="標楷體" w:eastAsia="標楷體" w:hAnsi="標楷體" w:cs="Arial" w:hint="eastAsia"/>
          <w:bCs/>
          <w:sz w:val="26"/>
          <w:szCs w:val="26"/>
        </w:rPr>
        <w:t>策略</w:t>
      </w:r>
      <w:proofErr w:type="gramStart"/>
      <w:r w:rsidRPr="00EC7D3B">
        <w:rPr>
          <w:rFonts w:ascii="標楷體" w:eastAsia="標楷體" w:hAnsi="標楷體" w:cs="Arial" w:hint="eastAsia"/>
          <w:bCs/>
          <w:sz w:val="26"/>
          <w:szCs w:val="26"/>
        </w:rPr>
        <w:t>三</w:t>
      </w:r>
      <w:proofErr w:type="gramEnd"/>
      <w:r w:rsidRPr="00EC7D3B">
        <w:rPr>
          <w:rFonts w:ascii="標楷體" w:eastAsia="標楷體" w:hAnsi="標楷體" w:cs="Arial" w:hint="eastAsia"/>
          <w:bCs/>
          <w:sz w:val="26"/>
          <w:szCs w:val="26"/>
        </w:rPr>
        <w:t>：盤點現行相關社工人身安全及職業安全法令，編製社工人員人身安全手冊及案例彙編，</w:t>
      </w:r>
      <w:proofErr w:type="gramStart"/>
      <w:r w:rsidRPr="00EC7D3B">
        <w:rPr>
          <w:rFonts w:ascii="標楷體" w:eastAsia="標楷體" w:hAnsi="標楷體" w:cs="Arial" w:hint="eastAsia"/>
          <w:bCs/>
          <w:sz w:val="26"/>
          <w:szCs w:val="26"/>
        </w:rPr>
        <w:t>供進用</w:t>
      </w:r>
      <w:proofErr w:type="gramEnd"/>
      <w:r w:rsidRPr="00EC7D3B">
        <w:rPr>
          <w:rFonts w:ascii="標楷體" w:eastAsia="標楷體" w:hAnsi="標楷體" w:cs="Arial" w:hint="eastAsia"/>
          <w:bCs/>
          <w:sz w:val="26"/>
          <w:szCs w:val="26"/>
        </w:rPr>
        <w:t>單位之社工人員參考。</w:t>
      </w:r>
    </w:p>
    <w:p w:rsidR="000B152E" w:rsidRPr="00EC7D3B" w:rsidRDefault="000B152E" w:rsidP="00B2469C">
      <w:pPr>
        <w:pStyle w:val="a5"/>
        <w:numPr>
          <w:ilvl w:val="0"/>
          <w:numId w:val="23"/>
        </w:numPr>
        <w:tabs>
          <w:tab w:val="left" w:pos="567"/>
          <w:tab w:val="left" w:pos="1134"/>
        </w:tabs>
        <w:snapToGrid w:val="0"/>
        <w:spacing w:line="440" w:lineRule="exact"/>
        <w:ind w:leftChars="0" w:hanging="763"/>
        <w:jc w:val="both"/>
        <w:rPr>
          <w:rFonts w:ascii="標楷體" w:eastAsia="標楷體" w:hAnsi="標楷體" w:cs="Arial"/>
          <w:bCs/>
          <w:sz w:val="26"/>
          <w:szCs w:val="26"/>
        </w:rPr>
      </w:pPr>
      <w:r w:rsidRPr="00EC7D3B">
        <w:rPr>
          <w:rFonts w:ascii="標楷體" w:eastAsia="標楷體" w:hAnsi="標楷體" w:cs="Arial" w:hint="eastAsia"/>
          <w:bCs/>
          <w:sz w:val="26"/>
          <w:szCs w:val="26"/>
        </w:rPr>
        <w:t>配合</w:t>
      </w:r>
      <w:r w:rsidR="00FB3255" w:rsidRPr="00EC7D3B">
        <w:rPr>
          <w:rFonts w:ascii="標楷體" w:eastAsia="標楷體" w:hAnsi="標楷體" w:cs="Arial" w:hint="eastAsia"/>
          <w:bCs/>
          <w:sz w:val="26"/>
          <w:szCs w:val="26"/>
        </w:rPr>
        <w:t>衛生福利部盤點及檢視現行社工人身安全及職業安全法令。</w:t>
      </w:r>
    </w:p>
    <w:p w:rsidR="000B152E" w:rsidRPr="00EC7D3B" w:rsidRDefault="00FB3255" w:rsidP="00B2469C">
      <w:pPr>
        <w:pStyle w:val="a5"/>
        <w:numPr>
          <w:ilvl w:val="0"/>
          <w:numId w:val="23"/>
        </w:numPr>
        <w:tabs>
          <w:tab w:val="left" w:pos="567"/>
          <w:tab w:val="left" w:pos="1134"/>
        </w:tabs>
        <w:snapToGrid w:val="0"/>
        <w:spacing w:line="440" w:lineRule="exact"/>
        <w:ind w:leftChars="0" w:hanging="763"/>
        <w:jc w:val="both"/>
        <w:rPr>
          <w:rFonts w:ascii="標楷體" w:eastAsia="標楷體" w:hAnsi="標楷體" w:cs="Arial"/>
          <w:bCs/>
          <w:sz w:val="26"/>
          <w:szCs w:val="26"/>
        </w:rPr>
      </w:pPr>
      <w:r w:rsidRPr="00EC7D3B">
        <w:rPr>
          <w:rFonts w:ascii="標楷體" w:eastAsia="標楷體" w:hAnsi="標楷體" w:cs="Arial" w:hint="eastAsia"/>
          <w:bCs/>
          <w:sz w:val="26"/>
          <w:szCs w:val="26"/>
        </w:rPr>
        <w:t>由衛生</w:t>
      </w:r>
      <w:proofErr w:type="gramStart"/>
      <w:r w:rsidRPr="00EC7D3B">
        <w:rPr>
          <w:rFonts w:ascii="標楷體" w:eastAsia="標楷體" w:hAnsi="標楷體" w:cs="Arial" w:hint="eastAsia"/>
          <w:bCs/>
          <w:sz w:val="26"/>
          <w:szCs w:val="26"/>
        </w:rPr>
        <w:t>福利部編製</w:t>
      </w:r>
      <w:proofErr w:type="gramEnd"/>
      <w:r w:rsidRPr="00EC7D3B">
        <w:rPr>
          <w:rFonts w:ascii="標楷體" w:eastAsia="標楷體" w:hAnsi="標楷體" w:cs="Arial" w:hint="eastAsia"/>
          <w:bCs/>
          <w:sz w:val="26"/>
          <w:szCs w:val="26"/>
        </w:rPr>
        <w:t>社工人員人身安全維護手冊，提供進用單位參考。</w:t>
      </w:r>
    </w:p>
    <w:p w:rsidR="0039427F" w:rsidRPr="00EC7D3B" w:rsidRDefault="00CD6946" w:rsidP="00B2469C">
      <w:pPr>
        <w:pStyle w:val="a5"/>
        <w:numPr>
          <w:ilvl w:val="0"/>
          <w:numId w:val="8"/>
        </w:numPr>
        <w:tabs>
          <w:tab w:val="left" w:pos="567"/>
          <w:tab w:val="left" w:pos="1134"/>
        </w:tabs>
        <w:snapToGrid w:val="0"/>
        <w:spacing w:line="440" w:lineRule="exact"/>
        <w:ind w:leftChars="0" w:left="1134" w:hanging="567"/>
        <w:jc w:val="both"/>
        <w:rPr>
          <w:rFonts w:ascii="標楷體" w:eastAsia="標楷體" w:hAnsi="標楷體" w:cs="Arial"/>
          <w:bCs/>
          <w:sz w:val="26"/>
          <w:szCs w:val="26"/>
        </w:rPr>
      </w:pPr>
      <w:r w:rsidRPr="00EC7D3B">
        <w:rPr>
          <w:rFonts w:ascii="標楷體" w:eastAsia="標楷體" w:hAnsi="標楷體" w:cs="Arial" w:hint="eastAsia"/>
          <w:bCs/>
          <w:sz w:val="26"/>
          <w:szCs w:val="26"/>
        </w:rPr>
        <w:t>策略四</w:t>
      </w:r>
      <w:r w:rsidR="008D0D4E" w:rsidRPr="00EC7D3B">
        <w:rPr>
          <w:rFonts w:ascii="標楷體" w:eastAsia="標楷體" w:hAnsi="標楷體" w:cs="Arial" w:hint="eastAsia"/>
          <w:bCs/>
          <w:sz w:val="26"/>
          <w:szCs w:val="26"/>
        </w:rPr>
        <w:t>：</w:t>
      </w:r>
      <w:r w:rsidRPr="00EC7D3B">
        <w:rPr>
          <w:rFonts w:ascii="標楷體" w:eastAsia="標楷體" w:hAnsi="標楷體" w:hint="eastAsia"/>
          <w:sz w:val="26"/>
          <w:szCs w:val="26"/>
        </w:rPr>
        <w:t>支給社工人員執行風險工作補助費，或視風險需要酌予補助民間團體之社工人員投保執業安全保險</w:t>
      </w:r>
      <w:r w:rsidR="00DE2F98" w:rsidRPr="00EC7D3B">
        <w:rPr>
          <w:rFonts w:ascii="標楷體" w:eastAsia="標楷體" w:hAnsi="標楷體" w:hint="eastAsia"/>
          <w:sz w:val="26"/>
          <w:szCs w:val="26"/>
        </w:rPr>
        <w:t>。</w:t>
      </w:r>
    </w:p>
    <w:p w:rsidR="00A13855" w:rsidRPr="00EC7D3B" w:rsidRDefault="0005046F" w:rsidP="00B2469C">
      <w:pPr>
        <w:pStyle w:val="a5"/>
        <w:numPr>
          <w:ilvl w:val="0"/>
          <w:numId w:val="24"/>
        </w:numPr>
        <w:tabs>
          <w:tab w:val="left" w:pos="567"/>
          <w:tab w:val="left" w:pos="1134"/>
        </w:tabs>
        <w:snapToGrid w:val="0"/>
        <w:spacing w:line="440" w:lineRule="exact"/>
        <w:ind w:leftChars="0" w:left="1134" w:hanging="283"/>
        <w:jc w:val="both"/>
        <w:rPr>
          <w:rFonts w:ascii="標楷體" w:eastAsia="標楷體" w:hAnsi="標楷體" w:cs="Arial"/>
          <w:bCs/>
          <w:sz w:val="26"/>
          <w:szCs w:val="26"/>
        </w:rPr>
      </w:pPr>
      <w:r w:rsidRPr="00EC7D3B">
        <w:rPr>
          <w:rFonts w:ascii="標楷體" w:eastAsia="標楷體" w:hAnsi="標楷體" w:cs="Arial" w:hint="eastAsia"/>
          <w:bCs/>
          <w:sz w:val="26"/>
          <w:szCs w:val="26"/>
        </w:rPr>
        <w:t>依高度風險及一般風險之分級量表，支給社會局</w:t>
      </w:r>
      <w:r w:rsidR="002217DA" w:rsidRPr="00EC7D3B">
        <w:rPr>
          <w:rFonts w:ascii="標楷體" w:eastAsia="標楷體" w:hAnsi="標楷體" w:cs="Arial" w:hint="eastAsia"/>
          <w:bCs/>
          <w:sz w:val="26"/>
          <w:szCs w:val="26"/>
        </w:rPr>
        <w:t>、家庭暴力暨性侵害防治中心及委外民間團體</w:t>
      </w:r>
      <w:r w:rsidR="00A13855" w:rsidRPr="00EC7D3B">
        <w:rPr>
          <w:rFonts w:ascii="標楷體" w:eastAsia="標楷體" w:hAnsi="標楷體" w:cs="Arial" w:hint="eastAsia"/>
          <w:bCs/>
          <w:sz w:val="26"/>
          <w:szCs w:val="26"/>
        </w:rPr>
        <w:t>之</w:t>
      </w:r>
      <w:r w:rsidRPr="00EC7D3B">
        <w:rPr>
          <w:rFonts w:ascii="標楷體" w:eastAsia="標楷體" w:hAnsi="標楷體" w:cs="Arial" w:hint="eastAsia"/>
          <w:bCs/>
          <w:sz w:val="26"/>
          <w:szCs w:val="26"/>
        </w:rPr>
        <w:t>社工人員執行風險工作補助費</w:t>
      </w:r>
      <w:r w:rsidR="00BF57A0" w:rsidRPr="00EC7D3B">
        <w:rPr>
          <w:rFonts w:ascii="標楷體" w:eastAsia="標楷體" w:hAnsi="標楷體" w:cs="Arial" w:hint="eastAsia"/>
          <w:bCs/>
          <w:sz w:val="26"/>
          <w:szCs w:val="26"/>
        </w:rPr>
        <w:t>(</w:t>
      </w:r>
      <w:r w:rsidRPr="00EC7D3B">
        <w:rPr>
          <w:rFonts w:ascii="標楷體" w:eastAsia="標楷體" w:hAnsi="標楷體" w:hint="eastAsia"/>
          <w:bCs/>
          <w:sz w:val="26"/>
          <w:szCs w:val="26"/>
        </w:rPr>
        <w:t>從事高度風險業務之社工人員，每月發給</w:t>
      </w:r>
      <w:r w:rsidR="00A13855" w:rsidRPr="00EC7D3B">
        <w:rPr>
          <w:rFonts w:ascii="標楷體" w:eastAsia="標楷體" w:hAnsi="標楷體" w:hint="eastAsia"/>
          <w:bCs/>
          <w:sz w:val="26"/>
          <w:szCs w:val="26"/>
        </w:rPr>
        <w:t>新臺幣</w:t>
      </w:r>
      <w:r w:rsidRPr="00EC7D3B">
        <w:rPr>
          <w:rFonts w:ascii="標楷體" w:eastAsia="標楷體" w:hAnsi="標楷體" w:hint="eastAsia"/>
          <w:bCs/>
          <w:sz w:val="26"/>
          <w:szCs w:val="26"/>
        </w:rPr>
        <w:t>2,000元；從事一般風險業務之社工人員，每月發給</w:t>
      </w:r>
      <w:r w:rsidR="00A13855" w:rsidRPr="00EC7D3B">
        <w:rPr>
          <w:rFonts w:ascii="標楷體" w:eastAsia="標楷體" w:hAnsi="標楷體" w:hint="eastAsia"/>
          <w:bCs/>
          <w:sz w:val="26"/>
          <w:szCs w:val="26"/>
        </w:rPr>
        <w:t>新臺幣</w:t>
      </w:r>
      <w:r w:rsidRPr="00EC7D3B">
        <w:rPr>
          <w:rFonts w:ascii="標楷體" w:eastAsia="標楷體" w:hAnsi="標楷體" w:hint="eastAsia"/>
          <w:bCs/>
          <w:sz w:val="26"/>
          <w:szCs w:val="26"/>
        </w:rPr>
        <w:t>1,000元</w:t>
      </w:r>
      <w:r w:rsidR="00BF57A0" w:rsidRPr="00EC7D3B">
        <w:rPr>
          <w:rFonts w:ascii="標楷體" w:eastAsia="標楷體" w:hAnsi="標楷體" w:hint="eastAsia"/>
          <w:bCs/>
          <w:sz w:val="26"/>
          <w:szCs w:val="26"/>
        </w:rPr>
        <w:t>)</w:t>
      </w:r>
      <w:r w:rsidRPr="00EC7D3B">
        <w:rPr>
          <w:rFonts w:ascii="標楷體" w:eastAsia="標楷體" w:hAnsi="標楷體" w:hint="eastAsia"/>
          <w:bCs/>
          <w:sz w:val="26"/>
          <w:szCs w:val="26"/>
        </w:rPr>
        <w:t>。</w:t>
      </w:r>
    </w:p>
    <w:p w:rsidR="00B545D1" w:rsidRPr="004138A4" w:rsidRDefault="0005046F" w:rsidP="00B2469C">
      <w:pPr>
        <w:pStyle w:val="a5"/>
        <w:numPr>
          <w:ilvl w:val="0"/>
          <w:numId w:val="24"/>
        </w:numPr>
        <w:tabs>
          <w:tab w:val="left" w:pos="567"/>
          <w:tab w:val="left" w:pos="1134"/>
        </w:tabs>
        <w:snapToGrid w:val="0"/>
        <w:spacing w:line="440" w:lineRule="exact"/>
        <w:ind w:leftChars="0" w:hanging="763"/>
        <w:jc w:val="both"/>
        <w:rPr>
          <w:rFonts w:ascii="標楷體" w:eastAsia="標楷體" w:hAnsi="標楷體" w:cs="Arial"/>
          <w:bCs/>
          <w:sz w:val="26"/>
          <w:szCs w:val="26"/>
        </w:rPr>
      </w:pPr>
      <w:r w:rsidRPr="00EC7D3B">
        <w:rPr>
          <w:rFonts w:ascii="標楷體" w:eastAsia="標楷體" w:hAnsi="標楷體" w:hint="eastAsia"/>
          <w:sz w:val="26"/>
          <w:szCs w:val="26"/>
        </w:rPr>
        <w:t>協助民間團體向衛生福利部申請補助，辦理投保執業安全保險。</w:t>
      </w:r>
    </w:p>
    <w:p w:rsidR="00DA1A2B" w:rsidRPr="00426E76" w:rsidRDefault="009415AC" w:rsidP="007462A7">
      <w:pPr>
        <w:pStyle w:val="a5"/>
        <w:numPr>
          <w:ilvl w:val="0"/>
          <w:numId w:val="2"/>
        </w:numPr>
        <w:snapToGrid w:val="0"/>
        <w:spacing w:before="240" w:line="440" w:lineRule="exact"/>
        <w:ind w:leftChars="0" w:left="567" w:hanging="567"/>
        <w:jc w:val="both"/>
        <w:rPr>
          <w:rFonts w:ascii="標楷體" w:eastAsia="標楷體" w:hAnsi="標楷體" w:cs="Arial"/>
          <w:b/>
          <w:bCs/>
          <w:color w:val="000000"/>
          <w:sz w:val="26"/>
          <w:szCs w:val="26"/>
        </w:rPr>
      </w:pPr>
      <w:r w:rsidRPr="00426E76">
        <w:rPr>
          <w:rFonts w:ascii="標楷體" w:eastAsia="標楷體" w:hAnsi="標楷體" w:hint="eastAsia"/>
          <w:b/>
          <w:bCs/>
          <w:color w:val="000000"/>
          <w:sz w:val="26"/>
          <w:szCs w:val="26"/>
        </w:rPr>
        <w:lastRenderedPageBreak/>
        <w:t>經費來源及編列</w:t>
      </w:r>
    </w:p>
    <w:p w:rsidR="00B54515" w:rsidRPr="00300EAF" w:rsidRDefault="00320B07" w:rsidP="007462A7">
      <w:pPr>
        <w:pStyle w:val="a5"/>
        <w:numPr>
          <w:ilvl w:val="0"/>
          <w:numId w:val="6"/>
        </w:numPr>
        <w:tabs>
          <w:tab w:val="left" w:pos="851"/>
        </w:tabs>
        <w:snapToGrid w:val="0"/>
        <w:spacing w:line="440" w:lineRule="exact"/>
        <w:ind w:leftChars="0" w:left="851" w:hanging="567"/>
        <w:jc w:val="both"/>
        <w:rPr>
          <w:rFonts w:ascii="標楷體" w:eastAsia="標楷體" w:hAnsi="標楷體" w:cs="Arial"/>
          <w:bCs/>
          <w:color w:val="000000"/>
          <w:sz w:val="26"/>
          <w:szCs w:val="26"/>
        </w:rPr>
      </w:pPr>
      <w:r w:rsidRPr="00300EAF">
        <w:rPr>
          <w:rFonts w:ascii="標楷體" w:eastAsia="標楷體" w:hAnsi="標楷體" w:cs="Arial" w:hint="eastAsia"/>
          <w:bCs/>
          <w:color w:val="000000"/>
          <w:sz w:val="26"/>
          <w:szCs w:val="26"/>
        </w:rPr>
        <w:t>本計畫所需</w:t>
      </w:r>
      <w:r w:rsidR="00185C8C">
        <w:rPr>
          <w:rFonts w:ascii="標楷體" w:eastAsia="標楷體" w:hAnsi="標楷體" w:cs="Arial" w:hint="eastAsia"/>
          <w:bCs/>
          <w:color w:val="000000"/>
          <w:sz w:val="26"/>
          <w:szCs w:val="26"/>
        </w:rPr>
        <w:t>經費</w:t>
      </w:r>
      <w:r w:rsidR="00CB68C3" w:rsidRPr="00300EAF">
        <w:rPr>
          <w:rFonts w:ascii="標楷體" w:eastAsia="標楷體" w:hAnsi="標楷體" w:cs="Arial" w:hint="eastAsia"/>
          <w:bCs/>
          <w:color w:val="000000"/>
          <w:sz w:val="26"/>
          <w:szCs w:val="26"/>
        </w:rPr>
        <w:t>，</w:t>
      </w:r>
      <w:r w:rsidR="00553D0B" w:rsidRPr="00300EAF">
        <w:rPr>
          <w:rFonts w:ascii="標楷體" w:eastAsia="標楷體" w:hAnsi="標楷體" w:cs="Arial" w:hint="eastAsia"/>
          <w:bCs/>
          <w:color w:val="000000"/>
          <w:sz w:val="26"/>
          <w:szCs w:val="26"/>
        </w:rPr>
        <w:t>由桃園市政府</w:t>
      </w:r>
      <w:r w:rsidR="00300EAF">
        <w:rPr>
          <w:rFonts w:ascii="標楷體" w:eastAsia="標楷體" w:hAnsi="標楷體" w:cs="Arial" w:hint="eastAsia"/>
          <w:bCs/>
          <w:color w:val="000000"/>
          <w:sz w:val="26"/>
          <w:szCs w:val="26"/>
        </w:rPr>
        <w:t>編列</w:t>
      </w:r>
      <w:r w:rsidR="00185C8C">
        <w:rPr>
          <w:rFonts w:ascii="標楷體" w:eastAsia="標楷體" w:hAnsi="標楷體" w:cs="Arial" w:hint="eastAsia"/>
          <w:bCs/>
          <w:color w:val="000000"/>
          <w:sz w:val="26"/>
          <w:szCs w:val="26"/>
        </w:rPr>
        <w:t>預算</w:t>
      </w:r>
      <w:r w:rsidRPr="00300EAF">
        <w:rPr>
          <w:rFonts w:ascii="標楷體" w:eastAsia="標楷體" w:hAnsi="標楷體" w:cs="Arial" w:hint="eastAsia"/>
          <w:bCs/>
          <w:color w:val="000000"/>
          <w:sz w:val="26"/>
          <w:szCs w:val="26"/>
        </w:rPr>
        <w:t>辦理</w:t>
      </w:r>
      <w:r w:rsidR="00C363AC" w:rsidRPr="00300EAF">
        <w:rPr>
          <w:rFonts w:ascii="標楷體" w:eastAsia="標楷體" w:hAnsi="標楷體" w:cs="Arial" w:hint="eastAsia"/>
          <w:bCs/>
          <w:color w:val="000000"/>
          <w:sz w:val="26"/>
          <w:szCs w:val="26"/>
        </w:rPr>
        <w:t>。</w:t>
      </w:r>
    </w:p>
    <w:p w:rsidR="00C363AC" w:rsidRDefault="00C363AC" w:rsidP="007462A7">
      <w:pPr>
        <w:pStyle w:val="a5"/>
        <w:numPr>
          <w:ilvl w:val="0"/>
          <w:numId w:val="6"/>
        </w:numPr>
        <w:tabs>
          <w:tab w:val="left" w:pos="851"/>
        </w:tabs>
        <w:snapToGrid w:val="0"/>
        <w:spacing w:line="440" w:lineRule="exact"/>
        <w:ind w:leftChars="0" w:left="851" w:hanging="567"/>
        <w:jc w:val="both"/>
        <w:rPr>
          <w:rFonts w:ascii="標楷體" w:eastAsia="標楷體" w:hAnsi="標楷體" w:cs="Arial"/>
          <w:bCs/>
          <w:color w:val="000000"/>
          <w:sz w:val="26"/>
          <w:szCs w:val="26"/>
        </w:rPr>
      </w:pPr>
      <w:r w:rsidRPr="00426E76">
        <w:rPr>
          <w:rFonts w:ascii="標楷體" w:eastAsia="標楷體" w:hAnsi="標楷體" w:cs="Arial" w:hint="eastAsia"/>
          <w:bCs/>
          <w:color w:val="000000"/>
          <w:sz w:val="26"/>
          <w:szCs w:val="26"/>
        </w:rPr>
        <w:t>社工人員執行風險工作補助費，依行政院核定「社會工作人員執業安全方案」規定，由衛生福利部補助</w:t>
      </w:r>
      <w:proofErr w:type="gramStart"/>
      <w:r w:rsidRPr="00426E76">
        <w:rPr>
          <w:rFonts w:ascii="標楷體" w:eastAsia="標楷體" w:hAnsi="標楷體" w:cs="Arial" w:hint="eastAsia"/>
          <w:bCs/>
          <w:color w:val="000000"/>
          <w:sz w:val="26"/>
          <w:szCs w:val="26"/>
        </w:rPr>
        <w:t>4成</w:t>
      </w:r>
      <w:proofErr w:type="gramEnd"/>
      <w:r w:rsidRPr="00426E76">
        <w:rPr>
          <w:rFonts w:ascii="標楷體" w:eastAsia="標楷體" w:hAnsi="標楷體" w:cs="Arial" w:hint="eastAsia"/>
          <w:bCs/>
          <w:color w:val="000000"/>
          <w:sz w:val="26"/>
          <w:szCs w:val="26"/>
        </w:rPr>
        <w:t>，</w:t>
      </w:r>
      <w:r w:rsidR="00CB68C3">
        <w:rPr>
          <w:rFonts w:ascii="標楷體" w:eastAsia="標楷體" w:hAnsi="標楷體" w:cs="Arial" w:hint="eastAsia"/>
          <w:bCs/>
          <w:color w:val="000000"/>
          <w:sz w:val="26"/>
          <w:szCs w:val="26"/>
        </w:rPr>
        <w:t>桃園</w:t>
      </w:r>
      <w:r w:rsidR="00835E52">
        <w:rPr>
          <w:rFonts w:ascii="標楷體" w:eastAsia="標楷體" w:hAnsi="標楷體" w:cs="Arial" w:hint="eastAsia"/>
          <w:bCs/>
          <w:color w:val="000000"/>
          <w:sz w:val="26"/>
          <w:szCs w:val="26"/>
        </w:rPr>
        <w:t>市政府</w:t>
      </w:r>
      <w:r w:rsidR="00142B67" w:rsidRPr="00426E76">
        <w:rPr>
          <w:rFonts w:ascii="標楷體" w:eastAsia="標楷體" w:hAnsi="標楷體" w:cs="Arial" w:hint="eastAsia"/>
          <w:bCs/>
          <w:color w:val="000000"/>
          <w:sz w:val="26"/>
          <w:szCs w:val="26"/>
        </w:rPr>
        <w:t>自籌</w:t>
      </w:r>
      <w:proofErr w:type="gramStart"/>
      <w:r w:rsidR="00142B67" w:rsidRPr="00426E76">
        <w:rPr>
          <w:rFonts w:ascii="標楷體" w:eastAsia="標楷體" w:hAnsi="標楷體" w:cs="Arial" w:hint="eastAsia"/>
          <w:bCs/>
          <w:color w:val="000000"/>
          <w:sz w:val="26"/>
          <w:szCs w:val="26"/>
        </w:rPr>
        <w:t>6成</w:t>
      </w:r>
      <w:proofErr w:type="gramEnd"/>
      <w:r w:rsidR="00142B67" w:rsidRPr="00426E76">
        <w:rPr>
          <w:rFonts w:ascii="標楷體" w:eastAsia="標楷體" w:hAnsi="標楷體" w:cs="Arial" w:hint="eastAsia"/>
          <w:bCs/>
          <w:color w:val="000000"/>
          <w:sz w:val="26"/>
          <w:szCs w:val="26"/>
        </w:rPr>
        <w:t>。</w:t>
      </w:r>
    </w:p>
    <w:p w:rsidR="0055376E" w:rsidRPr="00426E76" w:rsidRDefault="0055376E" w:rsidP="007462A7">
      <w:pPr>
        <w:pStyle w:val="a5"/>
        <w:numPr>
          <w:ilvl w:val="0"/>
          <w:numId w:val="2"/>
        </w:numPr>
        <w:tabs>
          <w:tab w:val="left" w:pos="567"/>
        </w:tabs>
        <w:snapToGrid w:val="0"/>
        <w:spacing w:line="440" w:lineRule="exact"/>
        <w:ind w:leftChars="0"/>
        <w:jc w:val="both"/>
        <w:rPr>
          <w:rFonts w:ascii="標楷體" w:eastAsia="標楷體" w:hAnsi="標楷體" w:cs="Arial"/>
          <w:b/>
          <w:bCs/>
          <w:color w:val="000000"/>
          <w:sz w:val="26"/>
          <w:szCs w:val="26"/>
        </w:rPr>
      </w:pPr>
      <w:bookmarkStart w:id="0" w:name="_GoBack"/>
      <w:bookmarkEnd w:id="0"/>
      <w:r w:rsidRPr="00426E76">
        <w:rPr>
          <w:rFonts w:ascii="標楷體" w:eastAsia="標楷體" w:hAnsi="標楷體" w:cs="Arial"/>
          <w:b/>
          <w:bCs/>
          <w:color w:val="000000"/>
          <w:sz w:val="26"/>
          <w:szCs w:val="26"/>
        </w:rPr>
        <w:t>預期效益</w:t>
      </w:r>
    </w:p>
    <w:p w:rsidR="009E70DE" w:rsidRPr="009E70DE" w:rsidRDefault="001E6719" w:rsidP="007462A7">
      <w:pPr>
        <w:pStyle w:val="a5"/>
        <w:numPr>
          <w:ilvl w:val="0"/>
          <w:numId w:val="7"/>
        </w:numPr>
        <w:tabs>
          <w:tab w:val="left" w:pos="567"/>
          <w:tab w:val="left" w:pos="1276"/>
        </w:tabs>
        <w:snapToGrid w:val="0"/>
        <w:spacing w:line="440" w:lineRule="exact"/>
        <w:ind w:leftChars="0" w:left="851" w:hanging="567"/>
        <w:jc w:val="both"/>
        <w:rPr>
          <w:rFonts w:ascii="標楷體" w:eastAsia="標楷體" w:hAnsi="標楷體" w:cs="Arial"/>
          <w:bCs/>
          <w:color w:val="000000"/>
          <w:sz w:val="26"/>
          <w:szCs w:val="26"/>
        </w:rPr>
      </w:pPr>
      <w:r>
        <w:rPr>
          <w:rFonts w:ascii="標楷體" w:eastAsia="標楷體" w:hAnsi="標楷體" w:hint="eastAsia"/>
          <w:sz w:val="26"/>
          <w:szCs w:val="26"/>
        </w:rPr>
        <w:t>辦理</w:t>
      </w:r>
      <w:r w:rsidR="00142B67" w:rsidRPr="00426E76">
        <w:rPr>
          <w:rFonts w:ascii="標楷體" w:eastAsia="標楷體" w:hAnsi="標楷體" w:hint="eastAsia"/>
          <w:sz w:val="26"/>
          <w:szCs w:val="26"/>
        </w:rPr>
        <w:t>分級訓練課程，</w:t>
      </w:r>
      <w:r w:rsidR="002D3AE4" w:rsidRPr="00426E76">
        <w:rPr>
          <w:rFonts w:ascii="標楷體" w:eastAsia="標楷體" w:hAnsi="標楷體" w:hint="eastAsia"/>
          <w:sz w:val="26"/>
          <w:szCs w:val="26"/>
        </w:rPr>
        <w:t>預計</w:t>
      </w:r>
      <w:r w:rsidR="00142B67" w:rsidRPr="00426E76">
        <w:rPr>
          <w:rFonts w:ascii="標楷體" w:eastAsia="標楷體" w:hAnsi="標楷體" w:hint="eastAsia"/>
          <w:sz w:val="26"/>
          <w:szCs w:val="26"/>
        </w:rPr>
        <w:t>受益人次達</w:t>
      </w:r>
      <w:r w:rsidR="00F95FC6" w:rsidRPr="00426E76">
        <w:rPr>
          <w:rFonts w:ascii="標楷體" w:eastAsia="標楷體" w:hAnsi="標楷體" w:hint="eastAsia"/>
          <w:sz w:val="26"/>
          <w:szCs w:val="26"/>
        </w:rPr>
        <w:t>250</w:t>
      </w:r>
      <w:r w:rsidR="00142B67" w:rsidRPr="00426E76">
        <w:rPr>
          <w:rFonts w:ascii="標楷體" w:eastAsia="標楷體" w:hAnsi="標楷體" w:hint="eastAsia"/>
          <w:sz w:val="26"/>
          <w:szCs w:val="26"/>
        </w:rPr>
        <w:t>人次，</w:t>
      </w:r>
      <w:r w:rsidR="002D3AE4" w:rsidRPr="00426E76">
        <w:rPr>
          <w:rFonts w:ascii="標楷體" w:eastAsia="標楷體" w:hAnsi="標楷體" w:hint="eastAsia"/>
          <w:sz w:val="26"/>
          <w:szCs w:val="26"/>
        </w:rPr>
        <w:t>強化</w:t>
      </w:r>
      <w:r w:rsidR="00142B67" w:rsidRPr="00426E76">
        <w:rPr>
          <w:rFonts w:ascii="標楷體" w:eastAsia="標楷體" w:hAnsi="標楷體" w:hint="eastAsia"/>
          <w:sz w:val="26"/>
          <w:szCs w:val="26"/>
        </w:rPr>
        <w:t>社工人員風險意識</w:t>
      </w:r>
      <w:r w:rsidR="002D3AE4" w:rsidRPr="00426E76">
        <w:rPr>
          <w:rFonts w:ascii="標楷體" w:eastAsia="標楷體" w:hAnsi="標楷體" w:hint="eastAsia"/>
          <w:sz w:val="26"/>
          <w:szCs w:val="26"/>
        </w:rPr>
        <w:t>，提升</w:t>
      </w:r>
      <w:r w:rsidR="00142B67" w:rsidRPr="00426E76">
        <w:rPr>
          <w:rFonts w:ascii="標楷體" w:eastAsia="標楷體" w:hAnsi="標楷體" w:hint="eastAsia"/>
          <w:sz w:val="26"/>
          <w:szCs w:val="26"/>
        </w:rPr>
        <w:t>安全防護之專業知能。</w:t>
      </w:r>
    </w:p>
    <w:p w:rsidR="009E70DE" w:rsidRPr="009E70DE" w:rsidRDefault="003B1DD4" w:rsidP="007462A7">
      <w:pPr>
        <w:pStyle w:val="a5"/>
        <w:numPr>
          <w:ilvl w:val="0"/>
          <w:numId w:val="7"/>
        </w:numPr>
        <w:tabs>
          <w:tab w:val="left" w:pos="567"/>
          <w:tab w:val="left" w:pos="1276"/>
        </w:tabs>
        <w:snapToGrid w:val="0"/>
        <w:spacing w:line="440" w:lineRule="exact"/>
        <w:ind w:leftChars="0" w:left="851" w:hanging="567"/>
        <w:jc w:val="both"/>
        <w:rPr>
          <w:rFonts w:ascii="標楷體" w:eastAsia="標楷體" w:hAnsi="標楷體" w:cs="Arial"/>
          <w:bCs/>
          <w:color w:val="000000"/>
          <w:sz w:val="26"/>
          <w:szCs w:val="26"/>
        </w:rPr>
      </w:pPr>
      <w:r>
        <w:rPr>
          <w:rFonts w:ascii="標楷體" w:eastAsia="標楷體" w:hAnsi="標楷體" w:hint="eastAsia"/>
          <w:sz w:val="26"/>
          <w:szCs w:val="26"/>
        </w:rPr>
        <w:t>支給</w:t>
      </w:r>
      <w:r w:rsidR="00B34B38" w:rsidRPr="009E70DE">
        <w:rPr>
          <w:rFonts w:ascii="標楷體" w:eastAsia="標楷體" w:hAnsi="標楷體" w:hint="eastAsia"/>
          <w:sz w:val="26"/>
          <w:szCs w:val="26"/>
        </w:rPr>
        <w:t>執行風險工作補助費</w:t>
      </w:r>
      <w:r w:rsidR="00142B67" w:rsidRPr="009E70DE">
        <w:rPr>
          <w:rFonts w:ascii="標楷體" w:eastAsia="標楷體" w:hAnsi="標楷體" w:hint="eastAsia"/>
          <w:sz w:val="26"/>
          <w:szCs w:val="26"/>
        </w:rPr>
        <w:t>，</w:t>
      </w:r>
      <w:r w:rsidR="00B34B38" w:rsidRPr="009E70DE">
        <w:rPr>
          <w:rFonts w:ascii="標楷體" w:eastAsia="標楷體" w:hAnsi="標楷體" w:hint="eastAsia"/>
          <w:sz w:val="26"/>
          <w:szCs w:val="26"/>
        </w:rPr>
        <w:t>預計每年</w:t>
      </w:r>
      <w:r w:rsidR="00142B67" w:rsidRPr="009E70DE">
        <w:rPr>
          <w:rFonts w:ascii="標楷體" w:eastAsia="標楷體" w:hAnsi="標楷體" w:hint="eastAsia"/>
          <w:sz w:val="26"/>
          <w:szCs w:val="26"/>
        </w:rPr>
        <w:t>受益人數達</w:t>
      </w:r>
      <w:r w:rsidR="00B34B38" w:rsidRPr="009E70DE">
        <w:rPr>
          <w:rFonts w:ascii="標楷體" w:eastAsia="標楷體" w:hAnsi="標楷體"/>
          <w:sz w:val="26"/>
          <w:szCs w:val="26"/>
        </w:rPr>
        <w:t>1,</w:t>
      </w:r>
      <w:r w:rsidR="00B34B38" w:rsidRPr="009E70DE">
        <w:rPr>
          <w:rFonts w:ascii="標楷體" w:eastAsia="標楷體" w:hAnsi="標楷體" w:hint="eastAsia"/>
          <w:sz w:val="26"/>
          <w:szCs w:val="26"/>
        </w:rPr>
        <w:t>5</w:t>
      </w:r>
      <w:r w:rsidR="00142B67" w:rsidRPr="009E70DE">
        <w:rPr>
          <w:rFonts w:ascii="標楷體" w:eastAsia="標楷體" w:hAnsi="標楷體"/>
          <w:sz w:val="26"/>
          <w:szCs w:val="26"/>
        </w:rPr>
        <w:t>00</w:t>
      </w:r>
      <w:r w:rsidR="00142B67" w:rsidRPr="009E70DE">
        <w:rPr>
          <w:rFonts w:ascii="標楷體" w:eastAsia="標楷體" w:hAnsi="標楷體" w:hint="eastAsia"/>
          <w:sz w:val="26"/>
          <w:szCs w:val="26"/>
        </w:rPr>
        <w:t>人次，強化社工人員人身安全保障。</w:t>
      </w:r>
    </w:p>
    <w:p w:rsidR="00142B67" w:rsidRPr="00AD61AB" w:rsidRDefault="003B1DD4" w:rsidP="007462A7">
      <w:pPr>
        <w:pStyle w:val="a5"/>
        <w:numPr>
          <w:ilvl w:val="0"/>
          <w:numId w:val="7"/>
        </w:numPr>
        <w:tabs>
          <w:tab w:val="left" w:pos="567"/>
          <w:tab w:val="left" w:pos="1276"/>
        </w:tabs>
        <w:snapToGrid w:val="0"/>
        <w:spacing w:line="440" w:lineRule="exact"/>
        <w:ind w:leftChars="0" w:left="851" w:hanging="567"/>
        <w:jc w:val="both"/>
        <w:rPr>
          <w:rFonts w:ascii="標楷體" w:eastAsia="標楷體" w:hAnsi="標楷體" w:cs="Arial"/>
          <w:bCs/>
          <w:color w:val="000000"/>
          <w:sz w:val="26"/>
          <w:szCs w:val="26"/>
        </w:rPr>
      </w:pPr>
      <w:r>
        <w:rPr>
          <w:rFonts w:ascii="標楷體" w:eastAsia="標楷體" w:hAnsi="標楷體" w:hint="eastAsia"/>
          <w:sz w:val="26"/>
          <w:szCs w:val="26"/>
        </w:rPr>
        <w:t>強化</w:t>
      </w:r>
      <w:r w:rsidR="00142B67" w:rsidRPr="009E70DE">
        <w:rPr>
          <w:rFonts w:ascii="標楷體" w:eastAsia="標楷體" w:hAnsi="標楷體" w:hint="eastAsia"/>
          <w:sz w:val="26"/>
          <w:szCs w:val="26"/>
        </w:rPr>
        <w:t>安全防護機制，建立友善之執業環境，</w:t>
      </w:r>
      <w:r w:rsidR="001E6719">
        <w:rPr>
          <w:rFonts w:ascii="標楷體" w:eastAsia="標楷體" w:hAnsi="標楷體" w:hint="eastAsia"/>
          <w:sz w:val="26"/>
          <w:szCs w:val="26"/>
        </w:rPr>
        <w:t>以期</w:t>
      </w:r>
      <w:r w:rsidR="00142B67" w:rsidRPr="009E70DE">
        <w:rPr>
          <w:rFonts w:ascii="標楷體" w:eastAsia="標楷體" w:hAnsi="標楷體" w:hint="eastAsia"/>
          <w:sz w:val="26"/>
          <w:szCs w:val="26"/>
        </w:rPr>
        <w:t>達成執業</w:t>
      </w:r>
      <w:proofErr w:type="gramStart"/>
      <w:r w:rsidR="00142B67" w:rsidRPr="009E70DE">
        <w:rPr>
          <w:rFonts w:ascii="標楷體" w:eastAsia="標楷體" w:hAnsi="標楷體" w:hint="eastAsia"/>
          <w:sz w:val="26"/>
          <w:szCs w:val="26"/>
        </w:rPr>
        <w:t>安全零</w:t>
      </w:r>
      <w:proofErr w:type="gramEnd"/>
      <w:r w:rsidR="00142B67" w:rsidRPr="009E70DE">
        <w:rPr>
          <w:rFonts w:ascii="標楷體" w:eastAsia="標楷體" w:hAnsi="標楷體" w:hint="eastAsia"/>
          <w:sz w:val="26"/>
          <w:szCs w:val="26"/>
        </w:rPr>
        <w:t>風險。</w:t>
      </w:r>
    </w:p>
    <w:p w:rsidR="00AD61AB" w:rsidRPr="009E70DE" w:rsidRDefault="00AD61AB" w:rsidP="007462A7">
      <w:pPr>
        <w:pStyle w:val="a5"/>
        <w:numPr>
          <w:ilvl w:val="0"/>
          <w:numId w:val="7"/>
        </w:numPr>
        <w:tabs>
          <w:tab w:val="left" w:pos="567"/>
          <w:tab w:val="left" w:pos="1276"/>
        </w:tabs>
        <w:snapToGrid w:val="0"/>
        <w:spacing w:line="440" w:lineRule="exact"/>
        <w:ind w:leftChars="0" w:left="851" w:hanging="567"/>
        <w:jc w:val="both"/>
        <w:rPr>
          <w:rFonts w:ascii="標楷體" w:eastAsia="標楷體" w:hAnsi="標楷體" w:cs="Arial"/>
          <w:bCs/>
          <w:color w:val="000000"/>
          <w:sz w:val="26"/>
          <w:szCs w:val="26"/>
        </w:rPr>
      </w:pPr>
      <w:r>
        <w:rPr>
          <w:rFonts w:ascii="標楷體" w:eastAsia="標楷體" w:hAnsi="標楷體" w:hint="eastAsia"/>
          <w:sz w:val="26"/>
          <w:szCs w:val="26"/>
        </w:rPr>
        <w:t>促進社工人員專職久任，傳承實務經驗，提升為民服務品質。</w:t>
      </w:r>
    </w:p>
    <w:p w:rsidR="006D0B4A" w:rsidRPr="00426E76" w:rsidRDefault="00DA1A2B" w:rsidP="007462A7">
      <w:pPr>
        <w:pStyle w:val="a5"/>
        <w:numPr>
          <w:ilvl w:val="0"/>
          <w:numId w:val="2"/>
        </w:numPr>
        <w:tabs>
          <w:tab w:val="left" w:pos="567"/>
          <w:tab w:val="left" w:pos="851"/>
        </w:tabs>
        <w:snapToGrid w:val="0"/>
        <w:spacing w:before="240" w:line="440" w:lineRule="exact"/>
        <w:ind w:leftChars="0"/>
        <w:jc w:val="both"/>
        <w:rPr>
          <w:rFonts w:ascii="標楷體" w:eastAsia="標楷體" w:hAnsi="標楷體" w:cs="Arial"/>
          <w:b/>
          <w:bCs/>
          <w:color w:val="000000"/>
          <w:sz w:val="26"/>
          <w:szCs w:val="26"/>
        </w:rPr>
      </w:pPr>
      <w:r w:rsidRPr="00426E76">
        <w:rPr>
          <w:rFonts w:ascii="標楷體" w:eastAsia="標楷體" w:hAnsi="標楷體" w:cs="Arial" w:hint="eastAsia"/>
          <w:b/>
          <w:bCs/>
          <w:color w:val="000000"/>
          <w:sz w:val="26"/>
          <w:szCs w:val="26"/>
        </w:rPr>
        <w:t>督</w:t>
      </w:r>
      <w:r w:rsidR="005A4A77" w:rsidRPr="00426E76">
        <w:rPr>
          <w:rFonts w:ascii="標楷體" w:eastAsia="標楷體" w:hAnsi="標楷體" w:cs="Arial" w:hint="eastAsia"/>
          <w:b/>
          <w:bCs/>
          <w:color w:val="000000"/>
          <w:sz w:val="26"/>
          <w:szCs w:val="26"/>
        </w:rPr>
        <w:t>導機制</w:t>
      </w:r>
    </w:p>
    <w:p w:rsidR="005A4A77" w:rsidRPr="00426E76" w:rsidRDefault="005A4A77" w:rsidP="007462A7">
      <w:pPr>
        <w:tabs>
          <w:tab w:val="left" w:pos="567"/>
        </w:tabs>
        <w:snapToGrid w:val="0"/>
        <w:spacing w:line="440" w:lineRule="exact"/>
        <w:jc w:val="both"/>
        <w:rPr>
          <w:rFonts w:ascii="標楷體" w:eastAsia="標楷體" w:hAnsi="標楷體" w:cs="Arial"/>
          <w:bCs/>
          <w:color w:val="000000"/>
          <w:sz w:val="26"/>
          <w:szCs w:val="26"/>
        </w:rPr>
      </w:pPr>
      <w:r w:rsidRPr="00426E76">
        <w:rPr>
          <w:rFonts w:ascii="標楷體" w:eastAsia="標楷體" w:hAnsi="標楷體" w:cs="Arial" w:hint="eastAsia"/>
          <w:bCs/>
          <w:color w:val="000000"/>
          <w:sz w:val="26"/>
          <w:szCs w:val="26"/>
        </w:rPr>
        <w:t>配合衛生福利部社會福利績效考核或評鑑。</w:t>
      </w:r>
    </w:p>
    <w:p w:rsidR="006D0B4A" w:rsidRPr="00426E76" w:rsidRDefault="00DA1A2B" w:rsidP="007462A7">
      <w:pPr>
        <w:pStyle w:val="a5"/>
        <w:numPr>
          <w:ilvl w:val="0"/>
          <w:numId w:val="2"/>
        </w:numPr>
        <w:tabs>
          <w:tab w:val="left" w:pos="851"/>
          <w:tab w:val="left" w:pos="1134"/>
        </w:tabs>
        <w:snapToGrid w:val="0"/>
        <w:spacing w:before="240" w:line="440" w:lineRule="exact"/>
        <w:ind w:leftChars="0" w:left="482" w:hanging="482"/>
        <w:jc w:val="both"/>
        <w:rPr>
          <w:rFonts w:ascii="標楷體" w:eastAsia="標楷體" w:hAnsi="標楷體" w:cs="Arial"/>
          <w:b/>
          <w:bCs/>
          <w:color w:val="000000"/>
          <w:sz w:val="26"/>
          <w:szCs w:val="26"/>
        </w:rPr>
      </w:pPr>
      <w:r w:rsidRPr="00426E76">
        <w:rPr>
          <w:rFonts w:ascii="標楷體" w:eastAsia="標楷體" w:hAnsi="標楷體" w:cs="Arial" w:hint="eastAsia"/>
          <w:b/>
          <w:bCs/>
          <w:color w:val="000000"/>
          <w:sz w:val="26"/>
          <w:szCs w:val="26"/>
        </w:rPr>
        <w:t>附則</w:t>
      </w:r>
    </w:p>
    <w:p w:rsidR="008016CD" w:rsidRPr="00722328" w:rsidRDefault="005A4A77" w:rsidP="007462A7">
      <w:pPr>
        <w:tabs>
          <w:tab w:val="left" w:pos="851"/>
        </w:tabs>
        <w:snapToGrid w:val="0"/>
        <w:spacing w:line="440" w:lineRule="exact"/>
        <w:jc w:val="both"/>
        <w:rPr>
          <w:rFonts w:ascii="標楷體" w:eastAsia="標楷體" w:hAnsi="標楷體" w:cs="Arial"/>
          <w:bCs/>
          <w:color w:val="000000"/>
          <w:sz w:val="26"/>
          <w:szCs w:val="26"/>
        </w:rPr>
      </w:pPr>
      <w:r w:rsidRPr="00426E76">
        <w:rPr>
          <w:rFonts w:ascii="標楷體" w:eastAsia="標楷體" w:hAnsi="標楷體" w:hint="eastAsia"/>
          <w:sz w:val="26"/>
          <w:szCs w:val="26"/>
        </w:rPr>
        <w:t>本計畫</w:t>
      </w:r>
      <w:r w:rsidR="007C0C90" w:rsidRPr="00426E76">
        <w:rPr>
          <w:rFonts w:ascii="標楷體" w:eastAsia="標楷體" w:hAnsi="標楷體" w:hint="eastAsia"/>
          <w:sz w:val="26"/>
          <w:szCs w:val="26"/>
        </w:rPr>
        <w:t>經衛生福利部核定後實施，修正時亦同。</w:t>
      </w:r>
    </w:p>
    <w:sectPr w:rsidR="008016CD" w:rsidRPr="00722328" w:rsidSect="004138A4">
      <w:footerReference w:type="default" r:id="rId7"/>
      <w:pgSz w:w="11906" w:h="16838"/>
      <w:pgMar w:top="1418" w:right="1531" w:bottom="1418" w:left="1531" w:header="851" w:footer="79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061B" w:rsidRDefault="000D061B" w:rsidP="0048609B">
      <w:r>
        <w:separator/>
      </w:r>
    </w:p>
  </w:endnote>
  <w:endnote w:type="continuationSeparator" w:id="0">
    <w:p w:rsidR="000D061B" w:rsidRDefault="000D061B" w:rsidP="004860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altName w:val=".D·￠Ae"/>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DFKaiShu-SB-Estd-BF">
    <w:altName w:val="Arial Unicode MS"/>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69022910"/>
      <w:docPartObj>
        <w:docPartGallery w:val="Page Numbers (Bottom of Page)"/>
        <w:docPartUnique/>
      </w:docPartObj>
    </w:sdtPr>
    <w:sdtEndPr/>
    <w:sdtContent>
      <w:p w:rsidR="00BA2377" w:rsidRDefault="00BA2377">
        <w:pPr>
          <w:pStyle w:val="a8"/>
          <w:jc w:val="center"/>
        </w:pPr>
        <w:r w:rsidRPr="006B1454">
          <w:rPr>
            <w:rFonts w:ascii="Times New Roman" w:hAnsi="Times New Roman" w:cs="Times New Roman"/>
          </w:rPr>
          <w:fldChar w:fldCharType="begin"/>
        </w:r>
        <w:r w:rsidRPr="006B1454">
          <w:rPr>
            <w:rFonts w:ascii="Times New Roman" w:hAnsi="Times New Roman" w:cs="Times New Roman"/>
          </w:rPr>
          <w:instrText>PAGE   \* MERGEFORMAT</w:instrText>
        </w:r>
        <w:r w:rsidRPr="006B1454">
          <w:rPr>
            <w:rFonts w:ascii="Times New Roman" w:hAnsi="Times New Roman" w:cs="Times New Roman"/>
          </w:rPr>
          <w:fldChar w:fldCharType="separate"/>
        </w:r>
        <w:r w:rsidR="00D703C9" w:rsidRPr="00D703C9">
          <w:rPr>
            <w:rFonts w:ascii="Times New Roman" w:hAnsi="Times New Roman" w:cs="Times New Roman"/>
            <w:noProof/>
            <w:lang w:val="zh-TW"/>
          </w:rPr>
          <w:t>5</w:t>
        </w:r>
        <w:r w:rsidRPr="006B1454">
          <w:rPr>
            <w:rFonts w:ascii="Times New Roman" w:hAnsi="Times New Roman" w:cs="Times New Roman"/>
          </w:rPr>
          <w:fldChar w:fldCharType="end"/>
        </w:r>
      </w:p>
    </w:sdtContent>
  </w:sdt>
  <w:p w:rsidR="00BA2377" w:rsidRDefault="00BA2377">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061B" w:rsidRDefault="000D061B" w:rsidP="0048609B">
      <w:r>
        <w:separator/>
      </w:r>
    </w:p>
  </w:footnote>
  <w:footnote w:type="continuationSeparator" w:id="0">
    <w:p w:rsidR="000D061B" w:rsidRDefault="000D061B" w:rsidP="0048609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4458D2"/>
    <w:multiLevelType w:val="hybridMultilevel"/>
    <w:tmpl w:val="866A3074"/>
    <w:lvl w:ilvl="0" w:tplc="0409000F">
      <w:start w:val="1"/>
      <w:numFmt w:val="decimal"/>
      <w:lvlText w:val="%1."/>
      <w:lvlJc w:val="left"/>
      <w:pPr>
        <w:ind w:left="1614" w:hanging="480"/>
      </w:p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1" w15:restartNumberingAfterBreak="0">
    <w:nsid w:val="0A631CC8"/>
    <w:multiLevelType w:val="hybridMultilevel"/>
    <w:tmpl w:val="CB5AB81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DE65F00"/>
    <w:multiLevelType w:val="hybridMultilevel"/>
    <w:tmpl w:val="AAB6B5BA"/>
    <w:lvl w:ilvl="0" w:tplc="04090015">
      <w:start w:val="1"/>
      <w:numFmt w:val="taiwaneseCountingThousand"/>
      <w:lvlText w:val="%1、"/>
      <w:lvlJc w:val="left"/>
      <w:pPr>
        <w:ind w:left="1047" w:hanging="480"/>
      </w:p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3" w15:restartNumberingAfterBreak="0">
    <w:nsid w:val="0F944A1F"/>
    <w:multiLevelType w:val="hybridMultilevel"/>
    <w:tmpl w:val="4872C882"/>
    <w:lvl w:ilvl="0" w:tplc="0409000F">
      <w:start w:val="1"/>
      <w:numFmt w:val="decimal"/>
      <w:lvlText w:val="%1."/>
      <w:lvlJc w:val="left"/>
      <w:pPr>
        <w:ind w:left="1614" w:hanging="480"/>
      </w:p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4" w15:restartNumberingAfterBreak="0">
    <w:nsid w:val="18A238C8"/>
    <w:multiLevelType w:val="hybridMultilevel"/>
    <w:tmpl w:val="26CA9CA8"/>
    <w:lvl w:ilvl="0" w:tplc="0409000F">
      <w:start w:val="1"/>
      <w:numFmt w:val="decimal"/>
      <w:lvlText w:val="%1."/>
      <w:lvlJc w:val="left"/>
      <w:pPr>
        <w:ind w:left="1614" w:hanging="480"/>
      </w:p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5" w15:restartNumberingAfterBreak="0">
    <w:nsid w:val="1FA070F2"/>
    <w:multiLevelType w:val="hybridMultilevel"/>
    <w:tmpl w:val="AA74B3A4"/>
    <w:lvl w:ilvl="0" w:tplc="0409000F">
      <w:start w:val="1"/>
      <w:numFmt w:val="decimal"/>
      <w:lvlText w:val="%1."/>
      <w:lvlJc w:val="left"/>
      <w:pPr>
        <w:ind w:left="1614" w:hanging="480"/>
      </w:p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6" w15:restartNumberingAfterBreak="0">
    <w:nsid w:val="2BE5359D"/>
    <w:multiLevelType w:val="hybridMultilevel"/>
    <w:tmpl w:val="1EFACBFC"/>
    <w:lvl w:ilvl="0" w:tplc="04090015">
      <w:start w:val="1"/>
      <w:numFmt w:val="taiwaneseCountingThousand"/>
      <w:lvlText w:val="%1、"/>
      <w:lvlJc w:val="left"/>
      <w:pPr>
        <w:ind w:left="998" w:hanging="480"/>
      </w:pPr>
    </w:lvl>
    <w:lvl w:ilvl="1" w:tplc="04090019" w:tentative="1">
      <w:start w:val="1"/>
      <w:numFmt w:val="ideographTraditional"/>
      <w:lvlText w:val="%2、"/>
      <w:lvlJc w:val="left"/>
      <w:pPr>
        <w:ind w:left="1478" w:hanging="480"/>
      </w:pPr>
    </w:lvl>
    <w:lvl w:ilvl="2" w:tplc="0409001B" w:tentative="1">
      <w:start w:val="1"/>
      <w:numFmt w:val="lowerRoman"/>
      <w:lvlText w:val="%3."/>
      <w:lvlJc w:val="right"/>
      <w:pPr>
        <w:ind w:left="1958" w:hanging="480"/>
      </w:pPr>
    </w:lvl>
    <w:lvl w:ilvl="3" w:tplc="0409000F" w:tentative="1">
      <w:start w:val="1"/>
      <w:numFmt w:val="decimal"/>
      <w:lvlText w:val="%4."/>
      <w:lvlJc w:val="left"/>
      <w:pPr>
        <w:ind w:left="2438" w:hanging="480"/>
      </w:pPr>
    </w:lvl>
    <w:lvl w:ilvl="4" w:tplc="04090019" w:tentative="1">
      <w:start w:val="1"/>
      <w:numFmt w:val="ideographTraditional"/>
      <w:lvlText w:val="%5、"/>
      <w:lvlJc w:val="left"/>
      <w:pPr>
        <w:ind w:left="2918" w:hanging="480"/>
      </w:pPr>
    </w:lvl>
    <w:lvl w:ilvl="5" w:tplc="0409001B" w:tentative="1">
      <w:start w:val="1"/>
      <w:numFmt w:val="lowerRoman"/>
      <w:lvlText w:val="%6."/>
      <w:lvlJc w:val="right"/>
      <w:pPr>
        <w:ind w:left="3398" w:hanging="480"/>
      </w:pPr>
    </w:lvl>
    <w:lvl w:ilvl="6" w:tplc="0409000F" w:tentative="1">
      <w:start w:val="1"/>
      <w:numFmt w:val="decimal"/>
      <w:lvlText w:val="%7."/>
      <w:lvlJc w:val="left"/>
      <w:pPr>
        <w:ind w:left="3878" w:hanging="480"/>
      </w:pPr>
    </w:lvl>
    <w:lvl w:ilvl="7" w:tplc="04090019" w:tentative="1">
      <w:start w:val="1"/>
      <w:numFmt w:val="ideographTraditional"/>
      <w:lvlText w:val="%8、"/>
      <w:lvlJc w:val="left"/>
      <w:pPr>
        <w:ind w:left="4358" w:hanging="480"/>
      </w:pPr>
    </w:lvl>
    <w:lvl w:ilvl="8" w:tplc="0409001B" w:tentative="1">
      <w:start w:val="1"/>
      <w:numFmt w:val="lowerRoman"/>
      <w:lvlText w:val="%9."/>
      <w:lvlJc w:val="right"/>
      <w:pPr>
        <w:ind w:left="4838" w:hanging="480"/>
      </w:pPr>
    </w:lvl>
  </w:abstractNum>
  <w:abstractNum w:abstractNumId="7" w15:restartNumberingAfterBreak="0">
    <w:nsid w:val="3CCD4FE7"/>
    <w:multiLevelType w:val="hybridMultilevel"/>
    <w:tmpl w:val="52A018FC"/>
    <w:lvl w:ilvl="0" w:tplc="4BE4F9C6">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44F7046E"/>
    <w:multiLevelType w:val="hybridMultilevel"/>
    <w:tmpl w:val="1F52FCAA"/>
    <w:lvl w:ilvl="0" w:tplc="4BE4F9C6">
      <w:start w:val="1"/>
      <w:numFmt w:val="decimal"/>
      <w:lvlText w:val="(%1)"/>
      <w:lvlJc w:val="left"/>
      <w:pPr>
        <w:ind w:left="1614" w:hanging="480"/>
      </w:pPr>
      <w:rPr>
        <w:rFonts w:hint="eastAsia"/>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9" w15:restartNumberingAfterBreak="0">
    <w:nsid w:val="45436D3E"/>
    <w:multiLevelType w:val="hybridMultilevel"/>
    <w:tmpl w:val="322883E2"/>
    <w:lvl w:ilvl="0" w:tplc="ED22BA9C">
      <w:start w:val="1"/>
      <w:numFmt w:val="ideographLegalTraditional"/>
      <w:lvlText w:val="%1、"/>
      <w:lvlJc w:val="left"/>
      <w:pPr>
        <w:ind w:left="480" w:hanging="480"/>
      </w:pPr>
      <w:rPr>
        <w:rFonts w:hint="eastAsia"/>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4B3315D0"/>
    <w:multiLevelType w:val="hybridMultilevel"/>
    <w:tmpl w:val="0DF2668C"/>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 w15:restartNumberingAfterBreak="0">
    <w:nsid w:val="4BFE180C"/>
    <w:multiLevelType w:val="hybridMultilevel"/>
    <w:tmpl w:val="79C049CE"/>
    <w:lvl w:ilvl="0" w:tplc="4BE4F9C6">
      <w:start w:val="1"/>
      <w:numFmt w:val="decimal"/>
      <w:lvlText w:val="(%1)"/>
      <w:lvlJc w:val="left"/>
      <w:pPr>
        <w:ind w:left="1614" w:hanging="480"/>
      </w:pPr>
      <w:rPr>
        <w:rFonts w:hint="eastAsia"/>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12" w15:restartNumberingAfterBreak="0">
    <w:nsid w:val="50006184"/>
    <w:multiLevelType w:val="hybridMultilevel"/>
    <w:tmpl w:val="4872C882"/>
    <w:lvl w:ilvl="0" w:tplc="0409000F">
      <w:start w:val="1"/>
      <w:numFmt w:val="decimal"/>
      <w:lvlText w:val="%1."/>
      <w:lvlJc w:val="left"/>
      <w:pPr>
        <w:ind w:left="1614" w:hanging="480"/>
      </w:p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13" w15:restartNumberingAfterBreak="0">
    <w:nsid w:val="539823FB"/>
    <w:multiLevelType w:val="hybridMultilevel"/>
    <w:tmpl w:val="E7C89BA4"/>
    <w:lvl w:ilvl="0" w:tplc="730CEF52">
      <w:start w:val="1"/>
      <w:numFmt w:val="taiwaneseCountingThousand"/>
      <w:lvlText w:val="(%1)"/>
      <w:lvlJc w:val="left"/>
      <w:pPr>
        <w:ind w:left="1529" w:hanging="480"/>
      </w:pPr>
      <w:rPr>
        <w:rFonts w:hint="default"/>
      </w:rPr>
    </w:lvl>
    <w:lvl w:ilvl="1" w:tplc="04090019" w:tentative="1">
      <w:start w:val="1"/>
      <w:numFmt w:val="ideographTraditional"/>
      <w:lvlText w:val="%2、"/>
      <w:lvlJc w:val="left"/>
      <w:pPr>
        <w:ind w:left="2009" w:hanging="480"/>
      </w:pPr>
    </w:lvl>
    <w:lvl w:ilvl="2" w:tplc="0409001B" w:tentative="1">
      <w:start w:val="1"/>
      <w:numFmt w:val="lowerRoman"/>
      <w:lvlText w:val="%3."/>
      <w:lvlJc w:val="right"/>
      <w:pPr>
        <w:ind w:left="2489" w:hanging="480"/>
      </w:pPr>
    </w:lvl>
    <w:lvl w:ilvl="3" w:tplc="0409000F" w:tentative="1">
      <w:start w:val="1"/>
      <w:numFmt w:val="decimal"/>
      <w:lvlText w:val="%4."/>
      <w:lvlJc w:val="left"/>
      <w:pPr>
        <w:ind w:left="2969" w:hanging="480"/>
      </w:pPr>
    </w:lvl>
    <w:lvl w:ilvl="4" w:tplc="04090019" w:tentative="1">
      <w:start w:val="1"/>
      <w:numFmt w:val="ideographTraditional"/>
      <w:lvlText w:val="%5、"/>
      <w:lvlJc w:val="left"/>
      <w:pPr>
        <w:ind w:left="3449" w:hanging="480"/>
      </w:pPr>
    </w:lvl>
    <w:lvl w:ilvl="5" w:tplc="0409001B" w:tentative="1">
      <w:start w:val="1"/>
      <w:numFmt w:val="lowerRoman"/>
      <w:lvlText w:val="%6."/>
      <w:lvlJc w:val="right"/>
      <w:pPr>
        <w:ind w:left="3929" w:hanging="480"/>
      </w:pPr>
    </w:lvl>
    <w:lvl w:ilvl="6" w:tplc="0409000F" w:tentative="1">
      <w:start w:val="1"/>
      <w:numFmt w:val="decimal"/>
      <w:lvlText w:val="%7."/>
      <w:lvlJc w:val="left"/>
      <w:pPr>
        <w:ind w:left="4409" w:hanging="480"/>
      </w:pPr>
    </w:lvl>
    <w:lvl w:ilvl="7" w:tplc="04090019" w:tentative="1">
      <w:start w:val="1"/>
      <w:numFmt w:val="ideographTraditional"/>
      <w:lvlText w:val="%8、"/>
      <w:lvlJc w:val="left"/>
      <w:pPr>
        <w:ind w:left="4889" w:hanging="480"/>
      </w:pPr>
    </w:lvl>
    <w:lvl w:ilvl="8" w:tplc="0409001B" w:tentative="1">
      <w:start w:val="1"/>
      <w:numFmt w:val="lowerRoman"/>
      <w:lvlText w:val="%9."/>
      <w:lvlJc w:val="right"/>
      <w:pPr>
        <w:ind w:left="5369" w:hanging="480"/>
      </w:pPr>
    </w:lvl>
  </w:abstractNum>
  <w:abstractNum w:abstractNumId="14" w15:restartNumberingAfterBreak="0">
    <w:nsid w:val="64415530"/>
    <w:multiLevelType w:val="hybridMultilevel"/>
    <w:tmpl w:val="51082146"/>
    <w:lvl w:ilvl="0" w:tplc="F662A7A0">
      <w:start w:val="1"/>
      <w:numFmt w:val="taiwaneseCountingThousand"/>
      <w:lvlText w:val="%1、"/>
      <w:lvlJc w:val="left"/>
      <w:pPr>
        <w:ind w:left="962" w:hanging="480"/>
      </w:pPr>
      <w:rPr>
        <w:lang w:val="en-US"/>
      </w:r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15" w15:restartNumberingAfterBreak="0">
    <w:nsid w:val="64F275C7"/>
    <w:multiLevelType w:val="hybridMultilevel"/>
    <w:tmpl w:val="BCB2AA88"/>
    <w:lvl w:ilvl="0" w:tplc="36B88C34">
      <w:start w:val="1"/>
      <w:numFmt w:val="taiwaneseCountingThousand"/>
      <w:lvlText w:val="(%1)"/>
      <w:lvlJc w:val="left"/>
      <w:pPr>
        <w:ind w:left="1331" w:hanging="480"/>
      </w:pPr>
      <w:rPr>
        <w:rFonts w:hint="eastAsia"/>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16" w15:restartNumberingAfterBreak="0">
    <w:nsid w:val="65634CFD"/>
    <w:multiLevelType w:val="hybridMultilevel"/>
    <w:tmpl w:val="87601720"/>
    <w:lvl w:ilvl="0" w:tplc="0409000F">
      <w:start w:val="1"/>
      <w:numFmt w:val="decimal"/>
      <w:lvlText w:val="%1."/>
      <w:lvlJc w:val="left"/>
      <w:pPr>
        <w:ind w:left="1614" w:hanging="480"/>
      </w:p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17" w15:restartNumberingAfterBreak="0">
    <w:nsid w:val="660A6D18"/>
    <w:multiLevelType w:val="hybridMultilevel"/>
    <w:tmpl w:val="0DF2668C"/>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8" w15:restartNumberingAfterBreak="0">
    <w:nsid w:val="67E45E0B"/>
    <w:multiLevelType w:val="hybridMultilevel"/>
    <w:tmpl w:val="0B4CAE0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6A935936"/>
    <w:multiLevelType w:val="multilevel"/>
    <w:tmpl w:val="0409001D"/>
    <w:styleLink w:val="1"/>
    <w:lvl w:ilvl="0">
      <w:start w:val="1"/>
      <w:numFmt w:val="taiwaneseCountingThousand"/>
      <w:lvlText w:val="%1"/>
      <w:lvlJc w:val="left"/>
      <w:pPr>
        <w:ind w:left="425" w:hanging="425"/>
      </w:pPr>
      <w:rPr>
        <w:rFonts w:hint="eastAsia"/>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0" w15:restartNumberingAfterBreak="0">
    <w:nsid w:val="6EA45F6F"/>
    <w:multiLevelType w:val="hybridMultilevel"/>
    <w:tmpl w:val="BCB2AA88"/>
    <w:lvl w:ilvl="0" w:tplc="36B88C34">
      <w:start w:val="1"/>
      <w:numFmt w:val="taiwaneseCountingThousand"/>
      <w:lvlText w:val="(%1)"/>
      <w:lvlJc w:val="left"/>
      <w:pPr>
        <w:ind w:left="1331" w:hanging="480"/>
      </w:pPr>
      <w:rPr>
        <w:rFonts w:hint="eastAsia"/>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21" w15:restartNumberingAfterBreak="0">
    <w:nsid w:val="6F8A56B7"/>
    <w:multiLevelType w:val="hybridMultilevel"/>
    <w:tmpl w:val="CB26F24E"/>
    <w:lvl w:ilvl="0" w:tplc="4BE4F9C6">
      <w:start w:val="1"/>
      <w:numFmt w:val="decimal"/>
      <w:lvlText w:val="(%1)"/>
      <w:lvlJc w:val="left"/>
      <w:pPr>
        <w:ind w:left="1614" w:hanging="480"/>
      </w:pPr>
      <w:rPr>
        <w:rFonts w:hint="eastAsia"/>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22" w15:restartNumberingAfterBreak="0">
    <w:nsid w:val="76630630"/>
    <w:multiLevelType w:val="hybridMultilevel"/>
    <w:tmpl w:val="09765C8C"/>
    <w:lvl w:ilvl="0" w:tplc="0409000F">
      <w:start w:val="1"/>
      <w:numFmt w:val="decimal"/>
      <w:lvlText w:val="%1."/>
      <w:lvlJc w:val="left"/>
      <w:pPr>
        <w:ind w:left="1614" w:hanging="480"/>
      </w:p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23" w15:restartNumberingAfterBreak="0">
    <w:nsid w:val="76A30DE2"/>
    <w:multiLevelType w:val="hybridMultilevel"/>
    <w:tmpl w:val="728E3DD2"/>
    <w:lvl w:ilvl="0" w:tplc="0409000F">
      <w:start w:val="1"/>
      <w:numFmt w:val="decimal"/>
      <w:lvlText w:val="%1."/>
      <w:lvlJc w:val="left"/>
      <w:pPr>
        <w:ind w:left="1614" w:hanging="480"/>
      </w:p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24" w15:restartNumberingAfterBreak="0">
    <w:nsid w:val="775F5599"/>
    <w:multiLevelType w:val="hybridMultilevel"/>
    <w:tmpl w:val="4B849B3C"/>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19"/>
  </w:num>
  <w:num w:numId="2">
    <w:abstractNumId w:val="9"/>
  </w:num>
  <w:num w:numId="3">
    <w:abstractNumId w:val="1"/>
  </w:num>
  <w:num w:numId="4">
    <w:abstractNumId w:val="18"/>
  </w:num>
  <w:num w:numId="5">
    <w:abstractNumId w:val="17"/>
  </w:num>
  <w:num w:numId="6">
    <w:abstractNumId w:val="10"/>
  </w:num>
  <w:num w:numId="7">
    <w:abstractNumId w:val="24"/>
  </w:num>
  <w:num w:numId="8">
    <w:abstractNumId w:val="13"/>
  </w:num>
  <w:num w:numId="9">
    <w:abstractNumId w:val="14"/>
  </w:num>
  <w:num w:numId="10">
    <w:abstractNumId w:val="2"/>
  </w:num>
  <w:num w:numId="11">
    <w:abstractNumId w:val="0"/>
  </w:num>
  <w:num w:numId="12">
    <w:abstractNumId w:val="20"/>
  </w:num>
  <w:num w:numId="13">
    <w:abstractNumId w:val="22"/>
  </w:num>
  <w:num w:numId="14">
    <w:abstractNumId w:val="3"/>
  </w:num>
  <w:num w:numId="15">
    <w:abstractNumId w:val="7"/>
  </w:num>
  <w:num w:numId="16">
    <w:abstractNumId w:val="11"/>
  </w:num>
  <w:num w:numId="17">
    <w:abstractNumId w:val="8"/>
  </w:num>
  <w:num w:numId="18">
    <w:abstractNumId w:val="21"/>
  </w:num>
  <w:num w:numId="19">
    <w:abstractNumId w:val="12"/>
  </w:num>
  <w:num w:numId="20">
    <w:abstractNumId w:val="15"/>
  </w:num>
  <w:num w:numId="21">
    <w:abstractNumId w:val="5"/>
  </w:num>
  <w:num w:numId="22">
    <w:abstractNumId w:val="16"/>
  </w:num>
  <w:num w:numId="23">
    <w:abstractNumId w:val="23"/>
  </w:num>
  <w:num w:numId="24">
    <w:abstractNumId w:val="4"/>
  </w:num>
  <w:num w:numId="25">
    <w:abstractNumId w:val="6"/>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1A2B"/>
    <w:rsid w:val="00003094"/>
    <w:rsid w:val="00030C33"/>
    <w:rsid w:val="000427B2"/>
    <w:rsid w:val="0005046F"/>
    <w:rsid w:val="00052018"/>
    <w:rsid w:val="0005395B"/>
    <w:rsid w:val="00060642"/>
    <w:rsid w:val="00063ACC"/>
    <w:rsid w:val="00066DB4"/>
    <w:rsid w:val="00082F6A"/>
    <w:rsid w:val="0008754C"/>
    <w:rsid w:val="000926B6"/>
    <w:rsid w:val="000A5889"/>
    <w:rsid w:val="000B152E"/>
    <w:rsid w:val="000C2FF2"/>
    <w:rsid w:val="000C766E"/>
    <w:rsid w:val="000D061B"/>
    <w:rsid w:val="000D3495"/>
    <w:rsid w:val="000D4EC3"/>
    <w:rsid w:val="001065EE"/>
    <w:rsid w:val="001223AA"/>
    <w:rsid w:val="00127EAC"/>
    <w:rsid w:val="00130714"/>
    <w:rsid w:val="00130E52"/>
    <w:rsid w:val="00142B67"/>
    <w:rsid w:val="0014718D"/>
    <w:rsid w:val="00150AAE"/>
    <w:rsid w:val="00150FA4"/>
    <w:rsid w:val="00156D82"/>
    <w:rsid w:val="001613BB"/>
    <w:rsid w:val="00162A26"/>
    <w:rsid w:val="001663C7"/>
    <w:rsid w:val="001760BC"/>
    <w:rsid w:val="001763C6"/>
    <w:rsid w:val="00184BB6"/>
    <w:rsid w:val="00185C8C"/>
    <w:rsid w:val="0018698F"/>
    <w:rsid w:val="00193D0D"/>
    <w:rsid w:val="001A357F"/>
    <w:rsid w:val="001A615D"/>
    <w:rsid w:val="001A6A23"/>
    <w:rsid w:val="001B6E14"/>
    <w:rsid w:val="001B7E86"/>
    <w:rsid w:val="001C5223"/>
    <w:rsid w:val="001D3F2A"/>
    <w:rsid w:val="001D492D"/>
    <w:rsid w:val="001E04D4"/>
    <w:rsid w:val="001E5D75"/>
    <w:rsid w:val="001E6719"/>
    <w:rsid w:val="001F3B20"/>
    <w:rsid w:val="001F55A8"/>
    <w:rsid w:val="001F6E80"/>
    <w:rsid w:val="001F7474"/>
    <w:rsid w:val="001F7EA0"/>
    <w:rsid w:val="002079FE"/>
    <w:rsid w:val="00211A58"/>
    <w:rsid w:val="00215C0C"/>
    <w:rsid w:val="002217DA"/>
    <w:rsid w:val="00221900"/>
    <w:rsid w:val="00226FC9"/>
    <w:rsid w:val="002524B0"/>
    <w:rsid w:val="00272AF9"/>
    <w:rsid w:val="00280F18"/>
    <w:rsid w:val="0028190D"/>
    <w:rsid w:val="00281C9A"/>
    <w:rsid w:val="00297D7F"/>
    <w:rsid w:val="002B12B5"/>
    <w:rsid w:val="002B5C70"/>
    <w:rsid w:val="002B70EF"/>
    <w:rsid w:val="002D16B5"/>
    <w:rsid w:val="002D3AE4"/>
    <w:rsid w:val="002E1F74"/>
    <w:rsid w:val="002F1E4F"/>
    <w:rsid w:val="00300EAF"/>
    <w:rsid w:val="00305156"/>
    <w:rsid w:val="003077FE"/>
    <w:rsid w:val="00315C52"/>
    <w:rsid w:val="00320B07"/>
    <w:rsid w:val="00321EBF"/>
    <w:rsid w:val="00324E03"/>
    <w:rsid w:val="003422E3"/>
    <w:rsid w:val="0034574D"/>
    <w:rsid w:val="003469FE"/>
    <w:rsid w:val="0035705B"/>
    <w:rsid w:val="00361B55"/>
    <w:rsid w:val="0036342A"/>
    <w:rsid w:val="003871EC"/>
    <w:rsid w:val="0039427F"/>
    <w:rsid w:val="00396621"/>
    <w:rsid w:val="003A278D"/>
    <w:rsid w:val="003A2A10"/>
    <w:rsid w:val="003A3A5B"/>
    <w:rsid w:val="003B0411"/>
    <w:rsid w:val="003B1DD4"/>
    <w:rsid w:val="003C4F26"/>
    <w:rsid w:val="003E0B7D"/>
    <w:rsid w:val="003E484E"/>
    <w:rsid w:val="003E5C01"/>
    <w:rsid w:val="003F784B"/>
    <w:rsid w:val="004138A4"/>
    <w:rsid w:val="004145EF"/>
    <w:rsid w:val="00424549"/>
    <w:rsid w:val="00426E76"/>
    <w:rsid w:val="00430147"/>
    <w:rsid w:val="00431480"/>
    <w:rsid w:val="0043782D"/>
    <w:rsid w:val="00441B0B"/>
    <w:rsid w:val="004432C8"/>
    <w:rsid w:val="00447601"/>
    <w:rsid w:val="00447C14"/>
    <w:rsid w:val="00450FF9"/>
    <w:rsid w:val="00451506"/>
    <w:rsid w:val="004636EA"/>
    <w:rsid w:val="00464720"/>
    <w:rsid w:val="00471F51"/>
    <w:rsid w:val="004776A1"/>
    <w:rsid w:val="0048609B"/>
    <w:rsid w:val="00494802"/>
    <w:rsid w:val="004B1ED0"/>
    <w:rsid w:val="004B278A"/>
    <w:rsid w:val="004B708A"/>
    <w:rsid w:val="004C4ED9"/>
    <w:rsid w:val="004E0F44"/>
    <w:rsid w:val="004E2ACE"/>
    <w:rsid w:val="004E2D80"/>
    <w:rsid w:val="004E3429"/>
    <w:rsid w:val="00505D40"/>
    <w:rsid w:val="005106AB"/>
    <w:rsid w:val="005129BE"/>
    <w:rsid w:val="0054344F"/>
    <w:rsid w:val="0054527D"/>
    <w:rsid w:val="00550880"/>
    <w:rsid w:val="00552741"/>
    <w:rsid w:val="00553702"/>
    <w:rsid w:val="0055376E"/>
    <w:rsid w:val="00553D0B"/>
    <w:rsid w:val="00554692"/>
    <w:rsid w:val="00554992"/>
    <w:rsid w:val="00560FEA"/>
    <w:rsid w:val="00566BF2"/>
    <w:rsid w:val="0056729F"/>
    <w:rsid w:val="00587834"/>
    <w:rsid w:val="005971F6"/>
    <w:rsid w:val="005A4A77"/>
    <w:rsid w:val="005A6CF2"/>
    <w:rsid w:val="005D600A"/>
    <w:rsid w:val="005E14FC"/>
    <w:rsid w:val="005E2A27"/>
    <w:rsid w:val="005E511C"/>
    <w:rsid w:val="005E745F"/>
    <w:rsid w:val="005F2ACF"/>
    <w:rsid w:val="0060514C"/>
    <w:rsid w:val="00605A4D"/>
    <w:rsid w:val="006427C8"/>
    <w:rsid w:val="00644DBD"/>
    <w:rsid w:val="00662A8C"/>
    <w:rsid w:val="006706D4"/>
    <w:rsid w:val="00672B87"/>
    <w:rsid w:val="00675599"/>
    <w:rsid w:val="006763B9"/>
    <w:rsid w:val="00687B30"/>
    <w:rsid w:val="006914FF"/>
    <w:rsid w:val="006B1454"/>
    <w:rsid w:val="006B2C4F"/>
    <w:rsid w:val="006B32FD"/>
    <w:rsid w:val="006C569E"/>
    <w:rsid w:val="006D0B4A"/>
    <w:rsid w:val="006D7666"/>
    <w:rsid w:val="006E384D"/>
    <w:rsid w:val="006F1ACE"/>
    <w:rsid w:val="007047B8"/>
    <w:rsid w:val="00710042"/>
    <w:rsid w:val="007108F3"/>
    <w:rsid w:val="00717E27"/>
    <w:rsid w:val="00722328"/>
    <w:rsid w:val="00731E5A"/>
    <w:rsid w:val="007327A4"/>
    <w:rsid w:val="00732B1D"/>
    <w:rsid w:val="007420AD"/>
    <w:rsid w:val="007462A7"/>
    <w:rsid w:val="0075385C"/>
    <w:rsid w:val="00755F0E"/>
    <w:rsid w:val="007573CA"/>
    <w:rsid w:val="00760493"/>
    <w:rsid w:val="007654ED"/>
    <w:rsid w:val="00777AFF"/>
    <w:rsid w:val="00777C75"/>
    <w:rsid w:val="0079763B"/>
    <w:rsid w:val="00797C1A"/>
    <w:rsid w:val="007A713B"/>
    <w:rsid w:val="007B0D18"/>
    <w:rsid w:val="007B4896"/>
    <w:rsid w:val="007B5A12"/>
    <w:rsid w:val="007C0C90"/>
    <w:rsid w:val="007C45D4"/>
    <w:rsid w:val="007D66DC"/>
    <w:rsid w:val="007E5C39"/>
    <w:rsid w:val="007E70A8"/>
    <w:rsid w:val="008016CD"/>
    <w:rsid w:val="00804363"/>
    <w:rsid w:val="0081206A"/>
    <w:rsid w:val="00812664"/>
    <w:rsid w:val="00816E05"/>
    <w:rsid w:val="00830446"/>
    <w:rsid w:val="00835E52"/>
    <w:rsid w:val="00854BCC"/>
    <w:rsid w:val="00865F31"/>
    <w:rsid w:val="008667F8"/>
    <w:rsid w:val="008711C9"/>
    <w:rsid w:val="00871675"/>
    <w:rsid w:val="00881042"/>
    <w:rsid w:val="00891E96"/>
    <w:rsid w:val="00897893"/>
    <w:rsid w:val="008A2427"/>
    <w:rsid w:val="008C0624"/>
    <w:rsid w:val="008D0D4E"/>
    <w:rsid w:val="008E71AA"/>
    <w:rsid w:val="008E7D11"/>
    <w:rsid w:val="00906886"/>
    <w:rsid w:val="00910D0E"/>
    <w:rsid w:val="00916EBF"/>
    <w:rsid w:val="009219ED"/>
    <w:rsid w:val="009265F6"/>
    <w:rsid w:val="009415AC"/>
    <w:rsid w:val="009519DB"/>
    <w:rsid w:val="00955890"/>
    <w:rsid w:val="0096377F"/>
    <w:rsid w:val="00966567"/>
    <w:rsid w:val="00973ADC"/>
    <w:rsid w:val="00987B19"/>
    <w:rsid w:val="009A1333"/>
    <w:rsid w:val="009A1C4D"/>
    <w:rsid w:val="009A7264"/>
    <w:rsid w:val="009B36AA"/>
    <w:rsid w:val="009B7AE2"/>
    <w:rsid w:val="009C108D"/>
    <w:rsid w:val="009C281F"/>
    <w:rsid w:val="009C3A9C"/>
    <w:rsid w:val="009D26AD"/>
    <w:rsid w:val="009E35C1"/>
    <w:rsid w:val="009E70DE"/>
    <w:rsid w:val="00A13855"/>
    <w:rsid w:val="00A42640"/>
    <w:rsid w:val="00A612F7"/>
    <w:rsid w:val="00A6255E"/>
    <w:rsid w:val="00A85785"/>
    <w:rsid w:val="00AB737E"/>
    <w:rsid w:val="00AC484F"/>
    <w:rsid w:val="00AD61AB"/>
    <w:rsid w:val="00AE127A"/>
    <w:rsid w:val="00AE402B"/>
    <w:rsid w:val="00AF17C7"/>
    <w:rsid w:val="00AF5D05"/>
    <w:rsid w:val="00B065AC"/>
    <w:rsid w:val="00B245EB"/>
    <w:rsid w:val="00B2469C"/>
    <w:rsid w:val="00B3106C"/>
    <w:rsid w:val="00B3390A"/>
    <w:rsid w:val="00B34B38"/>
    <w:rsid w:val="00B36606"/>
    <w:rsid w:val="00B40306"/>
    <w:rsid w:val="00B41703"/>
    <w:rsid w:val="00B54515"/>
    <w:rsid w:val="00B545D1"/>
    <w:rsid w:val="00B56DEB"/>
    <w:rsid w:val="00B62D42"/>
    <w:rsid w:val="00B833E4"/>
    <w:rsid w:val="00B87E97"/>
    <w:rsid w:val="00BA0119"/>
    <w:rsid w:val="00BA2377"/>
    <w:rsid w:val="00BC7F98"/>
    <w:rsid w:val="00BE3ABD"/>
    <w:rsid w:val="00BE4550"/>
    <w:rsid w:val="00BF57A0"/>
    <w:rsid w:val="00BF6600"/>
    <w:rsid w:val="00BF7E9A"/>
    <w:rsid w:val="00C21966"/>
    <w:rsid w:val="00C30CE9"/>
    <w:rsid w:val="00C31471"/>
    <w:rsid w:val="00C36089"/>
    <w:rsid w:val="00C363AC"/>
    <w:rsid w:val="00C378A4"/>
    <w:rsid w:val="00C40430"/>
    <w:rsid w:val="00C455D1"/>
    <w:rsid w:val="00C521CC"/>
    <w:rsid w:val="00C80403"/>
    <w:rsid w:val="00C8135D"/>
    <w:rsid w:val="00C83D7C"/>
    <w:rsid w:val="00C84A99"/>
    <w:rsid w:val="00C948D9"/>
    <w:rsid w:val="00CB2540"/>
    <w:rsid w:val="00CB25BE"/>
    <w:rsid w:val="00CB4090"/>
    <w:rsid w:val="00CB5B4A"/>
    <w:rsid w:val="00CB686A"/>
    <w:rsid w:val="00CB68C3"/>
    <w:rsid w:val="00CB69D0"/>
    <w:rsid w:val="00CC22D6"/>
    <w:rsid w:val="00CD6946"/>
    <w:rsid w:val="00D0746C"/>
    <w:rsid w:val="00D14506"/>
    <w:rsid w:val="00D17337"/>
    <w:rsid w:val="00D21CE1"/>
    <w:rsid w:val="00D2226B"/>
    <w:rsid w:val="00D25A74"/>
    <w:rsid w:val="00D42075"/>
    <w:rsid w:val="00D428BC"/>
    <w:rsid w:val="00D43908"/>
    <w:rsid w:val="00D45004"/>
    <w:rsid w:val="00D50944"/>
    <w:rsid w:val="00D5205B"/>
    <w:rsid w:val="00D53B4B"/>
    <w:rsid w:val="00D557D6"/>
    <w:rsid w:val="00D5762B"/>
    <w:rsid w:val="00D62079"/>
    <w:rsid w:val="00D631DC"/>
    <w:rsid w:val="00D703C9"/>
    <w:rsid w:val="00D9356C"/>
    <w:rsid w:val="00DA1A2B"/>
    <w:rsid w:val="00DD5511"/>
    <w:rsid w:val="00DD5DDB"/>
    <w:rsid w:val="00DE04EF"/>
    <w:rsid w:val="00DE2F98"/>
    <w:rsid w:val="00DE497C"/>
    <w:rsid w:val="00DE5141"/>
    <w:rsid w:val="00DE6B61"/>
    <w:rsid w:val="00DF5E12"/>
    <w:rsid w:val="00E016E2"/>
    <w:rsid w:val="00E071A2"/>
    <w:rsid w:val="00E23353"/>
    <w:rsid w:val="00E3493B"/>
    <w:rsid w:val="00E3521A"/>
    <w:rsid w:val="00E410A5"/>
    <w:rsid w:val="00E43287"/>
    <w:rsid w:val="00E47E85"/>
    <w:rsid w:val="00E65C1E"/>
    <w:rsid w:val="00E75532"/>
    <w:rsid w:val="00E936AE"/>
    <w:rsid w:val="00EA24BA"/>
    <w:rsid w:val="00EB2B6A"/>
    <w:rsid w:val="00EB690D"/>
    <w:rsid w:val="00EC32C6"/>
    <w:rsid w:val="00EC3AA8"/>
    <w:rsid w:val="00EC7D3B"/>
    <w:rsid w:val="00ED007B"/>
    <w:rsid w:val="00ED4A97"/>
    <w:rsid w:val="00EE0496"/>
    <w:rsid w:val="00EF13EB"/>
    <w:rsid w:val="00EF5478"/>
    <w:rsid w:val="00EF599C"/>
    <w:rsid w:val="00EF7CA0"/>
    <w:rsid w:val="00F03A94"/>
    <w:rsid w:val="00F072C4"/>
    <w:rsid w:val="00F1179D"/>
    <w:rsid w:val="00F11EE0"/>
    <w:rsid w:val="00F344E4"/>
    <w:rsid w:val="00F43CDF"/>
    <w:rsid w:val="00F5333A"/>
    <w:rsid w:val="00F60A4A"/>
    <w:rsid w:val="00F63211"/>
    <w:rsid w:val="00F706CB"/>
    <w:rsid w:val="00F81286"/>
    <w:rsid w:val="00F822D9"/>
    <w:rsid w:val="00F847F1"/>
    <w:rsid w:val="00F95FC6"/>
    <w:rsid w:val="00F96396"/>
    <w:rsid w:val="00FA25C2"/>
    <w:rsid w:val="00FA5D89"/>
    <w:rsid w:val="00FB2B97"/>
    <w:rsid w:val="00FB3255"/>
    <w:rsid w:val="00FB6099"/>
    <w:rsid w:val="00FC4D03"/>
    <w:rsid w:val="00FD0BF0"/>
    <w:rsid w:val="00FD35F0"/>
    <w:rsid w:val="00FD66B5"/>
    <w:rsid w:val="00FF3C96"/>
    <w:rsid w:val="00FF775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481D1F2-455C-496C-9430-70E425685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paragraph" w:styleId="3">
    <w:name w:val="heading 3"/>
    <w:basedOn w:val="a"/>
    <w:link w:val="30"/>
    <w:uiPriority w:val="9"/>
    <w:qFormat/>
    <w:rsid w:val="00897893"/>
    <w:pPr>
      <w:widowControl/>
      <w:spacing w:before="100" w:beforeAutospacing="1" w:after="100" w:afterAutospacing="1"/>
      <w:outlineLvl w:val="2"/>
    </w:pPr>
    <w:rPr>
      <w:rFonts w:ascii="新細明體" w:eastAsia="新細明體" w:hAnsi="新細明體" w:cs="新細明體"/>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主旨"/>
    <w:basedOn w:val="a"/>
    <w:rsid w:val="00DA1A2B"/>
    <w:pPr>
      <w:snapToGrid w:val="0"/>
      <w:spacing w:line="240" w:lineRule="atLeast"/>
      <w:ind w:left="960" w:hangingChars="300" w:hanging="960"/>
    </w:pPr>
    <w:rPr>
      <w:rFonts w:ascii="標楷體" w:eastAsia="標楷體" w:hAnsi="標楷體" w:cs="標楷體"/>
      <w:sz w:val="32"/>
      <w:szCs w:val="32"/>
    </w:rPr>
  </w:style>
  <w:style w:type="paragraph" w:customStyle="1" w:styleId="a4">
    <w:name w:val="１內標"/>
    <w:basedOn w:val="a"/>
    <w:rsid w:val="00DA1A2B"/>
    <w:pPr>
      <w:kinsoku w:val="0"/>
      <w:adjustRightInd w:val="0"/>
      <w:snapToGrid w:val="0"/>
      <w:spacing w:beforeLines="50" w:before="180" w:afterLines="50" w:after="180" w:line="480" w:lineRule="exact"/>
      <w:jc w:val="both"/>
    </w:pPr>
    <w:rPr>
      <w:rFonts w:ascii="標楷體" w:eastAsia="標楷體" w:hAnsi="標楷體" w:cs="Times New Roman"/>
      <w:b/>
      <w:bCs/>
      <w:spacing w:val="20"/>
      <w:sz w:val="36"/>
      <w:szCs w:val="24"/>
    </w:rPr>
  </w:style>
  <w:style w:type="paragraph" w:styleId="a5">
    <w:name w:val="List Paragraph"/>
    <w:basedOn w:val="a"/>
    <w:uiPriority w:val="34"/>
    <w:qFormat/>
    <w:rsid w:val="00DA1A2B"/>
    <w:pPr>
      <w:ind w:leftChars="200" w:left="480"/>
    </w:pPr>
  </w:style>
  <w:style w:type="paragraph" w:styleId="a6">
    <w:name w:val="header"/>
    <w:basedOn w:val="a"/>
    <w:link w:val="a7"/>
    <w:uiPriority w:val="99"/>
    <w:unhideWhenUsed/>
    <w:rsid w:val="0048609B"/>
    <w:pPr>
      <w:tabs>
        <w:tab w:val="center" w:pos="4153"/>
        <w:tab w:val="right" w:pos="8306"/>
      </w:tabs>
      <w:snapToGrid w:val="0"/>
    </w:pPr>
    <w:rPr>
      <w:sz w:val="20"/>
      <w:szCs w:val="20"/>
    </w:rPr>
  </w:style>
  <w:style w:type="character" w:customStyle="1" w:styleId="a7">
    <w:name w:val="頁首 字元"/>
    <w:basedOn w:val="a0"/>
    <w:link w:val="a6"/>
    <w:uiPriority w:val="99"/>
    <w:rsid w:val="0048609B"/>
    <w:rPr>
      <w:sz w:val="20"/>
      <w:szCs w:val="20"/>
    </w:rPr>
  </w:style>
  <w:style w:type="paragraph" w:styleId="a8">
    <w:name w:val="footer"/>
    <w:basedOn w:val="a"/>
    <w:link w:val="a9"/>
    <w:uiPriority w:val="99"/>
    <w:unhideWhenUsed/>
    <w:rsid w:val="0048609B"/>
    <w:pPr>
      <w:tabs>
        <w:tab w:val="center" w:pos="4153"/>
        <w:tab w:val="right" w:pos="8306"/>
      </w:tabs>
      <w:snapToGrid w:val="0"/>
    </w:pPr>
    <w:rPr>
      <w:sz w:val="20"/>
      <w:szCs w:val="20"/>
    </w:rPr>
  </w:style>
  <w:style w:type="character" w:customStyle="1" w:styleId="a9">
    <w:name w:val="頁尾 字元"/>
    <w:basedOn w:val="a0"/>
    <w:link w:val="a8"/>
    <w:uiPriority w:val="99"/>
    <w:rsid w:val="0048609B"/>
    <w:rPr>
      <w:sz w:val="20"/>
      <w:szCs w:val="20"/>
    </w:rPr>
  </w:style>
  <w:style w:type="numbering" w:customStyle="1" w:styleId="1">
    <w:name w:val="樣式1"/>
    <w:uiPriority w:val="99"/>
    <w:rsid w:val="00C455D1"/>
    <w:pPr>
      <w:numPr>
        <w:numId w:val="1"/>
      </w:numPr>
    </w:pPr>
  </w:style>
  <w:style w:type="character" w:styleId="aa">
    <w:name w:val="Emphasis"/>
    <w:basedOn w:val="a0"/>
    <w:uiPriority w:val="20"/>
    <w:qFormat/>
    <w:rsid w:val="002D16B5"/>
    <w:rPr>
      <w:i/>
      <w:iCs/>
    </w:rPr>
  </w:style>
  <w:style w:type="table" w:styleId="ab">
    <w:name w:val="Table Grid"/>
    <w:basedOn w:val="a1"/>
    <w:uiPriority w:val="39"/>
    <w:rsid w:val="006B32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標題 3 字元"/>
    <w:basedOn w:val="a0"/>
    <w:link w:val="3"/>
    <w:uiPriority w:val="9"/>
    <w:rsid w:val="00897893"/>
    <w:rPr>
      <w:rFonts w:ascii="新細明體" w:eastAsia="新細明體" w:hAnsi="新細明體" w:cs="新細明體"/>
      <w:b/>
      <w:bCs/>
      <w:kern w:val="0"/>
      <w:sz w:val="27"/>
      <w:szCs w:val="27"/>
    </w:rPr>
  </w:style>
  <w:style w:type="character" w:styleId="ac">
    <w:name w:val="Hyperlink"/>
    <w:basedOn w:val="a0"/>
    <w:uiPriority w:val="99"/>
    <w:semiHidden/>
    <w:unhideWhenUsed/>
    <w:rsid w:val="00897893"/>
    <w:rPr>
      <w:color w:val="0000FF"/>
      <w:u w:val="single"/>
    </w:rPr>
  </w:style>
  <w:style w:type="paragraph" w:styleId="ad">
    <w:name w:val="Balloon Text"/>
    <w:basedOn w:val="a"/>
    <w:link w:val="ae"/>
    <w:uiPriority w:val="99"/>
    <w:semiHidden/>
    <w:unhideWhenUsed/>
    <w:rsid w:val="00226FC9"/>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226FC9"/>
    <w:rPr>
      <w:rFonts w:asciiTheme="majorHAnsi" w:eastAsiaTheme="majorEastAsia" w:hAnsiTheme="majorHAnsi" w:cstheme="majorBidi"/>
      <w:sz w:val="18"/>
      <w:szCs w:val="18"/>
    </w:rPr>
  </w:style>
  <w:style w:type="character" w:styleId="af">
    <w:name w:val="annotation reference"/>
    <w:basedOn w:val="a0"/>
    <w:uiPriority w:val="99"/>
    <w:semiHidden/>
    <w:unhideWhenUsed/>
    <w:rsid w:val="00F60A4A"/>
    <w:rPr>
      <w:sz w:val="18"/>
      <w:szCs w:val="18"/>
    </w:rPr>
  </w:style>
  <w:style w:type="paragraph" w:styleId="af0">
    <w:name w:val="annotation text"/>
    <w:basedOn w:val="a"/>
    <w:link w:val="af1"/>
    <w:uiPriority w:val="99"/>
    <w:semiHidden/>
    <w:unhideWhenUsed/>
    <w:rsid w:val="00F60A4A"/>
  </w:style>
  <w:style w:type="character" w:customStyle="1" w:styleId="af1">
    <w:name w:val="註解文字 字元"/>
    <w:basedOn w:val="a0"/>
    <w:link w:val="af0"/>
    <w:uiPriority w:val="99"/>
    <w:semiHidden/>
    <w:rsid w:val="00F60A4A"/>
  </w:style>
  <w:style w:type="paragraph" w:styleId="af2">
    <w:name w:val="annotation subject"/>
    <w:basedOn w:val="af0"/>
    <w:next w:val="af0"/>
    <w:link w:val="af3"/>
    <w:uiPriority w:val="99"/>
    <w:semiHidden/>
    <w:unhideWhenUsed/>
    <w:rsid w:val="00F60A4A"/>
    <w:rPr>
      <w:b/>
      <w:bCs/>
    </w:rPr>
  </w:style>
  <w:style w:type="character" w:customStyle="1" w:styleId="af3">
    <w:name w:val="註解主旨 字元"/>
    <w:basedOn w:val="af1"/>
    <w:link w:val="af2"/>
    <w:uiPriority w:val="99"/>
    <w:semiHidden/>
    <w:rsid w:val="00F60A4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7747514">
      <w:bodyDiv w:val="1"/>
      <w:marLeft w:val="0"/>
      <w:marRight w:val="0"/>
      <w:marTop w:val="0"/>
      <w:marBottom w:val="0"/>
      <w:divBdr>
        <w:top w:val="none" w:sz="0" w:space="0" w:color="auto"/>
        <w:left w:val="none" w:sz="0" w:space="0" w:color="auto"/>
        <w:bottom w:val="none" w:sz="0" w:space="0" w:color="auto"/>
        <w:right w:val="none" w:sz="0" w:space="0" w:color="auto"/>
      </w:divBdr>
    </w:div>
    <w:div w:id="1848058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1333</TotalTime>
  <Pages>5</Pages>
  <Words>417</Words>
  <Characters>2380</Characters>
  <Application>Microsoft Office Word</Application>
  <DocSecurity>0</DocSecurity>
  <Lines>19</Lines>
  <Paragraphs>5</Paragraphs>
  <ScaleCrop>false</ScaleCrop>
  <Company/>
  <LinksUpToDate>false</LinksUpToDate>
  <CharactersWithSpaces>2792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王興彬</dc:creator>
  <cp:keywords/>
  <dc:description/>
  <cp:lastModifiedBy>王興彬</cp:lastModifiedBy>
  <cp:revision>379</cp:revision>
  <cp:lastPrinted>2016-09-08T07:14:00Z</cp:lastPrinted>
  <dcterms:created xsi:type="dcterms:W3CDTF">2016-06-30T01:01:00Z</dcterms:created>
  <dcterms:modified xsi:type="dcterms:W3CDTF">2016-10-13T02:47:00Z</dcterms:modified>
</cp:coreProperties>
</file>