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FD" w:rsidRPr="00960185" w:rsidRDefault="00A66705" w:rsidP="00A66705">
      <w:pPr>
        <w:rPr>
          <w:rFonts w:ascii="標楷體" w:eastAsia="標楷體" w:hAnsi="標楷體" w:hint="eastAsia"/>
          <w:b/>
          <w:sz w:val="30"/>
          <w:szCs w:val="30"/>
        </w:rPr>
      </w:pPr>
      <w:r w:rsidRPr="00960185">
        <w:rPr>
          <w:rFonts w:ascii="標楷體" w:eastAsia="標楷體" w:hAnsi="標楷體" w:hint="eastAsia"/>
          <w:b/>
          <w:sz w:val="30"/>
          <w:szCs w:val="30"/>
        </w:rPr>
        <w:t>桃園區公所因性別所產生之歧視防治及申訴</w:t>
      </w:r>
      <w:r w:rsidR="00AE62FD" w:rsidRPr="00960185">
        <w:rPr>
          <w:rFonts w:ascii="標楷體" w:eastAsia="標楷體" w:hAnsi="標楷體" w:hint="eastAsia"/>
          <w:b/>
          <w:sz w:val="30"/>
          <w:szCs w:val="30"/>
        </w:rPr>
        <w:t>案件處理流</w:t>
      </w:r>
      <w:r w:rsidRPr="00960185">
        <w:rPr>
          <w:rFonts w:ascii="標楷體" w:eastAsia="標楷體" w:hAnsi="標楷體" w:hint="eastAsia"/>
          <w:b/>
          <w:sz w:val="30"/>
          <w:szCs w:val="30"/>
        </w:rPr>
        <w:t>程</w:t>
      </w:r>
      <w:r w:rsidR="00AE62FD" w:rsidRPr="00960185">
        <w:rPr>
          <w:rFonts w:ascii="標楷體" w:eastAsia="標楷體" w:hAnsi="標楷體" w:hint="eastAsia"/>
          <w:b/>
          <w:sz w:val="30"/>
          <w:szCs w:val="30"/>
        </w:rPr>
        <w:t>：</w:t>
      </w:r>
    </w:p>
    <w:p w:rsidR="00AE62FD" w:rsidRPr="00AE62FD" w:rsidRDefault="00AE62FD" w:rsidP="00F76917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AE62FD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AE62FD">
        <w:rPr>
          <w:rFonts w:ascii="標楷體" w:eastAsia="標楷體" w:hAnsi="標楷體" w:hint="eastAsia"/>
          <w:sz w:val="28"/>
          <w:szCs w:val="28"/>
        </w:rPr>
        <w:t>受理申訴案件後之處理程序如下：</w:t>
      </w:r>
    </w:p>
    <w:p w:rsidR="00AE62FD" w:rsidRPr="00AE62FD" w:rsidRDefault="00AE62FD" w:rsidP="00F76917">
      <w:pPr>
        <w:spacing w:line="5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AE62F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E62F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E62FD">
        <w:rPr>
          <w:rFonts w:ascii="標楷體" w:eastAsia="標楷體" w:hAnsi="標楷體" w:hint="eastAsia"/>
          <w:sz w:val="28"/>
          <w:szCs w:val="28"/>
        </w:rPr>
        <w:t>)召集人應於7日內指派3人以上之委員組成專案小組進行調查。</w:t>
      </w:r>
    </w:p>
    <w:p w:rsidR="00AE62FD" w:rsidRPr="00AE62FD" w:rsidRDefault="00AE62FD" w:rsidP="00F76917">
      <w:pPr>
        <w:spacing w:line="5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AE62FD">
        <w:rPr>
          <w:rFonts w:ascii="標楷體" w:eastAsia="標楷體" w:hAnsi="標楷體" w:hint="eastAsia"/>
          <w:sz w:val="28"/>
          <w:szCs w:val="28"/>
        </w:rPr>
        <w:t>(二)專案小組調查過程應</w:t>
      </w:r>
      <w:bookmarkStart w:id="0" w:name="_GoBack"/>
      <w:bookmarkEnd w:id="0"/>
      <w:r w:rsidRPr="00AE62FD">
        <w:rPr>
          <w:rFonts w:ascii="標楷體" w:eastAsia="標楷體" w:hAnsi="標楷體" w:hint="eastAsia"/>
          <w:sz w:val="28"/>
          <w:szCs w:val="28"/>
        </w:rPr>
        <w:t>確保當事人之隱私權及其他人格法益，必要時，得請求警察機關協助。</w:t>
      </w:r>
    </w:p>
    <w:p w:rsidR="00AE62FD" w:rsidRPr="00AE62FD" w:rsidRDefault="00AE62FD" w:rsidP="00F76917">
      <w:pPr>
        <w:spacing w:line="5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AE62FD">
        <w:rPr>
          <w:rFonts w:ascii="標楷體" w:eastAsia="標楷體" w:hAnsi="標楷體" w:hint="eastAsia"/>
          <w:sz w:val="28"/>
          <w:szCs w:val="28"/>
        </w:rPr>
        <w:t>(三)專案小組調查過程知有疑似性侵害犯罪情事者，應立即向桃園市政府家庭暴力暨性侵害防治中心通報，至遲不得超過24小時，並協助被害人向警察機關報案。</w:t>
      </w:r>
    </w:p>
    <w:p w:rsidR="00AE62FD" w:rsidRPr="00AE62FD" w:rsidRDefault="00AE62FD" w:rsidP="00F76917">
      <w:pPr>
        <w:spacing w:line="5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AE62FD">
        <w:rPr>
          <w:rFonts w:ascii="標楷體" w:eastAsia="標楷體" w:hAnsi="標楷體" w:hint="eastAsia"/>
          <w:sz w:val="28"/>
          <w:szCs w:val="28"/>
        </w:rPr>
        <w:t>(四)專案小組調查結束後，應作成調查報告，提</w:t>
      </w:r>
      <w:proofErr w:type="gramStart"/>
      <w:r w:rsidRPr="00AE62FD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AE62FD">
        <w:rPr>
          <w:rFonts w:ascii="標楷體" w:eastAsia="標楷體" w:hAnsi="標楷體" w:hint="eastAsia"/>
          <w:sz w:val="28"/>
          <w:szCs w:val="28"/>
        </w:rPr>
        <w:t>審議，申訴案件之審議，得通知當事人、關係人到場說明，必要時，並得邀請具相關學識經驗之專家學者列席。</w:t>
      </w:r>
    </w:p>
    <w:p w:rsidR="00AE62FD" w:rsidRPr="00AE62FD" w:rsidRDefault="00AE62FD" w:rsidP="00F76917">
      <w:pPr>
        <w:spacing w:line="5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AE62FD">
        <w:rPr>
          <w:rFonts w:ascii="標楷體" w:eastAsia="標楷體" w:hAnsi="標楷體" w:hint="eastAsia"/>
          <w:sz w:val="28"/>
          <w:szCs w:val="28"/>
        </w:rPr>
        <w:t>(五)</w:t>
      </w:r>
      <w:proofErr w:type="gramStart"/>
      <w:r w:rsidRPr="00AE62FD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AE62FD">
        <w:rPr>
          <w:rFonts w:ascii="標楷體" w:eastAsia="標楷體" w:hAnsi="標楷體" w:hint="eastAsia"/>
          <w:sz w:val="28"/>
          <w:szCs w:val="28"/>
        </w:rPr>
        <w:t>對申訴案件之審議，應作出成立或不成立之決議。決議不成立者，仍應對審議情形，為必要處理之建議。</w:t>
      </w:r>
    </w:p>
    <w:p w:rsidR="00AE62FD" w:rsidRPr="00AE62FD" w:rsidRDefault="00AE62FD" w:rsidP="00F76917">
      <w:pPr>
        <w:spacing w:line="5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AE62FD">
        <w:rPr>
          <w:rFonts w:ascii="標楷體" w:eastAsia="標楷體" w:hAnsi="標楷體" w:hint="eastAsia"/>
          <w:sz w:val="28"/>
          <w:szCs w:val="28"/>
        </w:rPr>
        <w:t>(六)決議應載明理由，以書面通知當事人。如屬性騷擾防治法規範之性騷擾事件者，並應通知桃園市政府家庭暴力暨性侵害防治中心。</w:t>
      </w:r>
    </w:p>
    <w:p w:rsidR="000F32E0" w:rsidRPr="00AE62FD" w:rsidRDefault="00AE62FD" w:rsidP="00F7691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E62FD">
        <w:rPr>
          <w:rFonts w:ascii="標楷體" w:eastAsia="標楷體" w:hAnsi="標楷體" w:hint="eastAsia"/>
          <w:sz w:val="28"/>
          <w:szCs w:val="28"/>
        </w:rPr>
        <w:t>申訴案件應自受理之次日起2個月內結案；必要時，得延長1個月，並應通知當事人。申訴案件經結案後，不得就同一事由再提出。</w:t>
      </w:r>
    </w:p>
    <w:sectPr w:rsidR="000F32E0" w:rsidRPr="00AE62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0"/>
    <w:rsid w:val="000F32E0"/>
    <w:rsid w:val="004031C0"/>
    <w:rsid w:val="00960185"/>
    <w:rsid w:val="00A66705"/>
    <w:rsid w:val="00AE62FD"/>
    <w:rsid w:val="00F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44F75-E7CE-4672-B623-266D31E0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梁惠娟</dc:creator>
  <cp:keywords/>
  <dc:description/>
  <cp:lastModifiedBy>梁惠娟</cp:lastModifiedBy>
  <cp:revision>5</cp:revision>
  <dcterms:created xsi:type="dcterms:W3CDTF">2022-01-06T00:34:00Z</dcterms:created>
  <dcterms:modified xsi:type="dcterms:W3CDTF">2022-01-06T00:37:00Z</dcterms:modified>
</cp:coreProperties>
</file>