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7.15pt;height:14.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2D5862">
              <w:rPr>
                <w:rFonts w:ascii="標楷體" w:eastAsia="標楷體" w:hAnsi="標楷體" w:hint="eastAsia"/>
              </w:rPr>
              <w:t>桃園市桃園區公所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7.15pt;height:14.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7.15pt;height:14.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7.15pt;height:14.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5862" w:rsidP="002A2A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A2AB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5862" w:rsidP="00571B7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A2AB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年</w:t>
            </w:r>
            <w:r w:rsidR="00571B7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月2</w:t>
            </w:r>
            <w:r w:rsidR="002A2AB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日</w:t>
            </w:r>
            <w:r w:rsidR="00571B78">
              <w:rPr>
                <w:rFonts w:ascii="標楷體" w:eastAsia="標楷體" w:hAnsi="標楷體" w:hint="eastAsia"/>
              </w:rPr>
              <w:t>及4</w:t>
            </w:r>
            <w:r>
              <w:rPr>
                <w:rFonts w:ascii="標楷體" w:eastAsia="標楷體" w:hAnsi="標楷體" w:hint="eastAsia"/>
              </w:rPr>
              <w:t>月2</w:t>
            </w:r>
            <w:r w:rsidR="00571B7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571B78" w:rsidP="002D5862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107年民防(分)團常年訓練</w:t>
            </w:r>
            <w:r w:rsidR="00A44737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7.15pt;height:14.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7.15pt;height:14.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7.15pt;height:14.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7.15pt;height:14.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7.15pt;height:14.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7.15pt;height:14.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7.15pt;height:14.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7.15pt;height:14.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7.15pt;height:14.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7.15pt;height:14.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7.15pt;height:14.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7.15pt;height:14.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7.15pt;height:14.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7.15pt;height:14.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7.15pt;height:14.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7.15pt;height:14.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7.15pt;height:14.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7.15pt;height:14.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0D299B" w:rsidP="002D58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依據民防法成立民防團隊編組，增進民防知識，並協助災難搶救，發揮民間自衛自救及保衛之功能。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C20318" w:rsidP="000D299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參加人員為本公所員工、里長及桃園市政府警</w:t>
            </w:r>
            <w:r>
              <w:rPr>
                <w:rFonts w:ascii="標楷體" w:eastAsia="標楷體" w:hAnsi="標楷體" w:hint="eastAsia"/>
              </w:rPr>
              <w:lastRenderedPageBreak/>
              <w:t>察局同仁等，</w:t>
            </w:r>
            <w:bookmarkStart w:id="0" w:name="_GoBack"/>
            <w:bookmarkEnd w:id="0"/>
            <w:r w:rsidR="00777AE5">
              <w:rPr>
                <w:rFonts w:ascii="標楷體" w:eastAsia="標楷體" w:hAnsi="標楷體" w:hint="eastAsia"/>
              </w:rPr>
              <w:t>於活動</w:t>
            </w:r>
            <w:r w:rsidR="000D299B">
              <w:rPr>
                <w:rFonts w:ascii="標楷體" w:eastAsia="標楷體" w:hAnsi="標楷體" w:hint="eastAsia"/>
              </w:rPr>
              <w:t>前在4樓視聽中心</w:t>
            </w:r>
            <w:r w:rsidR="00777AE5">
              <w:rPr>
                <w:rFonts w:ascii="標楷體" w:eastAsia="標楷體" w:hAnsi="標楷體" w:hint="eastAsia"/>
              </w:rPr>
              <w:t>場地撥放性別平等微電影「誰來定義</w:t>
            </w:r>
            <w:r w:rsidR="00777AE5">
              <w:rPr>
                <w:rFonts w:ascii="標楷體" w:eastAsia="標楷體" w:hAnsi="標楷體"/>
              </w:rPr>
              <w:t>”</w:t>
            </w:r>
            <w:r w:rsidR="00777AE5">
              <w:rPr>
                <w:rFonts w:ascii="標楷體" w:eastAsia="標楷體" w:hAnsi="標楷體" w:hint="eastAsia"/>
              </w:rPr>
              <w:t>女子</w:t>
            </w:r>
            <w:r w:rsidR="00777AE5">
              <w:rPr>
                <w:rFonts w:ascii="標楷體" w:eastAsia="標楷體" w:hAnsi="標楷體"/>
              </w:rPr>
              <w:t>”</w:t>
            </w:r>
            <w:r w:rsidR="00777AE5">
              <w:rPr>
                <w:rFonts w:ascii="標楷體" w:eastAsia="標楷體" w:hAnsi="標楷體" w:hint="eastAsia"/>
              </w:rPr>
              <w:t>人才」，宣導</w:t>
            </w:r>
            <w:r w:rsidR="00777AE5" w:rsidRPr="00986EC1">
              <w:rPr>
                <w:rFonts w:ascii="標楷體" w:eastAsia="標楷體" w:hAnsi="標楷體"/>
              </w:rPr>
              <w:t>就業服務法中明定雇主不得以性別、性傾向、年齡、婚姻、容貌…等理由予以歧視，雇主以與執行工作無關之特質，來判定是否符合僱用的勞動條件，是不平等、不合理的行為。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C2031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C20318">
              <w:rPr>
                <w:rFonts w:ascii="標楷體" w:eastAsia="標楷體" w:hAnsi="標楷體" w:hint="eastAsia"/>
              </w:rPr>
              <w:t>433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C20318">
              <w:rPr>
                <w:rFonts w:ascii="標楷體" w:eastAsia="標楷體" w:hAnsi="標楷體" w:hint="eastAsia"/>
              </w:rPr>
              <w:t>254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C20318">
              <w:rPr>
                <w:rFonts w:ascii="標楷體" w:eastAsia="標楷體" w:hAnsi="標楷體" w:hint="eastAsia"/>
              </w:rPr>
              <w:t>179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上電子檔</w:t>
            </w:r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說明均為</w:t>
            </w:r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2D5862">
              <w:rPr>
                <w:rFonts w:ascii="標楷體" w:eastAsia="標楷體" w:hAnsi="標楷體" w:hint="eastAsia"/>
              </w:rPr>
              <w:t>民政課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571B78">
              <w:rPr>
                <w:rFonts w:ascii="標楷體" w:eastAsia="標楷體" w:hAnsi="標楷體" w:hint="eastAsia"/>
              </w:rPr>
              <w:t>陳淑珠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2D5862">
              <w:rPr>
                <w:rFonts w:ascii="標楷體" w:eastAsia="標楷體" w:hAnsi="標楷體" w:hint="eastAsia"/>
              </w:rPr>
              <w:t>3348058#111</w:t>
            </w:r>
            <w:r w:rsidR="00571B78">
              <w:rPr>
                <w:rFonts w:ascii="標楷體" w:eastAsia="標楷體" w:hAnsi="標楷體" w:hint="eastAsia"/>
              </w:rPr>
              <w:t>7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2D5862">
              <w:rPr>
                <w:rFonts w:ascii="標楷體" w:eastAsia="標楷體" w:hAnsi="標楷體" w:hint="eastAsia"/>
              </w:rPr>
              <w:t>3361258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2D5862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lastRenderedPageBreak/>
        <w:t>備</w:t>
      </w:r>
      <w:r>
        <w:rPr>
          <w:rFonts w:ascii="標楷體" w:eastAsia="標楷體" w:hAnsi="標楷體"/>
        </w:rPr>
        <w:t>註：</w:t>
      </w: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7.15pt;height:14.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7.15pt;height:14.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7.15pt;height:14.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7.15pt;height:14.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7.15pt;height:14.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7.15pt;height:14.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7.15pt;height:14.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7.15pt;height:14.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7.15pt;height:14.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7.15pt;height:14.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7.15pt;height:14.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7.15pt;height:14.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7.15pt;height:14.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7.15pt;height:14.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7.15pt;height:14.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7.15pt;height:14.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性別與遷移(跨國婚姻、新移民女性、跨國移工、人口販運等)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7.15pt;height:14.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7.15pt;height:14.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7.15pt;height:14.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7.15pt;height:14.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7.15pt;height:14.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7.15pt;height:14.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7.15pt;height:14.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7.15pt;height:14.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7.15pt;height:14.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7.15pt;height:14.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7.15pt;height:14.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7.15pt;height:14.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7.15pt;height:14.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7.15pt;height:14.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7.15pt;height:14.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，均依</w:t>
      </w:r>
      <w:r w:rsidRPr="009562F4">
        <w:rPr>
          <w:rFonts w:eastAsia="標楷體" w:hAnsi="標楷體"/>
          <w:sz w:val="28"/>
          <w:szCs w:val="28"/>
        </w:rPr>
        <w:t>個人資料保護法及相關法令之規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75" w:rsidRDefault="00A53F75" w:rsidP="00BF493B">
      <w:r>
        <w:separator/>
      </w:r>
    </w:p>
  </w:endnote>
  <w:endnote w:type="continuationSeparator" w:id="0">
    <w:p w:rsidR="00A53F75" w:rsidRDefault="00A53F75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A53F75" w:rsidRDefault="00A53F7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18" w:rsidRPr="00C20318">
          <w:rPr>
            <w:noProof/>
            <w:lang w:val="zh-TW"/>
          </w:rPr>
          <w:t>2</w:t>
        </w:r>
        <w:r>
          <w:fldChar w:fldCharType="end"/>
        </w:r>
      </w:p>
    </w:sdtContent>
  </w:sdt>
  <w:p w:rsidR="00A53F75" w:rsidRDefault="00A53F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75" w:rsidRDefault="00A53F75" w:rsidP="00BF493B">
      <w:r>
        <w:separator/>
      </w:r>
    </w:p>
  </w:footnote>
  <w:footnote w:type="continuationSeparator" w:id="0">
    <w:p w:rsidR="00A53F75" w:rsidRDefault="00A53F75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299B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A2AB3"/>
    <w:rsid w:val="002B432A"/>
    <w:rsid w:val="002C3CA7"/>
    <w:rsid w:val="002D3C2B"/>
    <w:rsid w:val="002D5862"/>
    <w:rsid w:val="002F476E"/>
    <w:rsid w:val="00301EEA"/>
    <w:rsid w:val="00320226"/>
    <w:rsid w:val="0032322C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1B78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77AE5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4737"/>
    <w:rsid w:val="00A46F7A"/>
    <w:rsid w:val="00A47621"/>
    <w:rsid w:val="00A47918"/>
    <w:rsid w:val="00A53F75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0318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ECD9-D8ED-42B0-A145-90E02B8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陳奕如</cp:lastModifiedBy>
  <cp:revision>6</cp:revision>
  <cp:lastPrinted>2016-08-25T02:46:00Z</cp:lastPrinted>
  <dcterms:created xsi:type="dcterms:W3CDTF">2018-07-17T03:04:00Z</dcterms:created>
  <dcterms:modified xsi:type="dcterms:W3CDTF">2018-07-18T08:09:00Z</dcterms:modified>
</cp:coreProperties>
</file>