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75" w:rsidRDefault="00484175" w:rsidP="00484175">
      <w:pPr>
        <w:jc w:val="center"/>
        <w:rPr>
          <w:rFonts w:ascii="華康POP1體W7" w:eastAsia="華康POP1體W7" w:hAnsi="Arial Unicode MS" w:cs="Arial Unicode MS"/>
          <w:sz w:val="40"/>
          <w:szCs w:val="40"/>
        </w:rPr>
      </w:pPr>
      <w:r>
        <w:rPr>
          <w:rFonts w:ascii="華康平劇體W7(P)" w:eastAsia="華康平劇體W7(P)" w:hint="eastAsia"/>
          <w:sz w:val="44"/>
          <w:szCs w:val="44"/>
        </w:rPr>
        <w:t xml:space="preserve"> </w:t>
      </w:r>
      <w:r w:rsidR="00A745B8">
        <w:rPr>
          <w:rFonts w:ascii="華康POP1體W7" w:eastAsia="華康POP1體W7" w:hAnsi="Arial Unicode MS" w:cs="Arial Unicode MS" w:hint="eastAsia"/>
          <w:sz w:val="40"/>
          <w:szCs w:val="40"/>
        </w:rPr>
        <w:t>10</w:t>
      </w:r>
      <w:r w:rsidR="0053565A">
        <w:rPr>
          <w:rFonts w:ascii="華康POP1體W7" w:eastAsia="華康POP1體W7" w:hAnsi="Arial Unicode MS" w:cs="Arial Unicode MS" w:hint="eastAsia"/>
          <w:sz w:val="40"/>
          <w:szCs w:val="40"/>
        </w:rPr>
        <w:t>7</w:t>
      </w:r>
      <w:r>
        <w:rPr>
          <w:rFonts w:ascii="華康POP1體W7" w:eastAsia="華康POP1體W7" w:hAnsi="Arial Unicode MS" w:cs="Arial Unicode MS" w:hint="eastAsia"/>
          <w:sz w:val="40"/>
          <w:szCs w:val="40"/>
        </w:rPr>
        <w:t>年辦理多元化性別意識培力課程</w:t>
      </w:r>
    </w:p>
    <w:p w:rsidR="00EE41CF" w:rsidRPr="00484175" w:rsidRDefault="00484175" w:rsidP="00484175">
      <w:pPr>
        <w:jc w:val="center"/>
        <w:rPr>
          <w:rFonts w:ascii="細明體" w:eastAsia="細明體" w:hAnsi="細明體" w:cs="細明體"/>
          <w:sz w:val="40"/>
          <w:szCs w:val="40"/>
        </w:rPr>
      </w:pPr>
      <w:r w:rsidRPr="00484175">
        <w:rPr>
          <w:rFonts w:ascii="華康POP1體W7" w:eastAsia="華康POP1體W7" w:hAnsi="新細明體" w:cs="Arial Unicode MS" w:hint="eastAsia"/>
          <w:sz w:val="40"/>
          <w:szCs w:val="40"/>
        </w:rPr>
        <w:t>「</w:t>
      </w:r>
      <w:r w:rsidR="0053565A">
        <w:rPr>
          <w:rFonts w:ascii="華康POP1體W7" w:eastAsia="華康POP1體W7" w:hAnsi="新細明體" w:cs="Arial Unicode MS" w:hint="eastAsia"/>
          <w:sz w:val="40"/>
          <w:szCs w:val="40"/>
        </w:rPr>
        <w:t>從</w:t>
      </w:r>
      <w:r w:rsidR="0003006D">
        <w:rPr>
          <w:rFonts w:ascii="華康POP1體W7" w:eastAsia="華康POP1體W7" w:hAnsi="新細明體" w:cs="Arial Unicode MS" w:hint="eastAsia"/>
          <w:sz w:val="40"/>
          <w:szCs w:val="40"/>
        </w:rPr>
        <w:t>台灣女孩日</w:t>
      </w:r>
      <w:r w:rsidR="0003006D">
        <w:rPr>
          <w:rFonts w:ascii="華康POP1體W7" w:eastAsia="華康POP1體W7" w:hAnsi="華康POP1體W7" w:cs="Arial Unicode MS" w:hint="eastAsia"/>
          <w:sz w:val="40"/>
          <w:szCs w:val="40"/>
        </w:rPr>
        <w:t>~</w:t>
      </w:r>
      <w:r w:rsidR="0053565A">
        <w:rPr>
          <w:rFonts w:ascii="華康POP1體W7" w:eastAsia="華康POP1體W7" w:hAnsi="新細明體" w:cs="Arial Unicode MS" w:hint="eastAsia"/>
          <w:sz w:val="40"/>
          <w:szCs w:val="40"/>
        </w:rPr>
        <w:t>看性別平</w:t>
      </w:r>
      <w:r w:rsidR="00C251B8">
        <w:rPr>
          <w:rFonts w:ascii="華康POP1體W7" w:eastAsia="華康POP1體W7" w:hAnsi="新細明體" w:cs="Arial Unicode MS" w:hint="eastAsia"/>
          <w:sz w:val="40"/>
          <w:szCs w:val="40"/>
        </w:rPr>
        <w:t>權</w:t>
      </w:r>
      <w:r w:rsidR="0003006D">
        <w:rPr>
          <w:rFonts w:ascii="華康POP1體W7" w:eastAsia="華康POP1體W7" w:hAnsi="新細明體" w:cs="Arial Unicode MS" w:hint="eastAsia"/>
          <w:sz w:val="40"/>
          <w:szCs w:val="40"/>
        </w:rPr>
        <w:t>的缺角</w:t>
      </w:r>
      <w:r w:rsidR="00A745B8" w:rsidRPr="00593F7D">
        <w:rPr>
          <w:rFonts w:ascii="華康POP1體W7" w:eastAsia="華康POP1體W7" w:hAnsi="Arial Unicode MS" w:cs="Arial Unicode MS" w:hint="eastAsia"/>
          <w:sz w:val="40"/>
          <w:szCs w:val="40"/>
        </w:rPr>
        <w:t>」</w:t>
      </w:r>
    </w:p>
    <w:p w:rsidR="00BC6EDB" w:rsidRPr="00EE41CF" w:rsidRDefault="00B06CAA" w:rsidP="00EE41CF">
      <w:pPr>
        <w:spacing w:line="400" w:lineRule="exact"/>
        <w:jc w:val="center"/>
        <w:rPr>
          <w:rFonts w:ascii="華康POP1體W7" w:eastAsia="華康POP1體W7"/>
          <w:sz w:val="40"/>
          <w:szCs w:val="40"/>
        </w:rPr>
      </w:pPr>
      <w:r>
        <w:rPr>
          <w:rFonts w:ascii="華康POP1體W7" w:eastAsia="華康POP1體W7" w:hint="eastAsia"/>
          <w:noProof/>
          <w:sz w:val="32"/>
        </w:rPr>
        <w:drawing>
          <wp:anchor distT="0" distB="0" distL="114300" distR="114300" simplePos="0" relativeHeight="251703296" behindDoc="1" locked="0" layoutInCell="1" allowOverlap="1" wp14:anchorId="05ACFE24" wp14:editId="589E64FF">
            <wp:simplePos x="0" y="0"/>
            <wp:positionH relativeFrom="column">
              <wp:posOffset>389255</wp:posOffset>
            </wp:positionH>
            <wp:positionV relativeFrom="paragraph">
              <wp:posOffset>88265</wp:posOffset>
            </wp:positionV>
            <wp:extent cx="2667000" cy="3028950"/>
            <wp:effectExtent l="0" t="0" r="0" b="0"/>
            <wp:wrapThrough wrapText="bothSides">
              <wp:wrapPolygon edited="0">
                <wp:start x="0" y="0"/>
                <wp:lineTo x="0" y="21464"/>
                <wp:lineTo x="21446" y="21464"/>
                <wp:lineTo x="21446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0822性別平等宣導-同德社區_180829_0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06D">
        <w:rPr>
          <w:rFonts w:ascii="華康康楷體W5(P)" w:eastAsia="華康康楷體W5(P)"/>
          <w:noProof/>
          <w:sz w:val="32"/>
        </w:rPr>
        <w:drawing>
          <wp:anchor distT="0" distB="0" distL="114300" distR="114300" simplePos="0" relativeHeight="251702272" behindDoc="1" locked="0" layoutInCell="1" allowOverlap="1" wp14:anchorId="4F957423" wp14:editId="339532F7">
            <wp:simplePos x="0" y="0"/>
            <wp:positionH relativeFrom="column">
              <wp:posOffset>3557905</wp:posOffset>
            </wp:positionH>
            <wp:positionV relativeFrom="paragraph">
              <wp:posOffset>88265</wp:posOffset>
            </wp:positionV>
            <wp:extent cx="2673350" cy="3092450"/>
            <wp:effectExtent l="0" t="0" r="0" b="0"/>
            <wp:wrapThrough wrapText="bothSides">
              <wp:wrapPolygon edited="0">
                <wp:start x="0" y="0"/>
                <wp:lineTo x="0" y="21423"/>
                <wp:lineTo x="21395" y="21423"/>
                <wp:lineTo x="21395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0822性別平等宣導-同德社區_180829_00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D66">
        <w:rPr>
          <w:rFonts w:ascii="細明體" w:eastAsia="細明體" w:hAnsi="細明體" w:cs="細明體" w:hint="eastAsia"/>
          <w:sz w:val="40"/>
          <w:szCs w:val="40"/>
        </w:rPr>
        <w:t xml:space="preserve">  </w:t>
      </w: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  <w:r>
        <w:rPr>
          <w:rFonts w:ascii="華康康楷體W5(P)" w:eastAsia="華康康楷體W5(P)" w:hint="eastAsia"/>
          <w:noProof/>
          <w:sz w:val="32"/>
        </w:rPr>
        <w:t xml:space="preserve">    </w:t>
      </w: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Pr="0003006D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671C10" w:rsidRPr="00EE41CF" w:rsidRDefault="00EE41CF" w:rsidP="00EE41CF">
      <w:pPr>
        <w:spacing w:line="320" w:lineRule="exact"/>
        <w:jc w:val="center"/>
        <w:rPr>
          <w:rFonts w:ascii="華康POP1體W7" w:eastAsia="華康POP1體W7"/>
          <w:sz w:val="32"/>
        </w:rPr>
      </w:pPr>
      <w:r w:rsidRPr="00EE41CF">
        <w:rPr>
          <w:rFonts w:ascii="華康POP1體W7" w:eastAsia="華康POP1體W7" w:hint="eastAsia"/>
          <w:sz w:val="32"/>
        </w:rPr>
        <w:t>10</w:t>
      </w:r>
      <w:r w:rsidR="00FE4B4D">
        <w:rPr>
          <w:rFonts w:ascii="華康POP1體W7" w:eastAsia="華康POP1體W7" w:hint="eastAsia"/>
          <w:sz w:val="32"/>
        </w:rPr>
        <w:t>7</w:t>
      </w:r>
      <w:r w:rsidRPr="00EE41CF">
        <w:rPr>
          <w:rFonts w:ascii="華康POP1體W7" w:eastAsia="華康POP1體W7" w:hint="eastAsia"/>
          <w:sz w:val="32"/>
        </w:rPr>
        <w:t>.</w:t>
      </w:r>
      <w:r w:rsidR="0003006D">
        <w:rPr>
          <w:rFonts w:ascii="華康POP1體W7" w:eastAsia="華康POP1體W7" w:hint="eastAsia"/>
          <w:sz w:val="32"/>
        </w:rPr>
        <w:t>8</w:t>
      </w:r>
      <w:r w:rsidRPr="00EE41CF">
        <w:rPr>
          <w:rFonts w:ascii="華康POP1體W7" w:eastAsia="華康POP1體W7" w:hint="eastAsia"/>
          <w:sz w:val="32"/>
        </w:rPr>
        <w:t>.</w:t>
      </w:r>
      <w:r w:rsidR="0003006D">
        <w:rPr>
          <w:rFonts w:ascii="華康POP1體W7" w:eastAsia="華康POP1體W7" w:hint="eastAsia"/>
          <w:sz w:val="32"/>
        </w:rPr>
        <w:t>22同德</w:t>
      </w:r>
      <w:r w:rsidR="008A3B54">
        <w:rPr>
          <w:rFonts w:ascii="華康POP1體W7" w:eastAsia="華康POP1體W7" w:hint="eastAsia"/>
          <w:sz w:val="32"/>
        </w:rPr>
        <w:t>社區活動中心</w:t>
      </w:r>
      <w:r w:rsidR="00FE4B4D">
        <w:rPr>
          <w:rFonts w:ascii="華康POP1體W7" w:eastAsia="華康POP1體W7" w:hint="eastAsia"/>
          <w:sz w:val="32"/>
        </w:rPr>
        <w:t>蔣月琴</w:t>
      </w:r>
      <w:r w:rsidR="008A3B54">
        <w:rPr>
          <w:rFonts w:ascii="華康POP1體W7" w:eastAsia="華康POP1體W7" w:hint="eastAsia"/>
          <w:sz w:val="32"/>
        </w:rPr>
        <w:t>老師授</w:t>
      </w:r>
      <w:r w:rsidR="00BB026B">
        <w:rPr>
          <w:rFonts w:ascii="華康POP1體W7" w:eastAsia="華康POP1體W7" w:hint="eastAsia"/>
          <w:sz w:val="32"/>
        </w:rPr>
        <w:t>課</w:t>
      </w:r>
      <w:r w:rsidR="008A3B54">
        <w:rPr>
          <w:rFonts w:ascii="華康POP1體W7" w:eastAsia="華康POP1體W7" w:hint="eastAsia"/>
          <w:sz w:val="32"/>
        </w:rPr>
        <w:t>及民眾聆聽概況</w:t>
      </w:r>
    </w:p>
    <w:p w:rsidR="00671C10" w:rsidRDefault="00DF3D66" w:rsidP="0069166A">
      <w:pPr>
        <w:spacing w:line="320" w:lineRule="exact"/>
        <w:rPr>
          <w:rFonts w:ascii="華康康楷體W5(P)" w:eastAsia="華康康楷體W5(P)"/>
          <w:sz w:val="32"/>
        </w:rPr>
      </w:pPr>
      <w:r>
        <w:rPr>
          <w:rFonts w:ascii="華康康楷體W5(P)" w:eastAsia="華康康楷體W5(P)" w:hint="eastAsia"/>
          <w:sz w:val="32"/>
        </w:rPr>
        <w:t xml:space="preserve"> </w:t>
      </w:r>
    </w:p>
    <w:p w:rsidR="00671C10" w:rsidRDefault="00B06CAA" w:rsidP="0069166A">
      <w:pPr>
        <w:spacing w:line="320" w:lineRule="exact"/>
        <w:rPr>
          <w:rFonts w:ascii="華康康楷體W5(P)" w:eastAsia="華康康楷體W5(P)"/>
          <w:sz w:val="32"/>
        </w:rPr>
      </w:pPr>
      <w:r>
        <w:rPr>
          <w:rFonts w:ascii="華康隸書體W7(P)" w:eastAsia="華康隸書體W7(P)"/>
          <w:noProof/>
          <w:sz w:val="28"/>
        </w:rPr>
        <w:drawing>
          <wp:anchor distT="0" distB="0" distL="114300" distR="114300" simplePos="0" relativeHeight="251704320" behindDoc="1" locked="0" layoutInCell="1" allowOverlap="1" wp14:anchorId="7DD0F5CF" wp14:editId="5472FC5C">
            <wp:simplePos x="0" y="0"/>
            <wp:positionH relativeFrom="column">
              <wp:posOffset>3557905</wp:posOffset>
            </wp:positionH>
            <wp:positionV relativeFrom="paragraph">
              <wp:posOffset>189865</wp:posOffset>
            </wp:positionV>
            <wp:extent cx="2705100" cy="3092450"/>
            <wp:effectExtent l="0" t="0" r="0" b="0"/>
            <wp:wrapThrough wrapText="bothSides">
              <wp:wrapPolygon edited="0">
                <wp:start x="0" y="0"/>
                <wp:lineTo x="0" y="21423"/>
                <wp:lineTo x="21448" y="21423"/>
                <wp:lineTo x="21448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0822性別平等宣導-同德社區_180829_00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POP1體W7" w:eastAsia="華康POP1體W7" w:hint="eastAsia"/>
          <w:noProof/>
          <w:sz w:val="32"/>
        </w:rPr>
        <w:drawing>
          <wp:anchor distT="0" distB="0" distL="114300" distR="114300" simplePos="0" relativeHeight="251701248" behindDoc="1" locked="0" layoutInCell="1" allowOverlap="1" wp14:anchorId="5A48407E" wp14:editId="20DF1145">
            <wp:simplePos x="0" y="0"/>
            <wp:positionH relativeFrom="column">
              <wp:posOffset>389255</wp:posOffset>
            </wp:positionH>
            <wp:positionV relativeFrom="paragraph">
              <wp:posOffset>189865</wp:posOffset>
            </wp:positionV>
            <wp:extent cx="2711450" cy="3092450"/>
            <wp:effectExtent l="0" t="0" r="0" b="0"/>
            <wp:wrapThrough wrapText="bothSides">
              <wp:wrapPolygon edited="0">
                <wp:start x="0" y="0"/>
                <wp:lineTo x="0" y="21423"/>
                <wp:lineTo x="21398" y="21423"/>
                <wp:lineTo x="21398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0822性別平等宣導-同德社區_180829_00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EE41CF" w:rsidP="0069166A">
      <w:pPr>
        <w:spacing w:line="320" w:lineRule="exact"/>
        <w:rPr>
          <w:rFonts w:ascii="華康康楷體W5(P)" w:eastAsia="華康康楷體W5(P)"/>
          <w:sz w:val="32"/>
        </w:rPr>
      </w:pPr>
      <w:r>
        <w:rPr>
          <w:rFonts w:ascii="華康康楷體W5(P)" w:eastAsia="華康康楷體W5(P)" w:hint="eastAsia"/>
          <w:sz w:val="32"/>
        </w:rPr>
        <w:t xml:space="preserve"> </w:t>
      </w: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055864" w:rsidRDefault="00055864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EE41CF" w:rsidRDefault="00EE41CF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EE41CF" w:rsidRDefault="00EE41CF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EE41CF" w:rsidRDefault="00EE41CF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EE41CF" w:rsidRDefault="00EE41CF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  <w:r>
        <w:rPr>
          <w:rFonts w:ascii="華康康楷體W5(P)" w:eastAsia="華康康楷體W5(P)" w:hint="eastAsia"/>
          <w:sz w:val="32"/>
        </w:rPr>
        <w:t xml:space="preserve">            </w:t>
      </w:r>
    </w:p>
    <w:p w:rsidR="00EE41CF" w:rsidRDefault="008A3B54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  <w:r>
        <w:rPr>
          <w:rFonts w:ascii="華康POP1體W7" w:eastAsia="華康POP1體W7" w:hint="eastAsia"/>
          <w:sz w:val="32"/>
        </w:rPr>
        <w:t>對象</w:t>
      </w:r>
      <w:r>
        <w:rPr>
          <w:rFonts w:ascii="新細明體" w:eastAsia="新細明體" w:hAnsi="新細明體" w:hint="eastAsia"/>
          <w:sz w:val="32"/>
        </w:rPr>
        <w:t>：</w:t>
      </w:r>
      <w:r>
        <w:rPr>
          <w:rFonts w:ascii="華康POP1體W7" w:eastAsia="華康POP1體W7" w:hint="eastAsia"/>
          <w:sz w:val="32"/>
        </w:rPr>
        <w:t>協會會員</w:t>
      </w:r>
      <w:r w:rsidR="001121AA">
        <w:rPr>
          <w:rFonts w:ascii="華康POP1體W7" w:eastAsia="華康POP1體W7" w:hint="eastAsia"/>
          <w:sz w:val="32"/>
        </w:rPr>
        <w:t>、</w:t>
      </w:r>
      <w:r w:rsidR="0003006D">
        <w:rPr>
          <w:rFonts w:ascii="華康POP1體W7" w:eastAsia="華康POP1體W7" w:hint="eastAsia"/>
          <w:sz w:val="32"/>
        </w:rPr>
        <w:t>社區</w:t>
      </w:r>
      <w:r>
        <w:rPr>
          <w:rFonts w:ascii="華康POP1體W7" w:eastAsia="華康POP1體W7" w:hint="eastAsia"/>
          <w:sz w:val="32"/>
        </w:rPr>
        <w:t>里民</w:t>
      </w:r>
      <w:r w:rsidR="001121AA">
        <w:rPr>
          <w:rFonts w:ascii="華康POP1體W7" w:eastAsia="華康POP1體W7" w:hint="eastAsia"/>
          <w:sz w:val="32"/>
        </w:rPr>
        <w:t>(</w:t>
      </w:r>
      <w:r w:rsidR="005B19C1" w:rsidRPr="005B19C1">
        <w:rPr>
          <w:rFonts w:ascii="華康POP1體W7" w:eastAsia="華康POP1體W7" w:hAnsi="Arial Unicode MS" w:cs="Arial Unicode MS" w:hint="eastAsia"/>
          <w:sz w:val="32"/>
        </w:rPr>
        <w:t>男性</w:t>
      </w:r>
      <w:r w:rsidR="0003006D">
        <w:rPr>
          <w:rFonts w:ascii="華康POP1體W7" w:eastAsia="華康POP1體W7" w:hAnsi="Arial Unicode MS" w:cs="Arial Unicode MS" w:hint="eastAsia"/>
          <w:sz w:val="32"/>
        </w:rPr>
        <w:t>3</w:t>
      </w:r>
      <w:r w:rsidR="0021266F">
        <w:rPr>
          <w:rFonts w:ascii="華康POP1體W7" w:eastAsia="華康POP1體W7" w:hAnsi="Arial Unicode MS" w:cs="Arial Unicode MS" w:hint="eastAsia"/>
          <w:sz w:val="32"/>
        </w:rPr>
        <w:t>人</w:t>
      </w:r>
      <w:r w:rsidR="005B19C1" w:rsidRPr="005B19C1">
        <w:rPr>
          <w:rFonts w:ascii="華康POP1體W7" w:eastAsia="華康POP1體W7" w:hAnsi="Arial Unicode MS" w:cs="Arial Unicode MS" w:hint="eastAsia"/>
          <w:sz w:val="32"/>
        </w:rPr>
        <w:t>、女性</w:t>
      </w:r>
      <w:r w:rsidR="0003006D">
        <w:rPr>
          <w:rFonts w:ascii="華康POP1體W7" w:eastAsia="華康POP1體W7" w:hAnsi="Arial Unicode MS" w:cs="Arial Unicode MS" w:hint="eastAsia"/>
          <w:sz w:val="32"/>
        </w:rPr>
        <w:t>15</w:t>
      </w:r>
      <w:r w:rsidR="0021266F">
        <w:rPr>
          <w:rFonts w:ascii="華康POP1體W7" w:eastAsia="華康POP1體W7" w:hAnsi="Arial Unicode MS" w:cs="Arial Unicode MS" w:hint="eastAsia"/>
          <w:sz w:val="32"/>
        </w:rPr>
        <w:t>人</w:t>
      </w:r>
      <w:proofErr w:type="gramStart"/>
      <w:r w:rsidR="005B19C1" w:rsidRPr="005B19C1">
        <w:rPr>
          <w:rFonts w:ascii="華康POP1體W7" w:eastAsia="華康POP1體W7" w:hAnsi="Arial Unicode MS" w:cs="Arial Unicode MS" w:hint="eastAsia"/>
          <w:sz w:val="32"/>
        </w:rPr>
        <w:t>）</w:t>
      </w:r>
      <w:proofErr w:type="gramEnd"/>
    </w:p>
    <w:p w:rsidR="000F1C36" w:rsidRDefault="000F1C36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</w:p>
    <w:p w:rsidR="000F1C36" w:rsidRDefault="000F1C36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</w:p>
    <w:p w:rsidR="000F1C36" w:rsidRDefault="000F1C36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</w:p>
    <w:p w:rsidR="000F1C36" w:rsidRDefault="000F1C36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  <w:bookmarkStart w:id="0" w:name="_GoBack"/>
      <w:bookmarkEnd w:id="0"/>
    </w:p>
    <w:p w:rsidR="000F1C36" w:rsidRDefault="000F1C36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</w:p>
    <w:p w:rsidR="000F1C36" w:rsidRDefault="000F1C36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</w:p>
    <w:p w:rsidR="000F1C36" w:rsidRDefault="000F1C36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  <w:r>
        <w:rPr>
          <w:rFonts w:ascii="華康POP1體W7" w:eastAsia="華康POP1體W7"/>
          <w:noProof/>
          <w:sz w:val="32"/>
        </w:rPr>
        <w:drawing>
          <wp:anchor distT="0" distB="0" distL="114300" distR="114300" simplePos="0" relativeHeight="251705344" behindDoc="1" locked="0" layoutInCell="1" allowOverlap="1" wp14:anchorId="2280A048" wp14:editId="3B91A713">
            <wp:simplePos x="0" y="0"/>
            <wp:positionH relativeFrom="column">
              <wp:posOffset>1905</wp:posOffset>
            </wp:positionH>
            <wp:positionV relativeFrom="paragraph">
              <wp:posOffset>5715</wp:posOffset>
            </wp:positionV>
            <wp:extent cx="2876550" cy="3001645"/>
            <wp:effectExtent l="0" t="0" r="0" b="825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.9.22台灣女孩照片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C36" w:rsidRDefault="000F1C36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</w:p>
    <w:p w:rsidR="000F1C36" w:rsidRDefault="000F1C36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</w:p>
    <w:p w:rsidR="000F1C36" w:rsidRDefault="000F1C36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</w:p>
    <w:p w:rsidR="000F1C36" w:rsidRDefault="000F1C36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</w:p>
    <w:p w:rsidR="000F1C36" w:rsidRDefault="000F1C36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</w:p>
    <w:p w:rsidR="000F1C36" w:rsidRDefault="000F1C36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</w:p>
    <w:p w:rsidR="000F1C36" w:rsidRDefault="000F1C36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</w:p>
    <w:p w:rsidR="000F1C36" w:rsidRDefault="000F1C36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</w:p>
    <w:p w:rsidR="000F1C36" w:rsidRDefault="000F1C36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</w:p>
    <w:p w:rsidR="000F1C36" w:rsidRDefault="000F1C36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</w:p>
    <w:p w:rsidR="000F1C36" w:rsidRDefault="000F1C36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</w:p>
    <w:p w:rsidR="000F1C36" w:rsidRDefault="000F1C36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</w:p>
    <w:p w:rsidR="000F1C36" w:rsidRDefault="000F1C36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</w:p>
    <w:p w:rsidR="000F1C36" w:rsidRPr="005B19C1" w:rsidRDefault="000F1C36" w:rsidP="001121AA">
      <w:pPr>
        <w:spacing w:line="320" w:lineRule="exact"/>
        <w:jc w:val="center"/>
        <w:rPr>
          <w:rFonts w:ascii="華康POP1體W7" w:eastAsia="華康POP1體W7"/>
          <w:sz w:val="32"/>
        </w:rPr>
      </w:pPr>
    </w:p>
    <w:sectPr w:rsidR="000F1C36" w:rsidRPr="005B19C1" w:rsidSect="00B10807">
      <w:pgSz w:w="11906" w:h="16838"/>
      <w:pgMar w:top="1021" w:right="907" w:bottom="102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7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平劇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康楷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華康隸書體W7(P)">
    <w:altName w:val="Arial Unicode MS"/>
    <w:charset w:val="88"/>
    <w:family w:val="script"/>
    <w:pitch w:val="variable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07"/>
    <w:rsid w:val="00014593"/>
    <w:rsid w:val="0003006D"/>
    <w:rsid w:val="00055864"/>
    <w:rsid w:val="00093B09"/>
    <w:rsid w:val="000976AA"/>
    <w:rsid w:val="000B2C50"/>
    <w:rsid w:val="000F1C36"/>
    <w:rsid w:val="001121AA"/>
    <w:rsid w:val="001B0320"/>
    <w:rsid w:val="001E0BE4"/>
    <w:rsid w:val="0021266F"/>
    <w:rsid w:val="0031769F"/>
    <w:rsid w:val="003271FF"/>
    <w:rsid w:val="00397300"/>
    <w:rsid w:val="004208D7"/>
    <w:rsid w:val="00484175"/>
    <w:rsid w:val="004B510A"/>
    <w:rsid w:val="0053565A"/>
    <w:rsid w:val="00593F7D"/>
    <w:rsid w:val="005B19C1"/>
    <w:rsid w:val="00671C10"/>
    <w:rsid w:val="00672445"/>
    <w:rsid w:val="0069166A"/>
    <w:rsid w:val="006D6D3D"/>
    <w:rsid w:val="006F182C"/>
    <w:rsid w:val="007F3ED1"/>
    <w:rsid w:val="00835293"/>
    <w:rsid w:val="00846572"/>
    <w:rsid w:val="00846B97"/>
    <w:rsid w:val="008A3B54"/>
    <w:rsid w:val="008A3F10"/>
    <w:rsid w:val="008C2CF1"/>
    <w:rsid w:val="008F0ED9"/>
    <w:rsid w:val="009751C1"/>
    <w:rsid w:val="009D3D41"/>
    <w:rsid w:val="00A745B8"/>
    <w:rsid w:val="00AE08D2"/>
    <w:rsid w:val="00B06CAA"/>
    <w:rsid w:val="00B10807"/>
    <w:rsid w:val="00BB026B"/>
    <w:rsid w:val="00BC6EDB"/>
    <w:rsid w:val="00C251B8"/>
    <w:rsid w:val="00C57140"/>
    <w:rsid w:val="00CA35D0"/>
    <w:rsid w:val="00CC223C"/>
    <w:rsid w:val="00CF3656"/>
    <w:rsid w:val="00D33A33"/>
    <w:rsid w:val="00DA6E51"/>
    <w:rsid w:val="00DF3D66"/>
    <w:rsid w:val="00DF57EF"/>
    <w:rsid w:val="00EE41CF"/>
    <w:rsid w:val="00FB7126"/>
    <w:rsid w:val="00FC2046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08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0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FE3B-CD09-4054-B48F-4114AD5B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楊雅嵐</dc:creator>
  <cp:lastModifiedBy>xerox</cp:lastModifiedBy>
  <cp:revision>7</cp:revision>
  <cp:lastPrinted>2018-08-30T00:02:00Z</cp:lastPrinted>
  <dcterms:created xsi:type="dcterms:W3CDTF">2018-05-20T23:59:00Z</dcterms:created>
  <dcterms:modified xsi:type="dcterms:W3CDTF">2018-10-11T00:40:00Z</dcterms:modified>
</cp:coreProperties>
</file>