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446B67" w:rsidRPr="00BF0384" w:rsidTr="00ED04AB">
        <w:trPr>
          <w:trHeight w:val="642"/>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446B67" w:rsidRPr="00BF0384" w:rsidTr="00ED04AB">
        <w:trPr>
          <w:trHeight w:val="958"/>
          <w:jc w:val="center"/>
        </w:trPr>
        <w:tc>
          <w:tcPr>
            <w:tcW w:w="562" w:type="dxa"/>
            <w:shd w:val="clear" w:color="auto" w:fill="auto"/>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3.8pt" o:ole="">
                  <v:imagedata r:id="rId6" o:title=""/>
                </v:shape>
                <w:control r:id="rId7" w:name="DefaultOcxName141" w:shapeid="_x0000_i1070"/>
              </w:object>
            </w:r>
            <w:r w:rsidRPr="00BF0384">
              <w:rPr>
                <w:rFonts w:ascii="Times New Roman" w:eastAsia="標楷體" w:hAnsi="Times New Roman"/>
                <w:color w:val="000000" w:themeColor="text1"/>
                <w:spacing w:val="24"/>
                <w:kern w:val="0"/>
                <w:sz w:val="28"/>
                <w:szCs w:val="28"/>
              </w:rPr>
              <w:t>政府單位，名稱：</w:t>
            </w:r>
            <w:r w:rsidR="00D1553E" w:rsidRPr="00D1553E">
              <w:rPr>
                <w:rFonts w:ascii="Times New Roman" w:eastAsia="標楷體" w:hAnsi="Times New Roman" w:hint="eastAsia"/>
                <w:color w:val="000000" w:themeColor="text1"/>
                <w:sz w:val="28"/>
                <w:szCs w:val="28"/>
                <w:u w:val="single"/>
              </w:rPr>
              <w:t>桃園區公所</w:t>
            </w:r>
          </w:p>
          <w:p w:rsidR="00446B67" w:rsidRPr="00BF0384" w:rsidRDefault="00446B67" w:rsidP="00D1553E">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118" w:dyaOrig="12442">
                <v:shape id="_x0000_i1073" type="#_x0000_t75" style="width:18pt;height:13.8pt" o:ole="">
                  <v:imagedata r:id="rId8" o:title=""/>
                </v:shape>
                <w:control r:id="rId9" w:name="DefaultOcxName741" w:shapeid="_x0000_i1073"/>
              </w:object>
            </w:r>
            <w:r w:rsidRPr="00BF0384">
              <w:rPr>
                <w:rFonts w:ascii="Times New Roman" w:eastAsia="標楷體" w:hAnsi="Times New Roman"/>
                <w:color w:val="000000" w:themeColor="text1"/>
                <w:spacing w:val="24"/>
                <w:kern w:val="0"/>
                <w:sz w:val="28"/>
                <w:szCs w:val="28"/>
              </w:rPr>
              <w:t>民間單位，名稱：</w:t>
            </w:r>
            <w:r w:rsidR="00D1553E" w:rsidRPr="00BF0384">
              <w:rPr>
                <w:rFonts w:ascii="Times New Roman" w:eastAsia="標楷體" w:hAnsi="Times New Roman"/>
                <w:color w:val="000000" w:themeColor="text1"/>
                <w:sz w:val="28"/>
                <w:szCs w:val="28"/>
              </w:rPr>
              <w:t>__________</w:t>
            </w:r>
            <w:r w:rsidR="00D1553E">
              <w:rPr>
                <w:rFonts w:ascii="Times New Roman" w:eastAsia="標楷體" w:hAnsi="Times New Roman" w:hint="eastAsia"/>
                <w:color w:val="000000" w:themeColor="text1"/>
                <w:spacing w:val="24"/>
                <w:kern w:val="0"/>
                <w:sz w:val="28"/>
                <w:szCs w:val="28"/>
              </w:rPr>
              <w:t xml:space="preserve">   </w:t>
            </w:r>
            <w:r w:rsidR="00D1553E" w:rsidRPr="00BF0384">
              <w:rPr>
                <w:rFonts w:ascii="Times New Roman" w:eastAsia="標楷體" w:hAnsi="Times New Roman"/>
                <w:color w:val="000000" w:themeColor="text1"/>
                <w:sz w:val="28"/>
                <w:szCs w:val="28"/>
              </w:rPr>
              <w:t xml:space="preserve"> </w:t>
            </w:r>
          </w:p>
        </w:tc>
        <w:tc>
          <w:tcPr>
            <w:tcW w:w="3333" w:type="dxa"/>
            <w:vAlign w:val="center"/>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76" type="#_x0000_t75" style="width:18pt;height:13.8pt" o:ole="">
                  <v:imagedata r:id="rId8" o:title=""/>
                </v:shape>
                <w:control r:id="rId10"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rsidR="00446B67" w:rsidRPr="00BF0384" w:rsidRDefault="00446B67" w:rsidP="00D1553E">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118" w:dyaOrig="12442">
                <v:shape id="_x0000_i1079" type="#_x0000_t75" style="width:18pt;height:13.8pt" o:ole="">
                  <v:imagedata r:id="rId6" o:title=""/>
                </v:shape>
                <w:control r:id="rId11"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00B8258D">
              <w:rPr>
                <w:rFonts w:ascii="Times New Roman" w:eastAsia="標楷體" w:hAnsi="Times New Roman" w:hint="eastAsia"/>
                <w:color w:val="000000" w:themeColor="text1"/>
                <w:spacing w:val="24"/>
                <w:kern w:val="0"/>
                <w:sz w:val="28"/>
                <w:szCs w:val="28"/>
                <w:u w:val="single"/>
              </w:rPr>
              <w:t>汴洲</w:t>
            </w:r>
            <w:r w:rsidR="00D1553E" w:rsidRPr="00D1553E">
              <w:rPr>
                <w:rFonts w:ascii="Times New Roman" w:eastAsia="標楷體" w:hAnsi="Times New Roman" w:hint="eastAsia"/>
                <w:color w:val="000000" w:themeColor="text1"/>
                <w:spacing w:val="24"/>
                <w:kern w:val="0"/>
                <w:sz w:val="28"/>
                <w:szCs w:val="28"/>
                <w:u w:val="single"/>
              </w:rPr>
              <w:t>里里民活動中心</w:t>
            </w:r>
            <w:r w:rsidR="00343E90">
              <w:rPr>
                <w:rFonts w:ascii="Times New Roman" w:eastAsia="標楷體" w:hAnsi="Times New Roman" w:hint="eastAsia"/>
                <w:color w:val="000000" w:themeColor="text1"/>
                <w:spacing w:val="24"/>
                <w:kern w:val="0"/>
                <w:sz w:val="28"/>
                <w:szCs w:val="28"/>
                <w:u w:val="single"/>
              </w:rPr>
              <w:t>(</w:t>
            </w:r>
            <w:r w:rsidR="00343E90">
              <w:rPr>
                <w:rFonts w:ascii="Times New Roman" w:eastAsia="標楷體" w:hAnsi="Times New Roman" w:hint="eastAsia"/>
                <w:color w:val="000000" w:themeColor="text1"/>
                <w:spacing w:val="24"/>
                <w:kern w:val="0"/>
                <w:sz w:val="28"/>
                <w:szCs w:val="28"/>
                <w:u w:val="single"/>
              </w:rPr>
              <w:t>關懷據點</w:t>
            </w:r>
            <w:r w:rsidR="00343E90">
              <w:rPr>
                <w:rFonts w:ascii="Times New Roman" w:eastAsia="標楷體" w:hAnsi="Times New Roman" w:hint="eastAsia"/>
                <w:color w:val="000000" w:themeColor="text1"/>
                <w:spacing w:val="24"/>
                <w:kern w:val="0"/>
                <w:sz w:val="28"/>
                <w:szCs w:val="28"/>
                <w:u w:val="single"/>
              </w:rPr>
              <w:t>)</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rsidR="00446B67" w:rsidRPr="00BF0384" w:rsidRDefault="00D1553E" w:rsidP="009C5B62">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w:t>
            </w:r>
            <w:r w:rsidR="009C5B62">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年度</w:t>
            </w:r>
          </w:p>
        </w:tc>
        <w:tc>
          <w:tcPr>
            <w:tcW w:w="3333" w:type="dxa"/>
          </w:tcPr>
          <w:p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rsidR="00446B67" w:rsidRPr="00BF0384" w:rsidRDefault="00D1553E" w:rsidP="00ED04AB">
            <w:pPr>
              <w:snapToGrid w:val="0"/>
              <w:spacing w:line="400" w:lineRule="exact"/>
              <w:jc w:val="both"/>
              <w:rPr>
                <w:rFonts w:ascii="Times New Roman" w:eastAsia="標楷體" w:hAnsi="Times New Roman"/>
                <w:color w:val="000000" w:themeColor="text1"/>
                <w:sz w:val="28"/>
                <w:szCs w:val="28"/>
              </w:rPr>
            </w:pPr>
            <w:r w:rsidRPr="00A6486A">
              <w:rPr>
                <w:rFonts w:ascii="Times New Roman" w:eastAsia="標楷體" w:hAnsi="Times New Roman" w:hint="eastAsia"/>
                <w:color w:val="000000" w:themeColor="text1"/>
                <w:sz w:val="28"/>
                <w:szCs w:val="28"/>
              </w:rPr>
              <w:t>「性別平等法」</w:t>
            </w:r>
            <w:r w:rsidRPr="00A6486A">
              <w:rPr>
                <w:rFonts w:ascii="Times New Roman" w:eastAsia="標楷體" w:hAnsi="Times New Roman" w:hint="eastAsia"/>
                <w:color w:val="000000" w:themeColor="text1"/>
                <w:sz w:val="28"/>
                <w:szCs w:val="28"/>
              </w:rPr>
              <w:t>/</w:t>
            </w:r>
            <w:r w:rsidR="00F50C8C">
              <w:rPr>
                <w:rFonts w:ascii="Times New Roman" w:eastAsia="標楷體" w:hAnsi="Times New Roman" w:hint="eastAsia"/>
                <w:color w:val="000000" w:themeColor="text1"/>
                <w:sz w:val="28"/>
                <w:szCs w:val="28"/>
              </w:rPr>
              <w:t>112</w:t>
            </w:r>
            <w:r>
              <w:rPr>
                <w:rFonts w:ascii="Times New Roman" w:eastAsia="標楷體" w:hAnsi="Times New Roman" w:hint="eastAsia"/>
                <w:color w:val="000000" w:themeColor="text1"/>
                <w:sz w:val="28"/>
                <w:szCs w:val="28"/>
              </w:rPr>
              <w:t>年</w:t>
            </w:r>
            <w:r w:rsidR="00F50C8C">
              <w:rPr>
                <w:rFonts w:ascii="Times New Roman" w:eastAsia="標楷體" w:hAnsi="Times New Roman" w:hint="eastAsia"/>
                <w:color w:val="000000" w:themeColor="text1"/>
                <w:sz w:val="28"/>
                <w:szCs w:val="28"/>
              </w:rPr>
              <w:t>1</w:t>
            </w:r>
            <w:r>
              <w:rPr>
                <w:rFonts w:ascii="Times New Roman" w:eastAsia="標楷體" w:hAnsi="Times New Roman" w:hint="eastAsia"/>
                <w:color w:val="000000" w:themeColor="text1"/>
                <w:sz w:val="28"/>
                <w:szCs w:val="28"/>
              </w:rPr>
              <w:t>月</w:t>
            </w:r>
            <w:r w:rsidR="00F50C8C">
              <w:rPr>
                <w:rFonts w:ascii="Times New Roman" w:eastAsia="標楷體" w:hAnsi="Times New Roman" w:hint="eastAsia"/>
                <w:color w:val="000000" w:themeColor="text1"/>
                <w:sz w:val="28"/>
                <w:szCs w:val="28"/>
              </w:rPr>
              <w:t>6</w:t>
            </w:r>
            <w:r>
              <w:rPr>
                <w:rFonts w:ascii="Times New Roman" w:eastAsia="標楷體" w:hAnsi="Times New Roman" w:hint="eastAsia"/>
                <w:color w:val="000000" w:themeColor="text1"/>
                <w:sz w:val="28"/>
                <w:szCs w:val="28"/>
              </w:rPr>
              <w:t>日</w:t>
            </w:r>
          </w:p>
        </w:tc>
        <w:tc>
          <w:tcPr>
            <w:tcW w:w="3333" w:type="dxa"/>
          </w:tcPr>
          <w:p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rsidR="00446B67" w:rsidRPr="00BF0384" w:rsidRDefault="00446B67" w:rsidP="00ED04AB">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D04AB">
        <w:trPr>
          <w:trHeight w:val="513"/>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rsidR="00446B67" w:rsidRPr="00D1553E" w:rsidRDefault="00446B67" w:rsidP="00ED04AB">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31C5A">
        <w:trPr>
          <w:trHeight w:val="987"/>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vAlign w:val="center"/>
          </w:tcPr>
          <w:p w:rsidR="00446B67" w:rsidRPr="00BF0384" w:rsidRDefault="00D1553E"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專題報告</w:t>
            </w:r>
            <w:r w:rsidR="00E31C5A">
              <w:rPr>
                <w:rFonts w:ascii="Times New Roman" w:eastAsia="標楷體" w:hAnsi="Times New Roman" w:hint="eastAsia"/>
                <w:color w:val="000000" w:themeColor="text1"/>
                <w:sz w:val="28"/>
                <w:szCs w:val="28"/>
              </w:rPr>
              <w:t>-</w:t>
            </w:r>
            <w:r w:rsidR="00E31C5A">
              <w:rPr>
                <w:rFonts w:ascii="Times New Roman" w:eastAsia="標楷體" w:hAnsi="Times New Roman" w:hint="eastAsia"/>
                <w:color w:val="000000" w:themeColor="text1"/>
                <w:sz w:val="28"/>
                <w:szCs w:val="28"/>
              </w:rPr>
              <w:t>性平短片播放</w:t>
            </w:r>
            <w:r w:rsidR="00000EA5">
              <w:rPr>
                <w:rFonts w:ascii="Times New Roman" w:eastAsia="標楷體" w:hAnsi="Times New Roman" w:hint="eastAsia"/>
                <w:color w:val="000000" w:themeColor="text1"/>
                <w:sz w:val="28"/>
                <w:szCs w:val="28"/>
              </w:rPr>
              <w:t>及討論會</w:t>
            </w: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82" type="#_x0000_t75" style="width:18pt;height:13.8pt" o:ole="">
                  <v:imagedata r:id="rId6" o:title=""/>
                </v:shape>
                <w:control r:id="rId12"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85" type="#_x0000_t75" style="width:18pt;height:13.8pt" o:ole="">
                  <v:imagedata r:id="rId8" o:title=""/>
                </v:shape>
                <w:control r:id="rId13"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88" type="#_x0000_t75" style="width:18pt;height:13.8pt" o:ole="">
                  <v:imagedata r:id="rId8" o:title=""/>
                </v:shape>
                <w:control r:id="rId14" w:name="DefaultOcxName7" w:shapeid="_x0000_i1088"/>
              </w:object>
            </w:r>
            <w:r w:rsidRPr="00BF0384">
              <w:rPr>
                <w:rFonts w:ascii="Times New Roman" w:eastAsia="標楷體" w:hAnsi="Times New Roman"/>
                <w:color w:val="000000" w:themeColor="text1"/>
                <w:spacing w:val="24"/>
                <w:kern w:val="0"/>
                <w:sz w:val="28"/>
                <w:szCs w:val="28"/>
              </w:rPr>
              <w:t>就業、經濟與福利</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91" type="#_x0000_t75" style="width:18pt;height:13.8pt" o:ole="">
                  <v:imagedata r:id="rId8" o:title=""/>
                </v:shape>
                <w:control r:id="rId15" w:name="DefaultOcxName1" w:shapeid="_x0000_i1091"/>
              </w:object>
            </w:r>
            <w:r w:rsidRPr="00BF0384">
              <w:rPr>
                <w:rFonts w:ascii="Times New Roman" w:eastAsia="標楷體" w:hAnsi="Times New Roman"/>
                <w:color w:val="000000" w:themeColor="text1"/>
                <w:spacing w:val="24"/>
                <w:kern w:val="0"/>
                <w:sz w:val="28"/>
                <w:szCs w:val="28"/>
              </w:rPr>
              <w:t>教育、文化與媒體</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94" type="#_x0000_t75" style="width:18pt;height:13.8pt" o:ole="">
                  <v:imagedata r:id="rId6" o:title=""/>
                </v:shape>
                <w:control r:id="rId16"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097" type="#_x0000_t75" style="width:18pt;height:13.8pt" o:ole="">
                  <v:imagedata r:id="rId6" o:title=""/>
                </v:shape>
                <w:control r:id="rId17" w:name="DefaultOcxName4" w:shapeid="_x0000_i1097"/>
              </w:object>
            </w:r>
            <w:r w:rsidRPr="00BF0384">
              <w:rPr>
                <w:rFonts w:ascii="Times New Roman" w:eastAsia="標楷體" w:hAnsi="Times New Roman"/>
                <w:color w:val="000000" w:themeColor="text1"/>
                <w:spacing w:val="24"/>
                <w:kern w:val="0"/>
                <w:sz w:val="28"/>
                <w:szCs w:val="28"/>
              </w:rPr>
              <w:t>人口、婚姻與家庭</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00" type="#_x0000_t75" style="width:18pt;height:13.8pt" o:ole="">
                  <v:imagedata r:id="rId8" o:title=""/>
                </v:shape>
                <w:control r:id="rId18"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22118" w:dyaOrig="12442">
                <v:shape id="_x0000_i1103" type="#_x0000_t75" style="width:18pt;height:13.8pt" o:ole="">
                  <v:imagedata r:id="rId8" o:title=""/>
                </v:shape>
                <w:control r:id="rId19" w:name="DefaultOcxName5" w:shapeid="_x0000_i1103"/>
              </w:object>
            </w:r>
            <w:r w:rsidRPr="00BF0384">
              <w:rPr>
                <w:rFonts w:ascii="Times New Roman" w:eastAsia="標楷體" w:hAnsi="Times New Roman"/>
                <w:color w:val="000000" w:themeColor="text1"/>
                <w:spacing w:val="24"/>
                <w:kern w:val="0"/>
                <w:sz w:val="28"/>
                <w:szCs w:val="28"/>
              </w:rPr>
              <w:t>環境、能源與科技</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06" type="#_x0000_t75" style="width:18pt;height:13.8pt" o:ole="">
                  <v:imagedata r:id="rId8" o:title=""/>
                </v:shape>
                <w:control r:id="rId20"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09" type="#_x0000_t75" style="width:18pt;height:13.8pt" o:ole="">
                  <v:imagedata r:id="rId8" o:title=""/>
                </v:shape>
                <w:control r:id="rId21"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12" type="#_x0000_t75" style="width:18pt;height:13.8pt" o:ole="">
                  <v:imagedata r:id="rId8" o:title=""/>
                </v:shape>
                <w:control r:id="rId22"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15" type="#_x0000_t75" style="width:18pt;height:13.8pt" o:ole="">
                  <v:imagedata r:id="rId8" o:title=""/>
                </v:shape>
                <w:control r:id="rId23" w:name="DefaultOcxName744" w:shapeid="_x0000_i1115"/>
              </w:object>
            </w:r>
            <w:r w:rsidRPr="00BF0384">
              <w:rPr>
                <w:rFonts w:ascii="Times New Roman" w:eastAsia="標楷體" w:hAnsi="Times New Roman"/>
                <w:color w:val="000000" w:themeColor="text1"/>
                <w:spacing w:val="24"/>
                <w:kern w:val="0"/>
                <w:sz w:val="28"/>
                <w:szCs w:val="28"/>
              </w:rPr>
              <w:t>性別統計</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18" type="#_x0000_t75" style="width:18pt;height:13.8pt" o:ole="">
                  <v:imagedata r:id="rId8" o:title=""/>
                </v:shape>
                <w:control r:id="rId24" w:name="DefaultOcxName745" w:shapeid="_x0000_i1118"/>
              </w:object>
            </w:r>
            <w:r w:rsidRPr="00BF0384">
              <w:rPr>
                <w:rFonts w:ascii="Times New Roman" w:eastAsia="標楷體" w:hAnsi="Times New Roman"/>
                <w:color w:val="000000" w:themeColor="text1"/>
                <w:spacing w:val="24"/>
                <w:kern w:val="0"/>
                <w:sz w:val="28"/>
                <w:szCs w:val="28"/>
              </w:rPr>
              <w:t>性別影響評估</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21" type="#_x0000_t75" style="width:18pt;height:13.8pt" o:ole="">
                  <v:imagedata r:id="rId8" o:title=""/>
                </v:shape>
                <w:control r:id="rId25" w:name="DefaultOcxName746" w:shapeid="_x0000_i1121"/>
              </w:object>
            </w:r>
            <w:r w:rsidRPr="00BF0384">
              <w:rPr>
                <w:rFonts w:ascii="Times New Roman" w:eastAsia="標楷體" w:hAnsi="Times New Roman"/>
                <w:color w:val="000000" w:themeColor="text1"/>
                <w:spacing w:val="24"/>
                <w:kern w:val="0"/>
                <w:sz w:val="28"/>
                <w:szCs w:val="28"/>
              </w:rPr>
              <w:t>性別預算</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24" type="#_x0000_t75" style="width:18pt;height:13.8pt" o:ole="">
                  <v:imagedata r:id="rId8" o:title=""/>
                </v:shape>
                <w:control r:id="rId26" w:name="DefaultOcxName747" w:shapeid="_x0000_i1124"/>
              </w:object>
            </w:r>
            <w:r w:rsidRPr="00BF0384">
              <w:rPr>
                <w:rFonts w:ascii="Times New Roman" w:eastAsia="標楷體" w:hAnsi="Times New Roman"/>
                <w:color w:val="000000" w:themeColor="text1"/>
                <w:spacing w:val="24"/>
                <w:kern w:val="0"/>
                <w:sz w:val="28"/>
                <w:szCs w:val="28"/>
              </w:rPr>
              <w:t>性別分析</w:t>
            </w:r>
          </w:p>
          <w:p w:rsidR="00446B67" w:rsidRPr="00BF0384" w:rsidRDefault="00446B67"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118" w:dyaOrig="12442">
                <v:shape id="_x0000_i1127" type="#_x0000_t75" style="width:18pt;height:13.8pt" o:ole="">
                  <v:imagedata r:id="rId6" o:title=""/>
                </v:shape>
                <w:control r:id="rId27"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lastRenderedPageBreak/>
              <w:object w:dxaOrig="22118" w:dyaOrig="12442">
                <v:shape id="_x0000_i1130" type="#_x0000_t75" style="width:18pt;height:13.8pt" o:ole="">
                  <v:imagedata r:id="rId8" o:title=""/>
                </v:shape>
                <w:control r:id="rId28" w:name="DefaultOcxName749" w:shapeid="_x0000_i1130"/>
              </w:object>
            </w:r>
            <w:r w:rsidRPr="00BF0384">
              <w:rPr>
                <w:rFonts w:ascii="Times New Roman" w:eastAsia="標楷體" w:hAnsi="Times New Roman"/>
                <w:color w:val="000000" w:themeColor="text1"/>
                <w:spacing w:val="24"/>
                <w:kern w:val="0"/>
                <w:sz w:val="28"/>
                <w:szCs w:val="28"/>
              </w:rPr>
              <w:t>CEDAW</w:t>
            </w:r>
          </w:p>
          <w:p w:rsidR="00446B67" w:rsidRPr="00BF0384" w:rsidRDefault="00446B67"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118" w:dyaOrig="12442">
                <v:shape id="_x0000_i1133" type="#_x0000_t75" style="width:18pt;height:13.8pt" o:ole="">
                  <v:imagedata r:id="rId8" o:title=""/>
                </v:shape>
                <w:control r:id="rId29"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rsidR="00446B67" w:rsidRPr="00E001ED"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rsidR="00446B67" w:rsidRPr="00BF0384" w:rsidRDefault="00D1553E" w:rsidP="00ED04AB">
            <w:pPr>
              <w:spacing w:line="400" w:lineRule="exact"/>
              <w:jc w:val="both"/>
              <w:rPr>
                <w:rFonts w:ascii="Times New Roman" w:eastAsia="標楷體" w:hAnsi="Times New Roman"/>
                <w:color w:val="000000" w:themeColor="text1"/>
                <w:sz w:val="28"/>
                <w:szCs w:val="28"/>
              </w:rPr>
            </w:pPr>
            <w:r w:rsidRPr="00D1553E">
              <w:rPr>
                <w:rFonts w:ascii="Times New Roman" w:eastAsia="標楷體" w:hAnsi="Times New Roman" w:hint="eastAsia"/>
                <w:color w:val="000000" w:themeColor="text1"/>
                <w:sz w:val="28"/>
                <w:szCs w:val="28"/>
              </w:rPr>
              <w:t>以投影片方式介紹「性別平等法」法規之應用及適用對象，讓里民瞭解其內容與應變</w:t>
            </w:r>
            <w:r>
              <w:rPr>
                <w:rFonts w:ascii="Times New Roman" w:eastAsia="標楷體" w:hAnsi="Times New Roman" w:hint="eastAsia"/>
                <w:color w:val="000000" w:themeColor="text1"/>
                <w:sz w:val="28"/>
                <w:szCs w:val="28"/>
              </w:rPr>
              <w:t>，其中認識</w:t>
            </w:r>
            <w:r w:rsidRPr="00D1553E">
              <w:rPr>
                <w:rFonts w:ascii="Times New Roman" w:eastAsia="標楷體" w:hAnsi="Times New Roman" w:hint="eastAsia"/>
                <w:color w:val="000000" w:themeColor="text1"/>
                <w:sz w:val="28"/>
                <w:szCs w:val="28"/>
              </w:rPr>
              <w:t>單元</w:t>
            </w:r>
            <w:r w:rsidRPr="00D1553E">
              <w:rPr>
                <w:rFonts w:ascii="Times New Roman" w:eastAsia="標楷體" w:hAnsi="Times New Roman" w:hint="eastAsia"/>
                <w:color w:val="000000" w:themeColor="text1"/>
                <w:sz w:val="28"/>
                <w:szCs w:val="28"/>
              </w:rPr>
              <w:t>-</w:t>
            </w:r>
            <w:r w:rsidRPr="00D1553E">
              <w:rPr>
                <w:rFonts w:ascii="Times New Roman" w:eastAsia="標楷體" w:hAnsi="Times New Roman" w:hint="eastAsia"/>
                <w:color w:val="000000" w:themeColor="text1"/>
                <w:sz w:val="28"/>
                <w:szCs w:val="28"/>
              </w:rPr>
              <w:t>「性騷擾」，充分了解在職場中或生活中的應用</w:t>
            </w:r>
            <w:r w:rsidR="00BE559D">
              <w:rPr>
                <w:rFonts w:ascii="Times New Roman" w:eastAsia="標楷體" w:hAnsi="Times New Roman" w:hint="eastAsia"/>
                <w:color w:val="000000" w:themeColor="text1"/>
                <w:sz w:val="28"/>
                <w:szCs w:val="28"/>
              </w:rPr>
              <w:t>，本單元也</w:t>
            </w:r>
            <w:r w:rsidR="00BE559D" w:rsidRPr="00BE559D">
              <w:rPr>
                <w:rFonts w:ascii="Times New Roman" w:eastAsia="標楷體" w:hAnsi="Times New Roman" w:hint="eastAsia"/>
                <w:color w:val="000000" w:themeColor="text1"/>
                <w:sz w:val="28"/>
                <w:szCs w:val="28"/>
              </w:rPr>
              <w:t>確實在生活中需要被普羅大眾重視，</w:t>
            </w:r>
            <w:r w:rsidR="00BE559D">
              <w:rPr>
                <w:rFonts w:ascii="Times New Roman" w:eastAsia="標楷體" w:hAnsi="Times New Roman" w:hint="eastAsia"/>
                <w:color w:val="000000" w:themeColor="text1"/>
                <w:sz w:val="28"/>
                <w:szCs w:val="28"/>
              </w:rPr>
              <w:t>盼</w:t>
            </w:r>
            <w:r w:rsidR="00BE559D" w:rsidRPr="00BE559D">
              <w:rPr>
                <w:rFonts w:ascii="Times New Roman" w:eastAsia="標楷體" w:hAnsi="Times New Roman" w:hint="eastAsia"/>
                <w:color w:val="000000" w:themeColor="text1"/>
                <w:sz w:val="28"/>
                <w:szCs w:val="28"/>
              </w:rPr>
              <w:t>能將本次</w:t>
            </w:r>
            <w:r w:rsidR="00BE559D">
              <w:rPr>
                <w:rFonts w:ascii="Times New Roman" w:eastAsia="標楷體" w:hAnsi="Times New Roman" w:hint="eastAsia"/>
                <w:color w:val="000000" w:themeColor="text1"/>
                <w:sz w:val="28"/>
                <w:szCs w:val="28"/>
              </w:rPr>
              <w:t>課程知識傳遞給家人，起到</w:t>
            </w:r>
            <w:r w:rsidR="00BE559D" w:rsidRPr="00BE559D">
              <w:rPr>
                <w:rFonts w:ascii="Times New Roman" w:eastAsia="標楷體" w:hAnsi="Times New Roman" w:hint="eastAsia"/>
                <w:color w:val="000000" w:themeColor="text1"/>
                <w:sz w:val="28"/>
                <w:szCs w:val="28"/>
              </w:rPr>
              <w:t>保護自己跟家人的安全。</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10</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rsidR="00446B67" w:rsidRPr="00BF0384" w:rsidRDefault="00446B67" w:rsidP="00BE559D">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共</w:t>
            </w:r>
            <w:r w:rsidR="00F50C8C">
              <w:rPr>
                <w:rFonts w:ascii="Times New Roman" w:eastAsia="標楷體" w:hAnsi="Times New Roman" w:hint="eastAsia"/>
                <w:color w:val="000000" w:themeColor="text1"/>
                <w:sz w:val="28"/>
                <w:szCs w:val="28"/>
                <w:u w:val="single"/>
              </w:rPr>
              <w:t>32</w:t>
            </w:r>
            <w:r w:rsidRPr="00BF0384">
              <w:rPr>
                <w:rFonts w:ascii="Times New Roman" w:eastAsia="標楷體" w:hAnsi="Times New Roman"/>
                <w:color w:val="000000" w:themeColor="text1"/>
                <w:sz w:val="28"/>
                <w:szCs w:val="28"/>
              </w:rPr>
              <w:t>人，分別為男性：</w:t>
            </w:r>
            <w:r w:rsidR="00F50C8C">
              <w:rPr>
                <w:rFonts w:ascii="Times New Roman" w:eastAsia="標楷體" w:hAnsi="Times New Roman" w:hint="eastAsia"/>
                <w:color w:val="000000" w:themeColor="text1"/>
                <w:sz w:val="28"/>
                <w:szCs w:val="28"/>
                <w:u w:val="single"/>
              </w:rPr>
              <w:t>8</w:t>
            </w:r>
            <w:r w:rsidRPr="00BF0384">
              <w:rPr>
                <w:rFonts w:ascii="Times New Roman" w:eastAsia="標楷體" w:hAnsi="Times New Roman"/>
                <w:color w:val="000000" w:themeColor="text1"/>
                <w:sz w:val="28"/>
                <w:szCs w:val="28"/>
              </w:rPr>
              <w:t>人；女性：</w:t>
            </w:r>
            <w:r w:rsidR="00F50C8C">
              <w:rPr>
                <w:rFonts w:ascii="Times New Roman" w:eastAsia="標楷體" w:hAnsi="Times New Roman" w:hint="eastAsia"/>
                <w:color w:val="000000" w:themeColor="text1"/>
                <w:sz w:val="28"/>
                <w:szCs w:val="28"/>
                <w:u w:val="single"/>
              </w:rPr>
              <w:t>24</w:t>
            </w:r>
            <w:r w:rsidRPr="00BF0384">
              <w:rPr>
                <w:rFonts w:ascii="Times New Roman" w:eastAsia="標楷體" w:hAnsi="Times New Roman"/>
                <w:color w:val="000000" w:themeColor="text1"/>
                <w:sz w:val="28"/>
                <w:szCs w:val="28"/>
              </w:rPr>
              <w:t>人。</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請提供</w:t>
            </w: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張以上電子檔照片，且須有簡要文字說明。</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每張照片說明均為</w:t>
            </w:r>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2</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若有網址連結，請填入活動網址。</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446B67" w:rsidRPr="00BF0384" w:rsidTr="00ED04AB">
        <w:trPr>
          <w:trHeight w:val="1249"/>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rsidR="00446B67" w:rsidRPr="00BE559D" w:rsidRDefault="00446B67" w:rsidP="00ED04AB">
            <w:pPr>
              <w:spacing w:line="400" w:lineRule="exact"/>
              <w:jc w:val="both"/>
              <w:rPr>
                <w:rFonts w:ascii="Times New Roman" w:eastAsia="標楷體" w:hAnsi="Times New Roman"/>
                <w:color w:val="000000" w:themeColor="text1"/>
                <w:sz w:val="28"/>
                <w:szCs w:val="28"/>
                <w:u w:val="single"/>
              </w:rPr>
            </w:pPr>
            <w:r w:rsidRPr="00BF0384">
              <w:rPr>
                <w:rFonts w:ascii="Times New Roman" w:eastAsia="標楷體" w:hAnsi="Times New Roman"/>
                <w:color w:val="000000" w:themeColor="text1"/>
                <w:sz w:val="28"/>
                <w:szCs w:val="28"/>
              </w:rPr>
              <w:t>單位名稱：</w:t>
            </w:r>
            <w:r w:rsidR="005C09CC">
              <w:rPr>
                <w:rFonts w:ascii="Times New Roman" w:eastAsia="標楷體" w:hAnsi="Times New Roman" w:hint="eastAsia"/>
                <w:color w:val="000000" w:themeColor="text1"/>
                <w:sz w:val="28"/>
                <w:szCs w:val="28"/>
                <w:u w:val="single"/>
              </w:rPr>
              <w:t>桃園區農經課</w:t>
            </w:r>
          </w:p>
          <w:p w:rsidR="00446B67" w:rsidRPr="005C09CC" w:rsidRDefault="00446B67" w:rsidP="00ED04AB">
            <w:pPr>
              <w:spacing w:line="400" w:lineRule="exact"/>
              <w:jc w:val="both"/>
              <w:rPr>
                <w:rFonts w:ascii="Times New Roman" w:eastAsia="標楷體" w:hAnsi="Times New Roman"/>
                <w:color w:val="000000" w:themeColor="text1"/>
                <w:sz w:val="28"/>
                <w:szCs w:val="28"/>
                <w:u w:val="single"/>
              </w:rPr>
            </w:pPr>
            <w:r w:rsidRPr="00BF0384">
              <w:rPr>
                <w:rFonts w:ascii="Times New Roman" w:eastAsia="標楷體" w:hAnsi="Times New Roman"/>
                <w:color w:val="000000" w:themeColor="text1"/>
                <w:sz w:val="28"/>
                <w:szCs w:val="28"/>
              </w:rPr>
              <w:t>聯絡人姓名：</w:t>
            </w:r>
            <w:r w:rsidR="005C09CC" w:rsidRPr="00B14D93">
              <w:rPr>
                <w:rFonts w:ascii="Times New Roman" w:eastAsia="標楷體" w:hAnsi="Times New Roman" w:hint="eastAsia"/>
                <w:color w:val="000000" w:themeColor="text1"/>
                <w:sz w:val="28"/>
                <w:szCs w:val="28"/>
                <w:u w:val="single"/>
              </w:rPr>
              <w:t>劉</w:t>
            </w:r>
            <w:r w:rsidR="005E4EEA" w:rsidRPr="00B14D93">
              <w:rPr>
                <w:rFonts w:ascii="Times New Roman" w:eastAsia="標楷體" w:hAnsi="Times New Roman" w:hint="eastAsia"/>
                <w:color w:val="000000" w:themeColor="text1"/>
                <w:sz w:val="28"/>
                <w:szCs w:val="28"/>
                <w:u w:val="single"/>
              </w:rPr>
              <w:t>O</w:t>
            </w:r>
            <w:r w:rsidR="005C09CC" w:rsidRPr="00B14D93">
              <w:rPr>
                <w:rFonts w:ascii="Times New Roman" w:eastAsia="標楷體" w:hAnsi="Times New Roman" w:hint="eastAsia"/>
                <w:color w:val="000000" w:themeColor="text1"/>
                <w:sz w:val="28"/>
                <w:szCs w:val="28"/>
                <w:u w:val="single"/>
              </w:rPr>
              <w:t>琴</w:t>
            </w:r>
          </w:p>
          <w:p w:rsidR="00446B67" w:rsidRPr="00BF0384" w:rsidRDefault="00446B67" w:rsidP="005C09CC">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005C09CC">
              <w:rPr>
                <w:rFonts w:ascii="Times New Roman" w:eastAsia="標楷體" w:hAnsi="Times New Roman" w:hint="eastAsia"/>
                <w:color w:val="000000" w:themeColor="text1"/>
                <w:sz w:val="28"/>
                <w:szCs w:val="28"/>
                <w:u w:val="single"/>
              </w:rPr>
              <w:t>03-3348058</w:t>
            </w:r>
            <w:r w:rsidR="005C09CC">
              <w:rPr>
                <w:rFonts w:ascii="Times New Roman" w:eastAsia="標楷體" w:hAnsi="Times New Roman" w:hint="eastAsia"/>
                <w:color w:val="000000" w:themeColor="text1"/>
                <w:sz w:val="28"/>
                <w:szCs w:val="28"/>
                <w:u w:val="single"/>
              </w:rPr>
              <w:t>分機</w:t>
            </w:r>
            <w:bookmarkStart w:id="0" w:name="_GoBack"/>
            <w:bookmarkEnd w:id="0"/>
            <w:r w:rsidR="005C09CC">
              <w:rPr>
                <w:rFonts w:ascii="Times New Roman" w:eastAsia="標楷體" w:hAnsi="Times New Roman" w:hint="eastAsia"/>
                <w:color w:val="000000" w:themeColor="text1"/>
                <w:sz w:val="28"/>
                <w:szCs w:val="28"/>
                <w:u w:val="single"/>
              </w:rPr>
              <w:t>1513</w:t>
            </w:r>
          </w:p>
        </w:tc>
        <w:tc>
          <w:tcPr>
            <w:tcW w:w="3333" w:type="dxa"/>
            <w:vAlign w:val="center"/>
          </w:tcPr>
          <w:p w:rsidR="00446B67" w:rsidRPr="00BF0384" w:rsidRDefault="00446B67" w:rsidP="00ED04AB">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請留意個資，勿填列全名及個人手機。</w:t>
            </w:r>
          </w:p>
        </w:tc>
      </w:tr>
      <w:tr w:rsidR="00446B67" w:rsidRPr="00BF0384" w:rsidTr="00ED04AB">
        <w:trPr>
          <w:trHeight w:val="842"/>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rsidR="005E4EEA" w:rsidRDefault="00A574A6" w:rsidP="005E4EEA">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單位名稱：</w:t>
            </w:r>
          </w:p>
          <w:p w:rsidR="00446B67" w:rsidRPr="00A574A6" w:rsidRDefault="00F50C8C" w:rsidP="005E4EEA">
            <w:pPr>
              <w:spacing w:line="400" w:lineRule="exact"/>
              <w:jc w:val="both"/>
              <w:rPr>
                <w:rFonts w:ascii="Times New Roman" w:eastAsia="標楷體" w:hAnsi="Times New Roman"/>
                <w:color w:val="000000" w:themeColor="text1"/>
                <w:sz w:val="28"/>
                <w:szCs w:val="28"/>
                <w:u w:val="single"/>
              </w:rPr>
            </w:pPr>
            <w:r>
              <w:rPr>
                <w:rFonts w:ascii="Times New Roman" w:eastAsia="標楷體" w:hAnsi="Times New Roman" w:hint="eastAsia"/>
                <w:color w:val="000000" w:themeColor="text1"/>
                <w:sz w:val="28"/>
                <w:szCs w:val="28"/>
              </w:rPr>
              <w:t>講師姓名：</w:t>
            </w:r>
            <w:r w:rsidR="00A574A6">
              <w:rPr>
                <w:rFonts w:ascii="Times New Roman" w:eastAsia="標楷體" w:hAnsi="Times New Roman" w:hint="eastAsia"/>
                <w:color w:val="000000" w:themeColor="text1"/>
                <w:sz w:val="28"/>
                <w:szCs w:val="28"/>
              </w:rPr>
              <w:t>影片宣導</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請述明講師及其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5</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請參考「問卷調查分析表格式」。</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446B67" w:rsidRPr="00BF0384" w:rsidTr="00ED04AB">
        <w:trPr>
          <w:trHeight w:val="778"/>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6</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均檢附電子檔即可。</w:t>
            </w:r>
          </w:p>
        </w:tc>
      </w:tr>
    </w:tbl>
    <w:p w:rsidR="00446B67" w:rsidRPr="00BF0384" w:rsidRDefault="00446B67" w:rsidP="00446B67">
      <w:pPr>
        <w:spacing w:line="560" w:lineRule="exact"/>
        <w:jc w:val="center"/>
        <w:rPr>
          <w:rFonts w:ascii="Times New Roman" w:eastAsia="標楷體" w:hAnsi="Times New Roman"/>
          <w:b/>
          <w:color w:val="000000" w:themeColor="text1"/>
          <w:sz w:val="40"/>
          <w:szCs w:val="40"/>
        </w:rPr>
        <w:sectPr w:rsidR="00446B67" w:rsidRPr="00BF0384" w:rsidSect="000806A6">
          <w:pgSz w:w="11906" w:h="16838"/>
          <w:pgMar w:top="1440" w:right="1800" w:bottom="1440" w:left="1800" w:header="851" w:footer="567" w:gutter="0"/>
          <w:cols w:space="425"/>
          <w:docGrid w:type="lines" w:linePitch="360"/>
        </w:sectPr>
      </w:pPr>
    </w:p>
    <w:p w:rsidR="00446B67" w:rsidRPr="00BF0384" w:rsidRDefault="00446B67" w:rsidP="00446B67">
      <w:pPr>
        <w:widowControl/>
        <w:jc w:val="center"/>
        <w:rPr>
          <w:rFonts w:ascii="Times New Roman" w:eastAsia="標楷體" w:hAnsi="Times New Roman"/>
          <w:b/>
          <w:noProof/>
          <w:color w:val="000000" w:themeColor="text1"/>
          <w:sz w:val="32"/>
          <w:szCs w:val="32"/>
        </w:rPr>
      </w:pPr>
      <w:r w:rsidRPr="00BF0384">
        <w:rPr>
          <w:rFonts w:ascii="Times New Roman" w:eastAsia="標楷體" w:hAnsi="Times New Roman"/>
          <w:b/>
          <w:noProof/>
          <w:color w:val="000000" w:themeColor="text1"/>
          <w:sz w:val="36"/>
          <w:szCs w:val="32"/>
        </w:rPr>
        <w:lastRenderedPageBreak/>
        <w:t>問卷調查分析表格式</w:t>
      </w:r>
    </w:p>
    <w:p w:rsidR="00446B67" w:rsidRPr="00BF0384" w:rsidRDefault="00446B67" w:rsidP="00446B67">
      <w:pPr>
        <w:widowControl/>
        <w:rPr>
          <w:rFonts w:ascii="Times New Roman" w:eastAsia="標楷體" w:hAnsi="Times New Roman"/>
          <w:b/>
          <w:noProof/>
          <w:color w:val="000000" w:themeColor="text1"/>
          <w:sz w:val="28"/>
          <w:szCs w:val="28"/>
        </w:rPr>
      </w:pPr>
      <w:r w:rsidRPr="00BF0384">
        <w:rPr>
          <w:rFonts w:ascii="Times New Roman" w:eastAsia="標楷體" w:hAnsi="Times New Roman"/>
          <w:b/>
          <w:noProof/>
          <w:color w:val="000000" w:themeColor="text1"/>
          <w:sz w:val="28"/>
          <w:szCs w:val="28"/>
        </w:rPr>
        <w:t>一、量化分析</w:t>
      </w:r>
    </w:p>
    <w:tbl>
      <w:tblPr>
        <w:tblW w:w="5764" w:type="pct"/>
        <w:tblInd w:w="-681" w:type="dxa"/>
        <w:tblCellMar>
          <w:left w:w="28" w:type="dxa"/>
          <w:right w:w="28" w:type="dxa"/>
        </w:tblCellMar>
        <w:tblLook w:val="04A0" w:firstRow="1" w:lastRow="0" w:firstColumn="1" w:lastColumn="0" w:noHBand="0" w:noVBand="1"/>
      </w:tblPr>
      <w:tblGrid>
        <w:gridCol w:w="1818"/>
        <w:gridCol w:w="1016"/>
        <w:gridCol w:w="1916"/>
        <w:gridCol w:w="1226"/>
        <w:gridCol w:w="1160"/>
        <w:gridCol w:w="1160"/>
        <w:gridCol w:w="1256"/>
      </w:tblGrid>
      <w:tr w:rsidR="00446B67" w:rsidRPr="00BF0384" w:rsidTr="00ED04AB">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 xml:space="preserve">瞭解程度　</w:t>
            </w:r>
          </w:p>
          <w:p w:rsidR="00446B67" w:rsidRPr="00BF0384" w:rsidRDefault="00446B67" w:rsidP="00ED04A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題次</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非常瞭解</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瞭解</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不瞭解</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非常不瞭解</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446B67" w:rsidRPr="00BF0384"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1</w:t>
            </w:r>
            <w:r w:rsidRPr="00BF0384">
              <w:rPr>
                <w:rFonts w:ascii="Times New Roman" w:eastAsia="標楷體" w:hAnsi="Times New Roman"/>
                <w:color w:val="000000" w:themeColor="text1"/>
                <w:kern w:val="0"/>
              </w:rPr>
              <w:t>題</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2</w:t>
            </w:r>
            <w:r w:rsidRPr="00BF0384">
              <w:rPr>
                <w:rFonts w:ascii="Times New Roman" w:eastAsia="標楷體" w:hAnsi="Times New Roman"/>
                <w:color w:val="000000" w:themeColor="text1"/>
                <w:kern w:val="0"/>
              </w:rPr>
              <w:t>題</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3</w:t>
            </w:r>
            <w:r w:rsidRPr="00BF0384">
              <w:rPr>
                <w:rFonts w:ascii="Times New Roman" w:eastAsia="標楷體" w:hAnsi="Times New Roman"/>
                <w:color w:val="000000" w:themeColor="text1"/>
                <w:kern w:val="0"/>
              </w:rPr>
              <w:t>題</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4</w:t>
            </w:r>
            <w:r w:rsidRPr="00BF0384">
              <w:rPr>
                <w:rFonts w:ascii="Times New Roman" w:eastAsia="標楷體" w:hAnsi="Times New Roman"/>
                <w:color w:val="000000" w:themeColor="text1"/>
                <w:kern w:val="0"/>
              </w:rPr>
              <w:t>題</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5</w:t>
            </w:r>
            <w:r w:rsidRPr="00BF0384">
              <w:rPr>
                <w:rFonts w:ascii="Times New Roman" w:eastAsia="標楷體" w:hAnsi="Times New Roman"/>
                <w:color w:val="000000" w:themeColor="text1"/>
                <w:kern w:val="0"/>
              </w:rPr>
              <w:t>題</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val="restart"/>
            <w:tcBorders>
              <w:top w:val="nil"/>
              <w:left w:val="single" w:sz="8" w:space="0" w:color="auto"/>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6</w:t>
            </w:r>
            <w:r w:rsidRPr="00BF0384">
              <w:rPr>
                <w:rFonts w:ascii="Times New Roman" w:eastAsia="標楷體" w:hAnsi="Times New Roman"/>
                <w:color w:val="000000" w:themeColor="text1"/>
                <w:kern w:val="0"/>
              </w:rPr>
              <w:t>題</w:t>
            </w:r>
          </w:p>
          <w:p w:rsidR="00446B67" w:rsidRPr="00BF0384" w:rsidRDefault="00446B67" w:rsidP="00ED04AB">
            <w:pPr>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活動</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課程能應用於日常生活或業務中</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非常同意</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不同意</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非常不同意</w:t>
            </w:r>
          </w:p>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446B67" w:rsidRPr="00BF0384" w:rsidTr="00ED04AB">
        <w:trPr>
          <w:trHeight w:val="345"/>
        </w:trPr>
        <w:tc>
          <w:tcPr>
            <w:tcW w:w="1007" w:type="pct"/>
            <w:vMerge/>
            <w:tcBorders>
              <w:left w:val="single" w:sz="8" w:space="0" w:color="auto"/>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F50C8C" w:rsidP="00A6486A">
            <w:pPr>
              <w:widowControl/>
              <w:spacing w:line="400" w:lineRule="atLeast"/>
              <w:ind w:right="720"/>
              <w:jc w:val="right"/>
              <w:rPr>
                <w:rFonts w:ascii="Times New Roman" w:eastAsia="標楷體" w:hAnsi="Times New Roman"/>
                <w:color w:val="000000" w:themeColor="text1"/>
                <w:kern w:val="0"/>
              </w:rPr>
            </w:pPr>
            <w:r>
              <w:rPr>
                <w:rFonts w:ascii="Times New Roman" w:eastAsia="標楷體" w:hAnsi="Times New Roman" w:hint="eastAsia"/>
                <w:color w:val="000000" w:themeColor="text1"/>
                <w:kern w:val="0"/>
              </w:rPr>
              <w:t xml:space="preserve">   32</w:t>
            </w:r>
            <w:r w:rsidR="00A6486A">
              <w:rPr>
                <w:rFonts w:ascii="Times New Roman" w:eastAsia="標楷體" w:hAnsi="Times New Roman" w:hint="eastAsia"/>
                <w:color w:val="000000" w:themeColor="text1"/>
                <w:kern w:val="0"/>
              </w:rPr>
              <w:t>人</w:t>
            </w: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left w:val="single" w:sz="8" w:space="0" w:color="auto"/>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A6486A" w:rsidP="00B1026E">
            <w:pPr>
              <w:widowControl/>
              <w:spacing w:line="400" w:lineRule="atLeast"/>
              <w:ind w:right="720"/>
              <w:jc w:val="right"/>
              <w:rPr>
                <w:rFonts w:ascii="Times New Roman" w:eastAsia="標楷體" w:hAnsi="Times New Roman"/>
                <w:color w:val="000000" w:themeColor="text1"/>
                <w:kern w:val="0"/>
              </w:rPr>
            </w:pPr>
            <w:r w:rsidRPr="00B1026E">
              <w:rPr>
                <w:rFonts w:ascii="Times New Roman" w:eastAsia="標楷體" w:hAnsi="Times New Roman" w:hint="eastAsia"/>
                <w:color w:val="000000" w:themeColor="text1"/>
                <w:kern w:val="0"/>
              </w:rPr>
              <w:t xml:space="preserve">    </w:t>
            </w:r>
            <w:r w:rsidR="00F50C8C">
              <w:rPr>
                <w:rFonts w:ascii="Times New Roman" w:eastAsia="標楷體" w:hAnsi="Times New Roman" w:hint="eastAsia"/>
                <w:color w:val="000000" w:themeColor="text1"/>
                <w:kern w:val="0"/>
              </w:rPr>
              <w:t>8</w:t>
            </w:r>
            <w:r w:rsidR="00B1026E" w:rsidRPr="00B1026E">
              <w:rPr>
                <w:rFonts w:ascii="Times New Roman" w:eastAsia="標楷體" w:hAnsi="Times New Roman" w:hint="eastAsia"/>
                <w:color w:val="000000" w:themeColor="text1"/>
                <w:kern w:val="0"/>
              </w:rPr>
              <w:t>人</w:t>
            </w: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vMerge/>
            <w:tcBorders>
              <w:left w:val="single" w:sz="8" w:space="0" w:color="auto"/>
              <w:bottom w:val="single" w:sz="8" w:space="0" w:color="000000"/>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rsidR="00446B67" w:rsidRPr="00BF0384" w:rsidRDefault="00AA1699" w:rsidP="00B1026E">
            <w:pPr>
              <w:widowControl/>
              <w:spacing w:line="400" w:lineRule="atLeast"/>
              <w:ind w:right="720"/>
              <w:jc w:val="right"/>
              <w:rPr>
                <w:rFonts w:ascii="Times New Roman" w:eastAsia="標楷體" w:hAnsi="Times New Roman"/>
                <w:color w:val="000000" w:themeColor="text1"/>
                <w:kern w:val="0"/>
              </w:rPr>
            </w:pPr>
            <w:r w:rsidRPr="00B1026E">
              <w:rPr>
                <w:rFonts w:ascii="Times New Roman" w:eastAsia="標楷體" w:hAnsi="Times New Roman" w:hint="eastAsia"/>
                <w:color w:val="000000" w:themeColor="text1"/>
                <w:kern w:val="0"/>
              </w:rPr>
              <w:t xml:space="preserve">     </w:t>
            </w:r>
            <w:r w:rsidR="00F50C8C">
              <w:rPr>
                <w:rFonts w:ascii="Times New Roman" w:eastAsia="標楷體" w:hAnsi="Times New Roman" w:hint="eastAsia"/>
                <w:color w:val="000000" w:themeColor="text1"/>
                <w:kern w:val="0"/>
              </w:rPr>
              <w:t>24</w:t>
            </w:r>
            <w:r w:rsidR="00B1026E" w:rsidRPr="00B1026E">
              <w:rPr>
                <w:rFonts w:ascii="Times New Roman" w:eastAsia="標楷體" w:hAnsi="Times New Roman" w:hint="eastAsia"/>
                <w:color w:val="000000" w:themeColor="text1"/>
                <w:kern w:val="0"/>
              </w:rPr>
              <w:t>人</w:t>
            </w:r>
          </w:p>
        </w:tc>
        <w:tc>
          <w:tcPr>
            <w:tcW w:w="736"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實際人數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446B67" w:rsidRPr="00BF0384" w:rsidRDefault="00446B67" w:rsidP="00ED04A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r w:rsidRPr="00BF0384">
              <w:rPr>
                <w:rFonts w:ascii="Times New Roman" w:eastAsia="標楷體" w:hAnsi="Times New Roman"/>
                <w:color w:val="000000" w:themeColor="text1"/>
                <w:kern w:val="0"/>
              </w:rPr>
              <w:t xml:space="preserve"> </w:t>
            </w:r>
            <w:r w:rsidR="00F50C8C">
              <w:rPr>
                <w:rFonts w:ascii="Times New Roman" w:eastAsia="標楷體" w:hAnsi="Times New Roman" w:hint="eastAsia"/>
                <w:color w:val="000000" w:themeColor="text1"/>
                <w:kern w:val="0"/>
              </w:rPr>
              <w:t>32</w:t>
            </w:r>
            <w:r w:rsidRPr="00BF0384">
              <w:rPr>
                <w:rFonts w:ascii="Times New Roman" w:eastAsia="標楷體" w:hAnsi="Times New Roman"/>
                <w:color w:val="000000" w:themeColor="text1"/>
                <w:kern w:val="0"/>
              </w:rPr>
              <w:t>人；男</w:t>
            </w:r>
            <w:r w:rsidRPr="00BF0384">
              <w:rPr>
                <w:rFonts w:ascii="Times New Roman" w:eastAsia="標楷體" w:hAnsi="Times New Roman"/>
                <w:color w:val="000000" w:themeColor="text1"/>
                <w:kern w:val="0"/>
              </w:rPr>
              <w:t xml:space="preserve"> </w:t>
            </w:r>
            <w:r w:rsidR="00F50C8C">
              <w:rPr>
                <w:rFonts w:ascii="Times New Roman" w:eastAsia="標楷體" w:hAnsi="Times New Roman" w:hint="eastAsia"/>
                <w:color w:val="000000" w:themeColor="text1"/>
                <w:kern w:val="0"/>
              </w:rPr>
              <w:t>8</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、女</w:t>
            </w:r>
            <w:r w:rsidRPr="00BF0384">
              <w:rPr>
                <w:rFonts w:ascii="Times New Roman" w:eastAsia="標楷體" w:hAnsi="Times New Roman"/>
                <w:color w:val="000000" w:themeColor="text1"/>
                <w:kern w:val="0"/>
              </w:rPr>
              <w:t xml:space="preserve"> </w:t>
            </w:r>
            <w:r w:rsidR="00F50C8C">
              <w:rPr>
                <w:rFonts w:ascii="Times New Roman" w:eastAsia="標楷體" w:hAnsi="Times New Roman" w:hint="eastAsia"/>
                <w:color w:val="000000" w:themeColor="text1"/>
                <w:kern w:val="0"/>
              </w:rPr>
              <w:t>24</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w:t>
            </w:r>
          </w:p>
        </w:tc>
      </w:tr>
      <w:tr w:rsidR="00446B67" w:rsidRPr="00BF0384"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rsidR="00446B67" w:rsidRPr="00BF0384" w:rsidRDefault="00446B67" w:rsidP="00ED04A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如有多題，請自行增列題次。</w:t>
            </w:r>
          </w:p>
        </w:tc>
      </w:tr>
    </w:tbl>
    <w:p w:rsidR="00446B67" w:rsidRDefault="00446B67" w:rsidP="00446B67"/>
    <w:p w:rsidR="00FD6888" w:rsidRDefault="00FD6888" w:rsidP="00446B67"/>
    <w:p w:rsidR="004936FD" w:rsidRDefault="004936FD" w:rsidP="00446B67"/>
    <w:p w:rsidR="004936FD" w:rsidRDefault="004936FD" w:rsidP="00446B67"/>
    <w:p w:rsidR="004936FD" w:rsidRDefault="004936FD" w:rsidP="00446B67"/>
    <w:p w:rsidR="004936FD" w:rsidRDefault="004936FD" w:rsidP="00446B67"/>
    <w:p w:rsidR="004936FD" w:rsidRDefault="004936FD" w:rsidP="004936FD">
      <w:pPr>
        <w:jc w:val="center"/>
        <w:rPr>
          <w:sz w:val="70"/>
          <w:szCs w:val="70"/>
        </w:rPr>
      </w:pPr>
      <w:r w:rsidRPr="007522F7">
        <w:rPr>
          <w:rFonts w:hint="eastAsia"/>
          <w:sz w:val="70"/>
          <w:szCs w:val="70"/>
        </w:rPr>
        <w:lastRenderedPageBreak/>
        <w:t>活動照片表</w:t>
      </w:r>
    </w:p>
    <w:p w:rsidR="004936FD" w:rsidRPr="007522F7" w:rsidRDefault="004936FD" w:rsidP="004936FD">
      <w:pPr>
        <w:spacing w:line="0" w:lineRule="atLeast"/>
        <w:rPr>
          <w:sz w:val="28"/>
          <w:szCs w:val="28"/>
        </w:rPr>
      </w:pPr>
      <w:r w:rsidRPr="007522F7">
        <w:rPr>
          <w:rFonts w:hint="eastAsia"/>
          <w:sz w:val="28"/>
          <w:szCs w:val="28"/>
        </w:rPr>
        <w:t>時間：</w:t>
      </w:r>
      <w:r w:rsidRPr="007522F7">
        <w:rPr>
          <w:sz w:val="28"/>
          <w:szCs w:val="28"/>
        </w:rPr>
        <w:t xml:space="preserve"> </w:t>
      </w:r>
      <w:r>
        <w:rPr>
          <w:rFonts w:hint="eastAsia"/>
          <w:sz w:val="28"/>
          <w:szCs w:val="28"/>
        </w:rPr>
        <w:t>112</w:t>
      </w:r>
      <w:r>
        <w:rPr>
          <w:rFonts w:hint="eastAsia"/>
          <w:sz w:val="28"/>
          <w:szCs w:val="28"/>
        </w:rPr>
        <w:t>年</w:t>
      </w:r>
      <w:r>
        <w:rPr>
          <w:rFonts w:hint="eastAsia"/>
          <w:sz w:val="28"/>
          <w:szCs w:val="28"/>
        </w:rPr>
        <w:t>1</w:t>
      </w:r>
      <w:r>
        <w:rPr>
          <w:rFonts w:hint="eastAsia"/>
          <w:sz w:val="28"/>
          <w:szCs w:val="28"/>
        </w:rPr>
        <w:t>月</w:t>
      </w:r>
      <w:r>
        <w:rPr>
          <w:rFonts w:hint="eastAsia"/>
          <w:sz w:val="28"/>
          <w:szCs w:val="28"/>
        </w:rPr>
        <w:t>6</w:t>
      </w:r>
      <w:r>
        <w:rPr>
          <w:rFonts w:hint="eastAsia"/>
          <w:sz w:val="28"/>
          <w:szCs w:val="28"/>
        </w:rPr>
        <w:t>日</w:t>
      </w:r>
    </w:p>
    <w:p w:rsidR="004936FD" w:rsidRPr="007522F7" w:rsidRDefault="004936FD" w:rsidP="004936FD">
      <w:pPr>
        <w:spacing w:line="0" w:lineRule="atLeast"/>
        <w:rPr>
          <w:sz w:val="28"/>
          <w:szCs w:val="28"/>
        </w:rPr>
      </w:pPr>
      <w:r w:rsidRPr="007522F7">
        <w:rPr>
          <w:rFonts w:hint="eastAsia"/>
          <w:sz w:val="28"/>
          <w:szCs w:val="28"/>
        </w:rPr>
        <w:t>地點：</w:t>
      </w:r>
      <w:r>
        <w:rPr>
          <w:rFonts w:hint="eastAsia"/>
          <w:sz w:val="28"/>
          <w:szCs w:val="28"/>
        </w:rPr>
        <w:t>本區</w:t>
      </w:r>
      <w:r w:rsidRPr="00D51791">
        <w:rPr>
          <w:rFonts w:hint="eastAsia"/>
          <w:sz w:val="28"/>
          <w:szCs w:val="28"/>
        </w:rPr>
        <w:t>汴洲里里民活動中心</w:t>
      </w:r>
      <w:r w:rsidRPr="00D51791">
        <w:rPr>
          <w:rFonts w:hint="eastAsia"/>
          <w:sz w:val="28"/>
          <w:szCs w:val="28"/>
        </w:rPr>
        <w:t>(</w:t>
      </w:r>
      <w:r w:rsidRPr="00D51791">
        <w:rPr>
          <w:rFonts w:hint="eastAsia"/>
          <w:sz w:val="28"/>
          <w:szCs w:val="28"/>
        </w:rPr>
        <w:t>關懷據點</w:t>
      </w:r>
      <w:r w:rsidRPr="00D51791">
        <w:rPr>
          <w:rFonts w:hint="eastAsia"/>
          <w:sz w:val="28"/>
          <w:szCs w:val="28"/>
        </w:rPr>
        <w:t>)</w:t>
      </w:r>
      <w:r>
        <w:rPr>
          <w:rFonts w:hint="eastAsia"/>
          <w:sz w:val="28"/>
          <w:szCs w:val="28"/>
        </w:rPr>
        <w:t xml:space="preserve">    </w:t>
      </w:r>
      <w:r>
        <w:rPr>
          <w:rFonts w:hint="eastAsia"/>
          <w:sz w:val="28"/>
          <w:szCs w:val="28"/>
        </w:rPr>
        <w:t>人數：計約</w:t>
      </w:r>
      <w:r>
        <w:rPr>
          <w:rFonts w:hint="eastAsia"/>
          <w:sz w:val="28"/>
          <w:szCs w:val="28"/>
        </w:rPr>
        <w:t>32</w:t>
      </w:r>
      <w:r>
        <w:rPr>
          <w:rFonts w:hint="eastAsia"/>
          <w:sz w:val="28"/>
          <w:szCs w:val="28"/>
        </w:rPr>
        <w:t>人</w:t>
      </w:r>
    </w:p>
    <w:tbl>
      <w:tblPr>
        <w:tblStyle w:val="a9"/>
        <w:tblW w:w="9312" w:type="dxa"/>
        <w:tblInd w:w="-431" w:type="dxa"/>
        <w:tblLayout w:type="fixed"/>
        <w:tblLook w:val="04A0" w:firstRow="1" w:lastRow="0" w:firstColumn="1" w:lastColumn="0" w:noHBand="0" w:noVBand="1"/>
      </w:tblPr>
      <w:tblGrid>
        <w:gridCol w:w="4679"/>
        <w:gridCol w:w="4633"/>
      </w:tblGrid>
      <w:tr w:rsidR="004936FD" w:rsidTr="00A92FE0">
        <w:trPr>
          <w:trHeight w:val="4022"/>
        </w:trPr>
        <w:tc>
          <w:tcPr>
            <w:tcW w:w="4679" w:type="dxa"/>
          </w:tcPr>
          <w:p w:rsidR="004936FD" w:rsidRPr="00BB2543" w:rsidRDefault="004936FD" w:rsidP="00A92FE0">
            <w:r w:rsidRPr="00E94E67">
              <w:rPr>
                <w:noProof/>
              </w:rPr>
              <w:drawing>
                <wp:inline distT="0" distB="0" distL="0" distR="0" wp14:anchorId="3FE96095" wp14:editId="772B0DBD">
                  <wp:extent cx="2758440" cy="2453640"/>
                  <wp:effectExtent l="0" t="0" r="3810" b="3810"/>
                  <wp:docPr id="1" name="圖片 1" descr="C:\Users\10033158\Desktop\111年綜合業務\111年性平業務\1222性平宣導照片\DSCN8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3158\Desktop\111年綜合業務\111年性平業務\1222性平宣導照片\DSCN895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0574" cy="2455538"/>
                          </a:xfrm>
                          <a:prstGeom prst="rect">
                            <a:avLst/>
                          </a:prstGeom>
                          <a:noFill/>
                          <a:ln>
                            <a:noFill/>
                          </a:ln>
                        </pic:spPr>
                      </pic:pic>
                    </a:graphicData>
                  </a:graphic>
                </wp:inline>
              </w:drawing>
            </w:r>
          </w:p>
        </w:tc>
        <w:tc>
          <w:tcPr>
            <w:tcW w:w="4633" w:type="dxa"/>
          </w:tcPr>
          <w:p w:rsidR="004936FD" w:rsidRPr="00BB2543" w:rsidRDefault="004936FD" w:rsidP="00A92FE0">
            <w:r w:rsidRPr="00E94E67">
              <w:rPr>
                <w:noProof/>
              </w:rPr>
              <w:drawing>
                <wp:inline distT="0" distB="0" distL="0" distR="0" wp14:anchorId="49BB1527" wp14:editId="29275EFF">
                  <wp:extent cx="2804160" cy="2460857"/>
                  <wp:effectExtent l="0" t="0" r="0" b="0"/>
                  <wp:docPr id="2" name="圖片 2" descr="C:\Users\10033158\Desktop\111年綜合業務\111年性平業務\1222性平宣導照片\DSCN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33158\Desktop\111年綜合業務\111年性平業務\1222性平宣導照片\DSCN896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3156" cy="2468752"/>
                          </a:xfrm>
                          <a:prstGeom prst="rect">
                            <a:avLst/>
                          </a:prstGeom>
                          <a:noFill/>
                          <a:ln>
                            <a:noFill/>
                          </a:ln>
                        </pic:spPr>
                      </pic:pic>
                    </a:graphicData>
                  </a:graphic>
                </wp:inline>
              </w:drawing>
            </w:r>
          </w:p>
        </w:tc>
      </w:tr>
      <w:tr w:rsidR="004936FD" w:rsidTr="00A92FE0">
        <w:trPr>
          <w:trHeight w:val="2086"/>
        </w:trPr>
        <w:tc>
          <w:tcPr>
            <w:tcW w:w="4679" w:type="dxa"/>
          </w:tcPr>
          <w:p w:rsidR="004936FD" w:rsidRPr="007522F7" w:rsidRDefault="004936FD" w:rsidP="00A92FE0">
            <w:r>
              <w:rPr>
                <w:rFonts w:hint="eastAsia"/>
              </w:rPr>
              <w:t>藉著</w:t>
            </w:r>
            <w:r w:rsidRPr="005A0532">
              <w:rPr>
                <w:rFonts w:hint="eastAsia"/>
              </w:rPr>
              <w:t>通過的「聯合國永續發展目標」中的第</w:t>
            </w:r>
            <w:r w:rsidRPr="005A0532">
              <w:rPr>
                <w:rFonts w:hint="eastAsia"/>
              </w:rPr>
              <w:t xml:space="preserve"> 5 </w:t>
            </w:r>
            <w:r w:rsidRPr="005A0532">
              <w:rPr>
                <w:rFonts w:hint="eastAsia"/>
              </w:rPr>
              <w:t>項目標即為「性別平等」（</w:t>
            </w:r>
            <w:r w:rsidRPr="005A0532">
              <w:rPr>
                <w:rFonts w:hint="eastAsia"/>
              </w:rPr>
              <w:t>Gender Equality</w:t>
            </w:r>
            <w:r w:rsidRPr="005A0532">
              <w:rPr>
                <w:rFonts w:hint="eastAsia"/>
              </w:rPr>
              <w:t>），旨在推動「消除對婦女和女童一切形式的歧視，以實現婦女賦權與性別平等</w:t>
            </w:r>
            <w:r w:rsidRPr="002F2333">
              <w:t>。</w:t>
            </w:r>
          </w:p>
        </w:tc>
        <w:tc>
          <w:tcPr>
            <w:tcW w:w="4633" w:type="dxa"/>
          </w:tcPr>
          <w:p w:rsidR="004936FD" w:rsidRDefault="004936FD" w:rsidP="00A92FE0">
            <w:r>
              <w:rPr>
                <w:rFonts w:hint="eastAsia"/>
              </w:rPr>
              <w:t>建立平等和互相尊重的</w:t>
            </w:r>
            <w:r w:rsidRPr="005A0532">
              <w:rPr>
                <w:rFonts w:hint="eastAsia"/>
              </w:rPr>
              <w:t>文化，以提升教</w:t>
            </w:r>
            <w:r>
              <w:rPr>
                <w:rFonts w:hint="eastAsia"/>
              </w:rPr>
              <w:t>育與素質，</w:t>
            </w:r>
            <w:r w:rsidRPr="005A0532">
              <w:rPr>
                <w:rFonts w:hint="eastAsia"/>
              </w:rPr>
              <w:t>讓兩性在不受性別框架、歧視規限或矮化，及尊重差異與多元文化的環境</w:t>
            </w:r>
            <w:r>
              <w:rPr>
                <w:rFonts w:hint="eastAsia"/>
              </w:rPr>
              <w:t>。隨著時代的進步，人人都有讀書的機</w:t>
            </w:r>
          </w:p>
          <w:p w:rsidR="004936FD" w:rsidRDefault="004936FD" w:rsidP="00A92FE0">
            <w:r>
              <w:rPr>
                <w:rFonts w:hint="eastAsia"/>
              </w:rPr>
              <w:t>會，因此有許多人都覺得男女要給予一樣的機會、一樣的尊重，並提倡男女平等</w:t>
            </w:r>
          </w:p>
        </w:tc>
      </w:tr>
      <w:tr w:rsidR="004936FD" w:rsidTr="00A92FE0">
        <w:trPr>
          <w:trHeight w:val="4012"/>
        </w:trPr>
        <w:tc>
          <w:tcPr>
            <w:tcW w:w="4679" w:type="dxa"/>
          </w:tcPr>
          <w:p w:rsidR="004936FD" w:rsidRDefault="004936FD" w:rsidP="00A92FE0">
            <w:r w:rsidRPr="00E94E67">
              <w:rPr>
                <w:noProof/>
              </w:rPr>
              <w:drawing>
                <wp:inline distT="0" distB="0" distL="0" distR="0" wp14:anchorId="667430B4" wp14:editId="127D61F4">
                  <wp:extent cx="2781300" cy="2522220"/>
                  <wp:effectExtent l="0" t="0" r="0" b="0"/>
                  <wp:docPr id="7" name="圖片 7" descr="C:\Users\10033158\Desktop\111年綜合業務\111年性平業務\1222性平宣導照片\DSCN8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033158\Desktop\111年綜合業務\111年性平業務\1222性平宣導照片\DSCN899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3292" cy="2524026"/>
                          </a:xfrm>
                          <a:prstGeom prst="rect">
                            <a:avLst/>
                          </a:prstGeom>
                          <a:noFill/>
                          <a:ln>
                            <a:noFill/>
                          </a:ln>
                        </pic:spPr>
                      </pic:pic>
                    </a:graphicData>
                  </a:graphic>
                </wp:inline>
              </w:drawing>
            </w:r>
          </w:p>
        </w:tc>
        <w:tc>
          <w:tcPr>
            <w:tcW w:w="4633" w:type="dxa"/>
          </w:tcPr>
          <w:p w:rsidR="004936FD" w:rsidRPr="00BB2543" w:rsidRDefault="004936FD" w:rsidP="00A92FE0">
            <w:r w:rsidRPr="00E94E67">
              <w:rPr>
                <w:noProof/>
              </w:rPr>
              <w:drawing>
                <wp:inline distT="0" distB="0" distL="0" distR="0" wp14:anchorId="6F238B14" wp14:editId="419B7C5F">
                  <wp:extent cx="2857006" cy="2567940"/>
                  <wp:effectExtent l="0" t="0" r="635" b="3810"/>
                  <wp:docPr id="9" name="圖片 9" descr="C:\Users\10033158\Desktop\111年綜合業務\111年性平業務\1222性平宣導照片\DSCN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33158\Desktop\111年綜合業務\111年性平業務\1222性平宣導照片\DSCN898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8290" cy="2578082"/>
                          </a:xfrm>
                          <a:prstGeom prst="rect">
                            <a:avLst/>
                          </a:prstGeom>
                          <a:noFill/>
                          <a:ln>
                            <a:noFill/>
                          </a:ln>
                        </pic:spPr>
                      </pic:pic>
                    </a:graphicData>
                  </a:graphic>
                </wp:inline>
              </w:drawing>
            </w:r>
          </w:p>
        </w:tc>
      </w:tr>
      <w:tr w:rsidR="004936FD" w:rsidTr="00A92FE0">
        <w:trPr>
          <w:trHeight w:val="928"/>
        </w:trPr>
        <w:tc>
          <w:tcPr>
            <w:tcW w:w="4679" w:type="dxa"/>
          </w:tcPr>
          <w:p w:rsidR="004936FD" w:rsidRPr="00D82F89" w:rsidRDefault="004936FD" w:rsidP="00A92FE0">
            <w:pPr>
              <w:rPr>
                <w:szCs w:val="24"/>
              </w:rPr>
            </w:pPr>
            <w:r w:rsidRPr="00D82F89">
              <w:rPr>
                <w:rFonts w:ascii="Verdana" w:hAnsi="Verdana" w:hint="eastAsia"/>
                <w:color w:val="424242"/>
                <w:szCs w:val="24"/>
                <w:shd w:val="clear" w:color="auto" w:fill="FFFFFF"/>
              </w:rPr>
              <w:t>雖然現代人已抹去以前重男輕女的觀念，但是有些阿公、阿嬤因為小時候，父母總是對男生比較好，這種根深柢固的觀念卻忽略的對女兒的關心，藉著這樣的機會跟</w:t>
            </w:r>
            <w:r w:rsidRPr="00D82F89">
              <w:rPr>
                <w:rFonts w:ascii="Verdana" w:hAnsi="Verdana" w:hint="eastAsia"/>
                <w:color w:val="424242"/>
                <w:szCs w:val="24"/>
                <w:shd w:val="clear" w:color="auto" w:fill="FFFFFF"/>
              </w:rPr>
              <w:lastRenderedPageBreak/>
              <w:t>現場長輩互動，讓大家互動之中導正觀念。</w:t>
            </w:r>
          </w:p>
        </w:tc>
        <w:tc>
          <w:tcPr>
            <w:tcW w:w="4633" w:type="dxa"/>
          </w:tcPr>
          <w:p w:rsidR="004936FD" w:rsidRPr="00D82F89" w:rsidRDefault="004936FD" w:rsidP="00A92FE0">
            <w:pPr>
              <w:rPr>
                <w:szCs w:val="24"/>
              </w:rPr>
            </w:pPr>
            <w:r w:rsidRPr="00D82F89">
              <w:rPr>
                <w:rFonts w:ascii="Verdana" w:hAnsi="Verdana" w:hint="eastAsia"/>
                <w:color w:val="424242"/>
                <w:szCs w:val="24"/>
                <w:shd w:val="clear" w:color="auto" w:fill="FFFFFF"/>
              </w:rPr>
              <w:lastRenderedPageBreak/>
              <w:t>提倡性別平等教育是為了造就一個兩性都能夠同樣享有個人基本人權、不受歧視及不受傳統性別角色規限的學習和成長環境，讓每個人都能發揮自己的潛能，達到</w:t>
            </w:r>
            <w:r w:rsidRPr="00D82F89">
              <w:rPr>
                <w:rFonts w:ascii="Verdana" w:hAnsi="Verdana" w:hint="eastAsia"/>
                <w:color w:val="424242"/>
                <w:szCs w:val="24"/>
                <w:shd w:val="clear" w:color="auto" w:fill="FFFFFF"/>
              </w:rPr>
              <w:lastRenderedPageBreak/>
              <w:t>充分的個人發展，並在這前提下建立和諧及互相尊重的兩性關係。</w:t>
            </w:r>
          </w:p>
        </w:tc>
      </w:tr>
    </w:tbl>
    <w:p w:rsidR="004936FD" w:rsidRDefault="004936FD" w:rsidP="004936FD"/>
    <w:p w:rsidR="004936FD" w:rsidRPr="004936FD" w:rsidRDefault="004936FD" w:rsidP="00446B67"/>
    <w:sectPr w:rsidR="004936FD" w:rsidRPr="004936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88" w:rsidRDefault="00FD6888" w:rsidP="00FD6888">
      <w:r>
        <w:separator/>
      </w:r>
    </w:p>
  </w:endnote>
  <w:endnote w:type="continuationSeparator" w:id="0">
    <w:p w:rsidR="00FD6888" w:rsidRDefault="00FD6888" w:rsidP="00F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88" w:rsidRDefault="00FD6888" w:rsidP="00FD6888">
      <w:r>
        <w:separator/>
      </w:r>
    </w:p>
  </w:footnote>
  <w:footnote w:type="continuationSeparator" w:id="0">
    <w:p w:rsidR="00FD6888" w:rsidRDefault="00FD6888" w:rsidP="00FD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67"/>
    <w:rsid w:val="00000EA5"/>
    <w:rsid w:val="00087817"/>
    <w:rsid w:val="001A381A"/>
    <w:rsid w:val="001D0169"/>
    <w:rsid w:val="001D3B91"/>
    <w:rsid w:val="00343E90"/>
    <w:rsid w:val="00446B67"/>
    <w:rsid w:val="004936FD"/>
    <w:rsid w:val="004C627C"/>
    <w:rsid w:val="005C09CC"/>
    <w:rsid w:val="005E4EEA"/>
    <w:rsid w:val="00704F34"/>
    <w:rsid w:val="007445F3"/>
    <w:rsid w:val="008D3301"/>
    <w:rsid w:val="009C5B62"/>
    <w:rsid w:val="00A574A6"/>
    <w:rsid w:val="00A6486A"/>
    <w:rsid w:val="00AA1699"/>
    <w:rsid w:val="00B1026E"/>
    <w:rsid w:val="00B14D93"/>
    <w:rsid w:val="00B8258D"/>
    <w:rsid w:val="00BE559D"/>
    <w:rsid w:val="00CB4890"/>
    <w:rsid w:val="00D1553E"/>
    <w:rsid w:val="00E31C5A"/>
    <w:rsid w:val="00F436D9"/>
    <w:rsid w:val="00F50C8C"/>
    <w:rsid w:val="00FD6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3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04F34"/>
    <w:rPr>
      <w:rFonts w:asciiTheme="majorHAnsi" w:eastAsiaTheme="majorEastAsia" w:hAnsiTheme="majorHAnsi" w:cstheme="majorBidi"/>
      <w:sz w:val="18"/>
      <w:szCs w:val="18"/>
    </w:rPr>
  </w:style>
  <w:style w:type="paragraph" w:styleId="a5">
    <w:name w:val="header"/>
    <w:basedOn w:val="a"/>
    <w:link w:val="a6"/>
    <w:uiPriority w:val="99"/>
    <w:unhideWhenUsed/>
    <w:rsid w:val="00FD6888"/>
    <w:pPr>
      <w:tabs>
        <w:tab w:val="center" w:pos="4153"/>
        <w:tab w:val="right" w:pos="8306"/>
      </w:tabs>
      <w:snapToGrid w:val="0"/>
    </w:pPr>
    <w:rPr>
      <w:sz w:val="20"/>
      <w:szCs w:val="20"/>
    </w:rPr>
  </w:style>
  <w:style w:type="character" w:customStyle="1" w:styleId="a6">
    <w:name w:val="頁首 字元"/>
    <w:basedOn w:val="a0"/>
    <w:link w:val="a5"/>
    <w:uiPriority w:val="99"/>
    <w:rsid w:val="00FD6888"/>
    <w:rPr>
      <w:rFonts w:ascii="Calibri" w:eastAsia="新細明體" w:hAnsi="Calibri" w:cs="Times New Roman"/>
      <w:sz w:val="20"/>
      <w:szCs w:val="20"/>
    </w:rPr>
  </w:style>
  <w:style w:type="paragraph" w:styleId="a7">
    <w:name w:val="footer"/>
    <w:basedOn w:val="a"/>
    <w:link w:val="a8"/>
    <w:uiPriority w:val="99"/>
    <w:unhideWhenUsed/>
    <w:rsid w:val="00FD6888"/>
    <w:pPr>
      <w:tabs>
        <w:tab w:val="center" w:pos="4153"/>
        <w:tab w:val="right" w:pos="8306"/>
      </w:tabs>
      <w:snapToGrid w:val="0"/>
    </w:pPr>
    <w:rPr>
      <w:sz w:val="20"/>
      <w:szCs w:val="20"/>
    </w:rPr>
  </w:style>
  <w:style w:type="character" w:customStyle="1" w:styleId="a8">
    <w:name w:val="頁尾 字元"/>
    <w:basedOn w:val="a0"/>
    <w:link w:val="a7"/>
    <w:uiPriority w:val="99"/>
    <w:rsid w:val="00FD6888"/>
    <w:rPr>
      <w:rFonts w:ascii="Calibri" w:eastAsia="新細明體" w:hAnsi="Calibri" w:cs="Times New Roman"/>
      <w:sz w:val="20"/>
      <w:szCs w:val="20"/>
    </w:rPr>
  </w:style>
  <w:style w:type="table" w:styleId="a9">
    <w:name w:val="Table Grid"/>
    <w:basedOn w:val="a1"/>
    <w:uiPriority w:val="39"/>
    <w:rsid w:val="00FD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陳玉霜</cp:lastModifiedBy>
  <cp:revision>6</cp:revision>
  <cp:lastPrinted>2023-01-06T06:00:00Z</cp:lastPrinted>
  <dcterms:created xsi:type="dcterms:W3CDTF">2023-04-10T06:34:00Z</dcterms:created>
  <dcterms:modified xsi:type="dcterms:W3CDTF">2023-04-10T06:36:00Z</dcterms:modified>
</cp:coreProperties>
</file>