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7D289" w14:textId="0824AA63" w:rsidR="00996728" w:rsidRPr="00AB319C" w:rsidRDefault="00F969DB" w:rsidP="00996728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112-115</w:t>
      </w:r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年</w:t>
      </w:r>
      <w:r w:rsidR="00996728" w:rsidRPr="00AB319C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0B549642" w14:textId="77777777" w:rsidR="00996728" w:rsidRPr="00AB319C" w:rsidRDefault="00996728" w:rsidP="00996728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AB319C">
        <w:rPr>
          <w:rFonts w:ascii="Times New Roman" w:eastAsia="標楷體" w:hAnsi="Times New Roman"/>
          <w:color w:val="000000" w:themeColor="text1"/>
        </w:rPr>
        <w:t>(</w:t>
      </w:r>
      <w:r w:rsidRPr="00AB319C">
        <w:rPr>
          <w:rFonts w:ascii="Times New Roman" w:eastAsia="標楷體" w:hAnsi="Times New Roman"/>
          <w:color w:val="000000" w:themeColor="text1"/>
        </w:rPr>
        <w:t>每課程</w:t>
      </w:r>
      <w:r w:rsidRPr="00AB319C">
        <w:rPr>
          <w:rFonts w:ascii="Times New Roman" w:eastAsia="標楷體" w:hAnsi="Times New Roman"/>
          <w:color w:val="000000" w:themeColor="text1"/>
        </w:rPr>
        <w:t>/</w:t>
      </w:r>
      <w:r w:rsidRPr="00AB319C">
        <w:rPr>
          <w:rFonts w:ascii="Times New Roman" w:eastAsia="標楷體" w:hAnsi="Times New Roman"/>
          <w:color w:val="000000" w:themeColor="text1"/>
        </w:rPr>
        <w:t>活動填報</w:t>
      </w:r>
      <w:r w:rsidRPr="00AB319C">
        <w:rPr>
          <w:rFonts w:ascii="Times New Roman" w:eastAsia="標楷體" w:hAnsi="Times New Roman"/>
          <w:color w:val="000000" w:themeColor="text1"/>
        </w:rPr>
        <w:t>1</w:t>
      </w:r>
      <w:r w:rsidRPr="00AB319C">
        <w:rPr>
          <w:rFonts w:ascii="Times New Roman" w:eastAsia="標楷體" w:hAnsi="Times New Roman"/>
          <w:color w:val="000000" w:themeColor="text1"/>
        </w:rPr>
        <w:t>表</w:t>
      </w:r>
      <w:r w:rsidRPr="00AB319C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4471"/>
        <w:gridCol w:w="3402"/>
      </w:tblGrid>
      <w:tr w:rsidR="00AB319C" w:rsidRPr="00962B36" w14:paraId="2EF4E818" w14:textId="77777777" w:rsidTr="00A667AB">
        <w:trPr>
          <w:trHeight w:val="64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151634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980" w:type="dxa"/>
            <w:vAlign w:val="center"/>
          </w:tcPr>
          <w:p w14:paraId="0F019386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4A852BDC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402" w:type="dxa"/>
            <w:vAlign w:val="center"/>
          </w:tcPr>
          <w:p w14:paraId="71F068E4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B319C" w:rsidRPr="00962B36" w14:paraId="00EDF063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789E8A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266C1FE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471" w:type="dxa"/>
            <w:shd w:val="clear" w:color="auto" w:fill="auto"/>
          </w:tcPr>
          <w:p w14:paraId="64A86C8E" w14:textId="355C8721" w:rsidR="00996728" w:rsidRPr="00962B36" w:rsidRDefault="00C80602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桃園區公所</w:t>
            </w:r>
          </w:p>
        </w:tc>
        <w:tc>
          <w:tcPr>
            <w:tcW w:w="3402" w:type="dxa"/>
            <w:vAlign w:val="center"/>
          </w:tcPr>
          <w:p w14:paraId="2C598271" w14:textId="4189312F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A01ED50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2BB672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14:paraId="7F02FAE5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471" w:type="dxa"/>
            <w:shd w:val="clear" w:color="auto" w:fill="auto"/>
          </w:tcPr>
          <w:p w14:paraId="70D6670F" w14:textId="351AE79F" w:rsidR="00996728" w:rsidRPr="00962B36" w:rsidRDefault="00C80602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汴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洲里辦公處</w:t>
            </w:r>
          </w:p>
        </w:tc>
        <w:tc>
          <w:tcPr>
            <w:tcW w:w="3402" w:type="dxa"/>
            <w:vAlign w:val="center"/>
          </w:tcPr>
          <w:p w14:paraId="6C3C8D34" w14:textId="4730B9A1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9BCC308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FA05C7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14:paraId="20BC9CD4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471" w:type="dxa"/>
            <w:shd w:val="clear" w:color="auto" w:fill="auto"/>
          </w:tcPr>
          <w:p w14:paraId="7ED93C51" w14:textId="174ACDA7" w:rsidR="00996728" w:rsidRPr="00962B36" w:rsidRDefault="00C80602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112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3402" w:type="dxa"/>
          </w:tcPr>
          <w:p w14:paraId="6EEBDE51" w14:textId="77777777" w:rsidR="00996728" w:rsidRPr="00962B36" w:rsidRDefault="00996728" w:rsidP="000E2C1C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751CB2A8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93029F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14:paraId="67D832C6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課程/活動日期</w:t>
            </w:r>
          </w:p>
        </w:tc>
        <w:tc>
          <w:tcPr>
            <w:tcW w:w="4471" w:type="dxa"/>
            <w:shd w:val="clear" w:color="auto" w:fill="auto"/>
          </w:tcPr>
          <w:p w14:paraId="6C20CBCA" w14:textId="4E4A2303" w:rsidR="00996728" w:rsidRPr="00962B36" w:rsidRDefault="00C80602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性別平等宣導/112年</w:t>
            </w:r>
            <w:r w:rsidR="00E326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</w:t>
            </w:r>
            <w:r w:rsidR="00E326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13日上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午</w:t>
            </w:r>
            <w:r w:rsidR="00E326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136F9DF" w14:textId="77777777" w:rsidR="00996728" w:rsidRPr="00962B36" w:rsidRDefault="00996728" w:rsidP="000E2C1C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DDBA536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FEBE48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14:paraId="0FD6B5B0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課程/活動名稱</w:t>
            </w:r>
          </w:p>
        </w:tc>
        <w:tc>
          <w:tcPr>
            <w:tcW w:w="4471" w:type="dxa"/>
            <w:shd w:val="clear" w:color="auto" w:fill="auto"/>
          </w:tcPr>
          <w:p w14:paraId="3B04D922" w14:textId="478CA751" w:rsidR="00996728" w:rsidRPr="00962B36" w:rsidRDefault="00C80602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性別平等宣導</w:t>
            </w:r>
          </w:p>
        </w:tc>
        <w:tc>
          <w:tcPr>
            <w:tcW w:w="3402" w:type="dxa"/>
          </w:tcPr>
          <w:p w14:paraId="440AD008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5A0A2E75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DEE72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14:paraId="14915F90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課程/活動對象</w:t>
            </w:r>
          </w:p>
        </w:tc>
        <w:tc>
          <w:tcPr>
            <w:tcW w:w="4471" w:type="dxa"/>
            <w:shd w:val="clear" w:color="auto" w:fill="auto"/>
          </w:tcPr>
          <w:p w14:paraId="280BCA1E" w14:textId="6E2D5134" w:rsidR="00996728" w:rsidRPr="00962B36" w:rsidRDefault="00C80602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汴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洲里活動中心里民</w:t>
            </w:r>
          </w:p>
        </w:tc>
        <w:tc>
          <w:tcPr>
            <w:tcW w:w="3402" w:type="dxa"/>
          </w:tcPr>
          <w:p w14:paraId="67559A37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1EF28AB" w14:textId="77777777" w:rsidTr="002F7E71">
        <w:trPr>
          <w:trHeight w:val="9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A52FB8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14:paraId="0324914C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CE6AFDB" w14:textId="74A667D6" w:rsidR="00996728" w:rsidRPr="00962B36" w:rsidRDefault="00C80602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短片欣賞/座談會/有獎徵答</w:t>
            </w:r>
          </w:p>
        </w:tc>
        <w:tc>
          <w:tcPr>
            <w:tcW w:w="3402" w:type="dxa"/>
          </w:tcPr>
          <w:p w14:paraId="28F53496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演講、</w:t>
            </w:r>
            <w:r w:rsidRPr="00962B36">
              <w:rPr>
                <w:rFonts w:ascii="標楷體" w:eastAsia="標楷體" w:hAnsi="標楷體"/>
                <w:color w:val="000000" w:themeColor="text1"/>
                <w:spacing w:val="24"/>
                <w:kern w:val="0"/>
                <w:sz w:val="28"/>
                <w:szCs w:val="28"/>
              </w:rPr>
              <w:t>電影賞析與導讀(討論會)、工作坊、讀書會等。</w:t>
            </w:r>
          </w:p>
        </w:tc>
      </w:tr>
      <w:tr w:rsidR="00AB319C" w:rsidRPr="00962B36" w14:paraId="2B978FB4" w14:textId="77777777" w:rsidTr="002F7E71">
        <w:trPr>
          <w:trHeight w:val="21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F451AF" w14:textId="5C549A56" w:rsidR="00996728" w:rsidRPr="00962B36" w:rsidRDefault="00471772" w:rsidP="00471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14:paraId="2CEE976B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課程/活動簡介(大綱)</w:t>
            </w:r>
          </w:p>
        </w:tc>
        <w:tc>
          <w:tcPr>
            <w:tcW w:w="4471" w:type="dxa"/>
            <w:shd w:val="clear" w:color="auto" w:fill="auto"/>
          </w:tcPr>
          <w:p w14:paraId="5833ACA0" w14:textId="508A479C" w:rsidR="00962B36" w:rsidRPr="00962B36" w:rsidRDefault="00D90B5A" w:rsidP="00D90B5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B36">
              <w:rPr>
                <w:rFonts w:ascii="標楷體" w:eastAsia="標楷體" w:hAnsi="標楷體"/>
              </w:rPr>
              <w:t>性別是指我們通過行動和外貌來辨別性別的方式。目前是男性化、女性化或中性化</w:t>
            </w:r>
            <w:r w:rsidR="00962B36" w:rsidRPr="00962B36">
              <w:rPr>
                <w:rFonts w:ascii="標楷體" w:eastAsia="標楷體" w:hAnsi="標楷體"/>
              </w:rPr>
              <w:t>，</w:t>
            </w:r>
            <w:r w:rsidRPr="00962B36">
              <w:rPr>
                <w:rFonts w:ascii="標楷體" w:eastAsia="標楷體" w:hAnsi="標楷體"/>
              </w:rPr>
              <w:t>很多人通過外貌</w:t>
            </w:r>
            <w:r w:rsidR="00962B36" w:rsidRPr="00962B36">
              <w:rPr>
                <w:rFonts w:ascii="標楷體" w:eastAsia="標楷體" w:hAnsi="標楷體"/>
              </w:rPr>
              <w:t>而有些人則非如此，如果</w:t>
            </w:r>
            <w:r w:rsidRPr="00962B36">
              <w:rPr>
                <w:rFonts w:ascii="標楷體" w:eastAsia="標楷體" w:hAnsi="標楷體"/>
              </w:rPr>
              <w:t xml:space="preserve">性別表現不符合社會 </w:t>
            </w:r>
            <w:r w:rsidR="00962B36" w:rsidRPr="00962B36">
              <w:rPr>
                <w:rFonts w:ascii="標楷體" w:eastAsia="標楷體" w:hAnsi="標楷體"/>
              </w:rPr>
              <w:t>規範和預期的人，</w:t>
            </w:r>
            <w:r w:rsidRPr="00962B36">
              <w:rPr>
                <w:rFonts w:ascii="標楷體" w:eastAsia="標楷體" w:hAnsi="標楷體"/>
              </w:rPr>
              <w:t>常常受到人身暴力、性暴</w:t>
            </w:r>
            <w:r w:rsidR="00962B36" w:rsidRPr="00962B36">
              <w:rPr>
                <w:rFonts w:ascii="標楷體" w:eastAsia="標楷體" w:hAnsi="標楷體"/>
              </w:rPr>
              <w:t>力、心理暴力的對待。今天的課程裡有重要的觀念疏導及對待的新價值觀。</w:t>
            </w:r>
          </w:p>
        </w:tc>
        <w:tc>
          <w:tcPr>
            <w:tcW w:w="3402" w:type="dxa"/>
            <w:vAlign w:val="center"/>
          </w:tcPr>
          <w:p w14:paraId="51725E46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請以300字以內文字描述。</w:t>
            </w:r>
          </w:p>
        </w:tc>
      </w:tr>
      <w:tr w:rsidR="00AB319C" w:rsidRPr="00962B36" w14:paraId="230A4EC3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70B1EC" w14:textId="00496E01" w:rsidR="00996728" w:rsidRPr="00962B36" w:rsidRDefault="00471772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14:paraId="2E669A27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471" w:type="dxa"/>
            <w:shd w:val="clear" w:color="auto" w:fill="auto"/>
          </w:tcPr>
          <w:p w14:paraId="3134A7E8" w14:textId="1ED86DF0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="00E326BC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50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人，分別為男性：_</w:t>
            </w:r>
            <w:r w:rsidR="00E326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_人；女性：_</w:t>
            </w:r>
            <w:r w:rsidR="00E326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35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_人</w:t>
            </w:r>
            <w:r w:rsidR="0023175F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，其他</w:t>
            </w:r>
            <w:r w:rsidR="0023175F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：__人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14:paraId="4C1A2BAC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課程/活動以人數為計，非人次。</w:t>
            </w:r>
          </w:p>
        </w:tc>
      </w:tr>
      <w:tr w:rsidR="00AB319C" w:rsidRPr="00962B36" w14:paraId="35646406" w14:textId="77777777" w:rsidTr="00A667AB">
        <w:trPr>
          <w:trHeight w:val="88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6A553C" w14:textId="2FDC1484" w:rsidR="00B62CAC" w:rsidRPr="00962B36" w:rsidRDefault="00B62CAC" w:rsidP="00B62CA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71772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14:paraId="6154BB1B" w14:textId="77777777" w:rsidR="00B62CAC" w:rsidRPr="00962B36" w:rsidRDefault="00B62CAC" w:rsidP="00B62CA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471" w:type="dxa"/>
            <w:shd w:val="clear" w:color="auto" w:fill="auto"/>
          </w:tcPr>
          <w:p w14:paraId="0A9AF29F" w14:textId="4DDFDDBE" w:rsidR="00B62CAC" w:rsidRPr="00962B36" w:rsidRDefault="00B62CAC" w:rsidP="00B62C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劉美琴</w:t>
            </w:r>
          </w:p>
          <w:p w14:paraId="755A823E" w14:textId="3F23FBA6" w:rsidR="00B62CAC" w:rsidRPr="00962B36" w:rsidRDefault="00B62CAC" w:rsidP="00B62CAC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職稱：</w:t>
            </w:r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proofErr w:type="gramStart"/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服務員</w:t>
            </w:r>
          </w:p>
        </w:tc>
        <w:tc>
          <w:tcPr>
            <w:tcW w:w="3402" w:type="dxa"/>
            <w:vAlign w:val="center"/>
          </w:tcPr>
          <w:p w14:paraId="2C43857A" w14:textId="77777777" w:rsidR="00B62CAC" w:rsidRPr="00962B36" w:rsidRDefault="00B62CAC" w:rsidP="00B62C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講師及其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0E2C1C" w:rsidRPr="00962B36" w14:paraId="06064931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20F80C" w14:textId="46D2018F" w:rsidR="00996728" w:rsidRPr="00962B36" w:rsidRDefault="002619F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71772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5D8D44E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471" w:type="dxa"/>
            <w:shd w:val="clear" w:color="auto" w:fill="auto"/>
          </w:tcPr>
          <w:p w14:paraId="0A55760D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1.請附簽到表、講義內容。</w:t>
            </w:r>
          </w:p>
          <w:p w14:paraId="0B9E8FAA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2.另視實際情況，請檢附計畫書。</w:t>
            </w:r>
          </w:p>
        </w:tc>
        <w:tc>
          <w:tcPr>
            <w:tcW w:w="3402" w:type="dxa"/>
            <w:vAlign w:val="center"/>
          </w:tcPr>
          <w:p w14:paraId="5CFA3669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14:paraId="3A32979F" w14:textId="76F875D3" w:rsidR="00471772" w:rsidRPr="00AB319C" w:rsidRDefault="00471772" w:rsidP="00B62CAC">
      <w:pPr>
        <w:widowControl/>
        <w:jc w:val="center"/>
        <w:rPr>
          <w:rFonts w:ascii="Times New Roman" w:eastAsia="標楷體" w:hAnsi="Times New Roman"/>
          <w:noProof/>
          <w:color w:val="000000" w:themeColor="text1"/>
          <w:sz w:val="32"/>
          <w:szCs w:val="32"/>
        </w:rPr>
      </w:pPr>
    </w:p>
    <w:p w14:paraId="34CD0AF3" w14:textId="77777777" w:rsidR="00471772" w:rsidRPr="00AB319C" w:rsidRDefault="00471772">
      <w:pPr>
        <w:widowControl/>
        <w:rPr>
          <w:rFonts w:ascii="Times New Roman" w:eastAsia="標楷體" w:hAnsi="Times New Roman"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w:br w:type="page"/>
      </w:r>
    </w:p>
    <w:p w14:paraId="0028ECCD" w14:textId="77777777" w:rsidR="00471772" w:rsidRPr="00AB319C" w:rsidRDefault="00471772" w:rsidP="00471772">
      <w:pPr>
        <w:jc w:val="center"/>
        <w:rPr>
          <w:rFonts w:ascii="標楷體" w:eastAsia="標楷體" w:hAnsi="標楷體"/>
          <w:b/>
          <w:color w:val="000000" w:themeColor="text1"/>
          <w:sz w:val="12"/>
        </w:rPr>
      </w:pPr>
      <w:r w:rsidRPr="00AB319C">
        <w:rPr>
          <w:rFonts w:ascii="標楷體" w:eastAsia="標楷體" w:hAnsi="標楷體" w:hint="eastAsia"/>
          <w:b/>
          <w:color w:val="000000" w:themeColor="text1"/>
          <w:sz w:val="36"/>
        </w:rPr>
        <w:lastRenderedPageBreak/>
        <w:t>活動照片表</w:t>
      </w:r>
    </w:p>
    <w:tbl>
      <w:tblPr>
        <w:tblStyle w:val="ac"/>
        <w:tblpPr w:leftFromText="180" w:rightFromText="180" w:vertAnchor="page" w:horzAnchor="margin" w:tblpY="1837"/>
        <w:tblW w:w="9070" w:type="dxa"/>
        <w:tblLook w:val="04A0" w:firstRow="1" w:lastRow="0" w:firstColumn="1" w:lastColumn="0" w:noHBand="0" w:noVBand="1"/>
      </w:tblPr>
      <w:tblGrid>
        <w:gridCol w:w="4566"/>
        <w:gridCol w:w="4668"/>
      </w:tblGrid>
      <w:tr w:rsidR="00154434" w:rsidRPr="00AB319C" w14:paraId="19EA5D72" w14:textId="77777777" w:rsidTr="00154434">
        <w:trPr>
          <w:trHeight w:val="4101"/>
        </w:trPr>
        <w:tc>
          <w:tcPr>
            <w:tcW w:w="4535" w:type="dxa"/>
          </w:tcPr>
          <w:p w14:paraId="51401B2C" w14:textId="6D763302" w:rsidR="00C80602" w:rsidRPr="00154434" w:rsidRDefault="00154434" w:rsidP="0015443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4B513178" wp14:editId="31916D8B">
                  <wp:extent cx="2750820" cy="2484120"/>
                  <wp:effectExtent l="0" t="0" r="0" b="0"/>
                  <wp:docPr id="1" name="圖片 1" descr="C:\Users\10033158\Desktop\112年度性平業務\1113性平宣導\LINE_ALBUM_20231113防災宣導_231113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33158\Desktop\112年度性平業務\1113性平宣導\LINE_ALBUM_20231113防災宣導_231113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078" cy="249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235F4BC4" w14:textId="6A8FCE9B" w:rsidR="00C80602" w:rsidRPr="00154434" w:rsidRDefault="00154434" w:rsidP="0015443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1471D794" wp14:editId="584282F0">
                  <wp:extent cx="2788920" cy="2438399"/>
                  <wp:effectExtent l="0" t="0" r="0" b="635"/>
                  <wp:docPr id="2" name="圖片 2" descr="C:\Users\10033158\Desktop\112年度性平業務\1113性平宣導\LINE_ALBUM_20231113防災宣導_231113_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033158\Desktop\112年度性平業務\1113性平宣導\LINE_ALBUM_20231113防災宣導_231113_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856" cy="247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434" w:rsidRPr="00AB319C" w14:paraId="67C7F3D5" w14:textId="77777777" w:rsidTr="00C1736E">
        <w:trPr>
          <w:trHeight w:val="2255"/>
        </w:trPr>
        <w:tc>
          <w:tcPr>
            <w:tcW w:w="4535" w:type="dxa"/>
          </w:tcPr>
          <w:p w14:paraId="4F0F9D94" w14:textId="18DCF37C" w:rsidR="00C80602" w:rsidRPr="00C1736E" w:rsidRDefault="00C1736E" w:rsidP="00C1736E">
            <w:pPr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Cs w:val="24"/>
                <w:shd w:val="clear" w:color="auto" w:fill="FFFFFF"/>
              </w:rPr>
              <w:t>性別平等</w:t>
            </w:r>
            <w:r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又稱男女平等、女男平等、兩性平等、性別平權、性別平等主義。在</w:t>
            </w:r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傳統上也指兩性應享有平等的</w:t>
            </w:r>
            <w:hyperlink r:id="rId10" w:tooltip="公民權利" w:history="1">
              <w:r w:rsidRPr="00C1736E">
                <w:rPr>
                  <w:rFonts w:asciiTheme="minorEastAsia" w:eastAsiaTheme="minorEastAsia" w:hAnsiTheme="minorEastAsia" w:cs="Arial"/>
                  <w:szCs w:val="24"/>
                  <w:shd w:val="clear" w:color="auto" w:fill="FFFFFF"/>
                </w:rPr>
                <w:t>公民權利</w:t>
              </w:r>
            </w:hyperlink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，具體實踐中，性別平等的目標是使兩性在整個社會生活中平等對待，而不只是在政治、工作或其他政策規定的領域。</w:t>
            </w:r>
          </w:p>
        </w:tc>
        <w:tc>
          <w:tcPr>
            <w:tcW w:w="4535" w:type="dxa"/>
          </w:tcPr>
          <w:p w14:paraId="251D1554" w14:textId="2C7578D3" w:rsidR="00C80602" w:rsidRPr="00D865C6" w:rsidRDefault="00C1736E" w:rsidP="0015443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在「</w:t>
            </w:r>
            <w:r w:rsidRPr="00C1736E">
              <w:rPr>
                <w:rFonts w:asciiTheme="minorEastAsia" w:eastAsiaTheme="minorEastAsia" w:hAnsiTheme="minorEastAsia" w:cs="Arial"/>
                <w:bCs/>
                <w:szCs w:val="24"/>
                <w:shd w:val="clear" w:color="auto" w:fill="FFFFFF"/>
              </w:rPr>
              <w:t>政治、經濟、社會、氣質、家庭</w:t>
            </w:r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」中應受到完全</w:t>
            </w:r>
            <w:hyperlink r:id="rId11" w:tooltip="平等原則" w:history="1">
              <w:r w:rsidRPr="00C1736E">
                <w:rPr>
                  <w:rFonts w:asciiTheme="minorEastAsia" w:eastAsiaTheme="minorEastAsia" w:hAnsiTheme="minorEastAsia" w:cs="Arial"/>
                  <w:szCs w:val="24"/>
                  <w:shd w:val="clear" w:color="auto" w:fill="FFFFFF"/>
                </w:rPr>
                <w:t>平等對待</w:t>
              </w:r>
            </w:hyperlink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，反對</w:t>
            </w:r>
            <w:hyperlink r:id="rId12" w:tooltip="性別歧視" w:history="1">
              <w:r w:rsidRPr="00C1736E">
                <w:rPr>
                  <w:rFonts w:asciiTheme="minorEastAsia" w:eastAsiaTheme="minorEastAsia" w:hAnsiTheme="minorEastAsia" w:cs="Arial"/>
                  <w:szCs w:val="24"/>
                  <w:shd w:val="clear" w:color="auto" w:fill="FFFFFF"/>
                </w:rPr>
                <w:t>性別歧視</w:t>
              </w:r>
            </w:hyperlink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性別平等是《</w:t>
            </w:r>
            <w:hyperlink r:id="rId13" w:history="1">
              <w:r w:rsidRPr="00C1736E">
                <w:rPr>
                  <w:rFonts w:asciiTheme="minorEastAsia" w:eastAsiaTheme="minorEastAsia" w:hAnsiTheme="minorEastAsia" w:cs="Arial"/>
                  <w:szCs w:val="24"/>
                  <w:u w:val="single"/>
                  <w:shd w:val="clear" w:color="auto" w:fill="FFFFFF"/>
                </w:rPr>
                <w:t>世界人權宣言</w:t>
              </w:r>
            </w:hyperlink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》的目標之一，其目的是營造性別平等的法律和社會環境，例如</w:t>
            </w:r>
            <w:hyperlink r:id="rId14" w:tooltip="民主" w:history="1">
              <w:r w:rsidRPr="00C1736E">
                <w:rPr>
                  <w:rFonts w:asciiTheme="minorEastAsia" w:eastAsiaTheme="minorEastAsia" w:hAnsiTheme="minorEastAsia" w:cs="Arial"/>
                  <w:szCs w:val="24"/>
                  <w:shd w:val="clear" w:color="auto" w:fill="FFFFFF"/>
                </w:rPr>
                <w:t>民</w:t>
              </w:r>
              <w:proofErr w:type="gramStart"/>
              <w:r w:rsidRPr="00C1736E">
                <w:rPr>
                  <w:rFonts w:asciiTheme="minorEastAsia" w:eastAsiaTheme="minorEastAsia" w:hAnsiTheme="minorEastAsia" w:cs="Arial"/>
                  <w:szCs w:val="24"/>
                  <w:shd w:val="clear" w:color="auto" w:fill="FFFFFF"/>
                </w:rPr>
                <w:t>主</w:t>
              </w:r>
              <w:proofErr w:type="gramEnd"/>
            </w:hyperlink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活動和確保</w:t>
            </w:r>
            <w:hyperlink r:id="rId15" w:tooltip="同工同酬" w:history="1">
              <w:r w:rsidRPr="00C1736E">
                <w:rPr>
                  <w:rFonts w:asciiTheme="minorEastAsia" w:eastAsiaTheme="minorEastAsia" w:hAnsiTheme="minorEastAsia" w:cs="Arial"/>
                  <w:szCs w:val="24"/>
                  <w:shd w:val="clear" w:color="auto" w:fill="FFFFFF"/>
                </w:rPr>
                <w:t>同工同酬</w:t>
              </w:r>
            </w:hyperlink>
            <w:r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。</w:t>
            </w:r>
          </w:p>
        </w:tc>
      </w:tr>
      <w:tr w:rsidR="00154434" w:rsidRPr="00AB319C" w14:paraId="29323A90" w14:textId="77777777" w:rsidTr="00C80602">
        <w:trPr>
          <w:trHeight w:val="3225"/>
        </w:trPr>
        <w:tc>
          <w:tcPr>
            <w:tcW w:w="4535" w:type="dxa"/>
          </w:tcPr>
          <w:p w14:paraId="7CE214AE" w14:textId="29F60C51" w:rsidR="00C80602" w:rsidRPr="00154434" w:rsidRDefault="00154434" w:rsidP="0015443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020A8514" wp14:editId="4692288A">
                  <wp:extent cx="2758440" cy="2362200"/>
                  <wp:effectExtent l="0" t="0" r="3810" b="0"/>
                  <wp:docPr id="3" name="圖片 3" descr="C:\Users\10033158\Desktop\112年度性平業務\1113性平宣導\LINE_ALBUM_20231113防災宣導_231113_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0033158\Desktop\112年度性平業務\1113性平宣導\LINE_ALBUM_20231113防災宣導_231113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880" cy="238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08406368" w14:textId="0FF4CF99" w:rsidR="00C80602" w:rsidRPr="00154434" w:rsidRDefault="00154434" w:rsidP="0015443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6E03DA8D" wp14:editId="6454C775">
                  <wp:extent cx="2827020" cy="2377440"/>
                  <wp:effectExtent l="0" t="0" r="0" b="3810"/>
                  <wp:docPr id="4" name="圖片 4" descr="C:\Users\10033158\Desktop\112年度性平業務\1113性平宣導\LINE_ALBUM_20231113防災宣導_231113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0033158\Desktop\112年度性平業務\1113性平宣導\LINE_ALBUM_20231113防災宣導_231113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250" cy="241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434" w:rsidRPr="00AB319C" w14:paraId="7A1A3D7A" w14:textId="77777777" w:rsidTr="00A22BEC">
        <w:trPr>
          <w:trHeight w:val="2969"/>
        </w:trPr>
        <w:tc>
          <w:tcPr>
            <w:tcW w:w="4535" w:type="dxa"/>
          </w:tcPr>
          <w:p w14:paraId="06FD7F7B" w14:textId="4333C776" w:rsidR="00A22BEC" w:rsidRPr="00A22BEC" w:rsidRDefault="00C1736E" w:rsidP="00C1736E">
            <w:pPr>
              <w:pStyle w:val="2"/>
              <w:rPr>
                <w:rFonts w:hAnsi="標楷體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1736E"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現</w:t>
            </w:r>
            <w:r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今</w:t>
            </w:r>
            <w:r w:rsidRPr="00C1736E"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時</w:t>
            </w:r>
            <w:r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代</w:t>
            </w:r>
            <w:r w:rsidRPr="00C1736E"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對於性別平等的意涵，除了「男女兩性平等」之外，更廣泛的涵蓋不同</w:t>
            </w:r>
            <w:hyperlink r:id="rId18" w:tooltip="社會性別" w:history="1">
              <w:r w:rsidRPr="00C1736E">
                <w:rPr>
                  <w:rFonts w:asciiTheme="minorEastAsia" w:eastAsiaTheme="minorEastAsia" w:hAnsiTheme="minorEastAsia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性別</w:t>
              </w:r>
            </w:hyperlink>
            <w:r w:rsidRPr="00C1736E"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、</w:t>
            </w:r>
            <w:hyperlink r:id="rId19" w:tooltip="性取向" w:history="1">
              <w:r w:rsidRPr="00C1736E">
                <w:rPr>
                  <w:rFonts w:asciiTheme="minorEastAsia" w:eastAsiaTheme="minorEastAsia" w:hAnsiTheme="minorEastAsia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性取向</w:t>
              </w:r>
            </w:hyperlink>
            <w:r w:rsidRPr="00C1736E"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、</w:t>
            </w:r>
            <w:hyperlink r:id="rId20" w:tooltip="性別認同" w:history="1">
              <w:r w:rsidRPr="00C1736E">
                <w:rPr>
                  <w:rFonts w:asciiTheme="minorEastAsia" w:eastAsiaTheme="minorEastAsia" w:hAnsiTheme="minorEastAsia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性別認同</w:t>
              </w:r>
            </w:hyperlink>
            <w:r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及</w:t>
            </w:r>
            <w:r w:rsidRPr="00C1736E"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對</w:t>
            </w:r>
            <w:hyperlink r:id="rId21" w:tooltip="多元性別" w:history="1">
              <w:r w:rsidRPr="00C1736E">
                <w:rPr>
                  <w:rFonts w:asciiTheme="minorEastAsia" w:eastAsiaTheme="minorEastAsia" w:hAnsiTheme="minorEastAsia" w:cs="Arial"/>
                  <w:b w:val="0"/>
                  <w:bCs w:val="0"/>
                  <w:sz w:val="24"/>
                  <w:szCs w:val="24"/>
                  <w:shd w:val="clear" w:color="auto" w:fill="FFFFFF"/>
                </w:rPr>
                <w:t>多元性別者</w:t>
              </w:r>
            </w:hyperlink>
            <w:r w:rsidRPr="00C1736E"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的性別平等。</w:t>
            </w:r>
            <w:r>
              <w:rPr>
                <w:rFonts w:asciiTheme="minorEastAsia" w:eastAsiaTheme="minorEastAsia" w:hAnsiTheme="minorEastAsia" w:cs="Arial"/>
                <w:b w:val="0"/>
                <w:bCs w:val="0"/>
                <w:sz w:val="24"/>
                <w:szCs w:val="24"/>
                <w:shd w:val="clear" w:color="auto" w:fill="FFFFFF"/>
              </w:rPr>
              <w:t>在會中也讓民眾多了也到多元性別該如何彼此尊重。</w:t>
            </w:r>
          </w:p>
        </w:tc>
        <w:tc>
          <w:tcPr>
            <w:tcW w:w="4535" w:type="dxa"/>
          </w:tcPr>
          <w:p w14:paraId="46104B01" w14:textId="38578746" w:rsidR="00C80602" w:rsidRPr="006E5DE8" w:rsidRDefault="00536A86" w:rsidP="00A22BE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目前的</w:t>
            </w:r>
            <w:r w:rsidR="00C1736E" w:rsidRPr="00C1736E">
              <w:rPr>
                <w:rFonts w:asciiTheme="minorEastAsia" w:eastAsiaTheme="minorEastAsia" w:hAnsiTheme="minorEastAsia" w:cs="Arial"/>
                <w:szCs w:val="24"/>
                <w:shd w:val="clear" w:color="auto" w:fill="FFFFFF"/>
              </w:rPr>
              <w:t>社會中，漸漸地重視性別相關議題，不管在學校或是社會氛圍中，都不斷提醒社會大眾跟我們，學習尊重他人！先從「性別刻板化印象」來談談，在網路上很容易就能搜尋到類似主題，當我們與他人互動時，常常會因為一些不經意的話語，不小心落入了性別上的偏見，這些都是性別刻板化的結果。</w:t>
            </w:r>
          </w:p>
        </w:tc>
      </w:tr>
    </w:tbl>
    <w:p w14:paraId="16DDBFE1" w14:textId="3DCCEC43" w:rsidR="00471772" w:rsidRPr="00AB319C" w:rsidRDefault="00471772" w:rsidP="00471772">
      <w:pPr>
        <w:widowControl/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</w:pPr>
    </w:p>
    <w:p w14:paraId="4720A872" w14:textId="77777777" w:rsidR="00C80602" w:rsidRDefault="00471772" w:rsidP="00C80602">
      <w:pPr>
        <w:widowControl/>
        <w:spacing w:line="0" w:lineRule="atLeast"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</w:t>
      </w:r>
      <w:r w:rsidR="00996728"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t>卷調查分析表</w:t>
      </w:r>
    </w:p>
    <w:p w14:paraId="1AF9C8E8" w14:textId="4AEAF8E7" w:rsidR="00996728" w:rsidRPr="00C80602" w:rsidRDefault="00996728" w:rsidP="00C80602">
      <w:pPr>
        <w:widowControl/>
        <w:spacing w:line="0" w:lineRule="atLeast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2"/>
        <w:gridCol w:w="1239"/>
        <w:gridCol w:w="1394"/>
        <w:gridCol w:w="1394"/>
        <w:gridCol w:w="1239"/>
        <w:gridCol w:w="1202"/>
        <w:gridCol w:w="1373"/>
      </w:tblGrid>
      <w:tr w:rsidR="00AB319C" w:rsidRPr="00AB319C" w14:paraId="3184F979" w14:textId="77777777" w:rsidTr="00C80602">
        <w:trPr>
          <w:trHeight w:val="345"/>
        </w:trPr>
        <w:tc>
          <w:tcPr>
            <w:tcW w:w="1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8DB" w14:textId="77777777" w:rsidR="00996728" w:rsidRPr="00AB319C" w:rsidRDefault="00996728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14:paraId="599B1BD3" w14:textId="77777777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  <w:proofErr w:type="gramEnd"/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47A5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非常瞭解</w:t>
            </w:r>
          </w:p>
          <w:p w14:paraId="16D43E31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8895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4A1EB17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0D4E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6F8A327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E3DC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6D3846A9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B623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2D871031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AB319C" w:rsidRPr="00AB319C" w14:paraId="617F71EF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7058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62D9D48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3DB3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EE5F" w14:textId="5DC38C91" w:rsidR="0023175F" w:rsidRPr="00AB319C" w:rsidRDefault="00E326BC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06D0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A06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E4B3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549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29A672A3" w14:textId="77777777" w:rsidTr="00C80602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42BD6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1C7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31D03" w14:textId="72994279" w:rsidR="0023175F" w:rsidRPr="00AB319C" w:rsidRDefault="00E326BC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CA1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D7C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B456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1D21C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820AE9C" w14:textId="77777777" w:rsidTr="00C80602">
        <w:trPr>
          <w:trHeight w:val="24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889CD2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1AA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D3862" w14:textId="366FAD80" w:rsidR="0023175F" w:rsidRPr="00AB319C" w:rsidRDefault="00E326BC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90A20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657A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D560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ABC91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D7B9326" w14:textId="77777777" w:rsidTr="00C80602">
        <w:trPr>
          <w:trHeight w:val="15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E73C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CA7CF" w14:textId="5BBD3921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E761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D5B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449CF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067D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3EB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3220BFE6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8FC2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10B2E457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8F6F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016726" w14:textId="0398EE2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42CC2">
              <w:t>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EDDC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E948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5B1B9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FF181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74E9D52C" w14:textId="77777777" w:rsidTr="00C80602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6EB2D2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FB1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831179" w14:textId="7C222192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42CC2"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1550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8D67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A57A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9F2F1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3B00536D" w14:textId="77777777" w:rsidTr="00C80602">
        <w:trPr>
          <w:trHeight w:val="24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40014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EC4A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AC9160" w14:textId="6AB5B4B0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42CC2"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D616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EC509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9C93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AF0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74F5B824" w14:textId="77777777" w:rsidTr="00C80602">
        <w:trPr>
          <w:trHeight w:val="15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E85ACD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063EF" w14:textId="7AF9EEAF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68C3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EAD6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FB09F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799E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914F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4A6982DD" w14:textId="77777777" w:rsidTr="00376DF5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3DF0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38DE2A6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D891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4CF97B" w14:textId="11442089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B0072">
              <w:t>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BD679" w14:textId="18893BC8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FC449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A06C1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D29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18C4E343" w14:textId="77777777" w:rsidTr="00376DF5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CE2A1B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3523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2D45B3" w14:textId="1F63CD6C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B0072"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7B087" w14:textId="63C73834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1657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1E5A4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39CD8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4B251FAD" w14:textId="77777777" w:rsidTr="00376DF5">
        <w:trPr>
          <w:trHeight w:val="28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4F3E2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576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54064E" w14:textId="08178210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B0072"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2B52D" w14:textId="6CC406D8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6D32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2D594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8745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3AA7CF35" w14:textId="77777777" w:rsidTr="00C80602">
        <w:trPr>
          <w:trHeight w:val="105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AE220A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8CBC" w14:textId="6146BC10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FDD7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0F2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04C22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591B7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3D96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6BA6E95F" w14:textId="77777777" w:rsidTr="00817A86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0E68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35E8E76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272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C7A8D0" w14:textId="51AEFAA5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62825">
              <w:t>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407A2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5A40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3442A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AD6FF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5C54D3A1" w14:textId="77777777" w:rsidTr="00817A86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53E190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3B7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53ECB9" w14:textId="63667204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62825"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D4587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14174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8F12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5D16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7FB58F58" w14:textId="77777777" w:rsidTr="00817A86">
        <w:trPr>
          <w:trHeight w:val="16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7C1FF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384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7D605F" w14:textId="2B1C071B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62825"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E3EA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28C2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8AA6F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498C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5FD3A589" w14:textId="77777777" w:rsidTr="00C80602">
        <w:trPr>
          <w:trHeight w:val="225"/>
        </w:trPr>
        <w:tc>
          <w:tcPr>
            <w:tcW w:w="12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C5240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279C" w14:textId="71A9A1D4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854A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4615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7E667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F169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00384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69614F15" w14:textId="77777777" w:rsidTr="0013491D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1D2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6F12B13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6F1C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C98500" w14:textId="388D5D0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10367">
              <w:t>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02658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BD389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193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83DA2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3211162F" w14:textId="77777777" w:rsidTr="0013491D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23D3A9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DDF9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FF82A8" w14:textId="2729B1D1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10367"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441C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FB22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E15A6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17A63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3994DFFD" w14:textId="77777777" w:rsidTr="0013491D">
        <w:trPr>
          <w:trHeight w:val="19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8CEA5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8FE0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CA6BC7" w14:textId="1EB32C5E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10367"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57E3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8FF4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5BF60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A063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4501A66D" w14:textId="77777777" w:rsidTr="00CB11DE">
        <w:trPr>
          <w:trHeight w:val="195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4DF0F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DFAB8" w14:textId="13B23110" w:rsidR="00E326BC" w:rsidRPr="00AB319C" w:rsidRDefault="00E326BC" w:rsidP="00E326B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C84E7E" w14:textId="7DB5A3FB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815F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F3E3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247CC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9676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3F1C09BB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F61C793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05322401" w14:textId="77777777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BE66B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8F9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14:paraId="1708129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DB499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14:paraId="27C61C9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37982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15997A53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66CA3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14:paraId="77B282A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C22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14:paraId="01D0B77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E326BC" w:rsidRPr="00AB319C" w14:paraId="7D9342B4" w14:textId="77777777" w:rsidTr="003B033A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AE242D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EA9A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AEC382" w14:textId="0943B25C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1413A">
              <w:t>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F1E48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97D1C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1638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503E5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77C08E86" w14:textId="77777777" w:rsidTr="003B033A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72DD6B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5063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ED7774" w14:textId="701D7EDB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1413A"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C6B98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86083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B6790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107AE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E326BC" w:rsidRPr="00AB319C" w14:paraId="6A713681" w14:textId="77777777" w:rsidTr="003B033A">
        <w:trPr>
          <w:trHeight w:val="21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28B599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B7F6F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E4786C" w14:textId="13233248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1413A"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C2CB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9C461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A6E3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230A6" w14:textId="77777777" w:rsidR="00E326BC" w:rsidRPr="00AB319C" w:rsidRDefault="00E326BC" w:rsidP="00E326B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49FC6F3F" w14:textId="77777777" w:rsidTr="00C80602">
        <w:trPr>
          <w:trHeight w:val="18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64C57A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89FC1" w14:textId="3610EDC8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7F10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5B62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9EE2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A2D9B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43D31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BFEA7C7" w14:textId="77777777" w:rsidTr="0023175F">
        <w:trPr>
          <w:trHeight w:val="345"/>
        </w:trPr>
        <w:tc>
          <w:tcPr>
            <w:tcW w:w="1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4E9C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34E3" w14:textId="0CB3E718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E326BC">
              <w:rPr>
                <w:rFonts w:ascii="Times New Roman" w:eastAsia="標楷體" w:hAnsi="Times New Roman"/>
                <w:color w:val="000000" w:themeColor="text1"/>
                <w:kern w:val="0"/>
              </w:rPr>
              <w:t>50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="00E326BC">
              <w:rPr>
                <w:rFonts w:ascii="Times New Roman" w:eastAsia="標楷體" w:hAnsi="Times New Roman"/>
                <w:color w:val="000000" w:themeColor="text1"/>
                <w:kern w:val="0"/>
              </w:rPr>
              <w:t>15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E326BC">
              <w:rPr>
                <w:rFonts w:ascii="Times New Roman" w:eastAsia="標楷體" w:hAnsi="Times New Roman"/>
                <w:color w:val="000000" w:themeColor="text1"/>
                <w:kern w:val="0"/>
              </w:rPr>
              <w:t>35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="0023175F"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，其他　　人</w:t>
            </w:r>
            <w:r w:rsidR="0023175F"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AB319C" w:rsidRPr="00AB319C" w14:paraId="38B70F58" w14:textId="77777777" w:rsidTr="0023175F">
        <w:trPr>
          <w:trHeight w:val="345"/>
        </w:trPr>
        <w:tc>
          <w:tcPr>
            <w:tcW w:w="1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769CB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244D2" w14:textId="77777777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如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有多題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，請自行增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列題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次。</w:t>
            </w:r>
          </w:p>
        </w:tc>
      </w:tr>
    </w:tbl>
    <w:p w14:paraId="3A861605" w14:textId="77777777" w:rsidR="00410BCC" w:rsidRDefault="00410BCC" w:rsidP="00471772">
      <w:pPr>
        <w:widowControl/>
        <w:spacing w:line="400" w:lineRule="exact"/>
        <w:ind w:leftChars="-292" w:left="-140" w:rightChars="-201" w:right="-482" w:hangingChars="200" w:hanging="561"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</w:p>
    <w:p w14:paraId="30829A56" w14:textId="4070980E" w:rsidR="00996728" w:rsidRPr="00AB319C" w:rsidRDefault="00996728" w:rsidP="00471772">
      <w:pPr>
        <w:widowControl/>
        <w:spacing w:line="400" w:lineRule="exact"/>
        <w:ind w:leftChars="-292" w:left="-140" w:rightChars="-201" w:right="-482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sectPr w:rsidR="00996728" w:rsidRPr="00AB319C" w:rsidSect="0023175F">
      <w:footerReference w:type="default" r:id="rId22"/>
      <w:pgSz w:w="11906" w:h="16838"/>
      <w:pgMar w:top="1021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4E02" w14:textId="77777777" w:rsidR="001559FB" w:rsidRDefault="001559FB" w:rsidP="00585377">
      <w:r>
        <w:separator/>
      </w:r>
    </w:p>
  </w:endnote>
  <w:endnote w:type="continuationSeparator" w:id="0">
    <w:p w14:paraId="1CBB88E3" w14:textId="77777777" w:rsidR="001559FB" w:rsidRDefault="001559FB" w:rsidP="005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1708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3266A98" w14:textId="5D4BDCDE" w:rsidR="006369A9" w:rsidRPr="006369A9" w:rsidRDefault="006369A9">
        <w:pPr>
          <w:pStyle w:val="a7"/>
          <w:jc w:val="center"/>
          <w:rPr>
            <w:rFonts w:ascii="Times New Roman" w:hAnsi="Times New Roman"/>
            <w:sz w:val="24"/>
          </w:rPr>
        </w:pPr>
        <w:r w:rsidRPr="006369A9">
          <w:rPr>
            <w:rFonts w:ascii="Times New Roman" w:hAnsi="Times New Roman"/>
            <w:sz w:val="24"/>
          </w:rPr>
          <w:fldChar w:fldCharType="begin"/>
        </w:r>
        <w:r w:rsidRPr="006369A9">
          <w:rPr>
            <w:rFonts w:ascii="Times New Roman" w:hAnsi="Times New Roman"/>
            <w:sz w:val="24"/>
          </w:rPr>
          <w:instrText>PAGE   \* MERGEFORMAT</w:instrText>
        </w:r>
        <w:r w:rsidRPr="006369A9">
          <w:rPr>
            <w:rFonts w:ascii="Times New Roman" w:hAnsi="Times New Roman"/>
            <w:sz w:val="24"/>
          </w:rPr>
          <w:fldChar w:fldCharType="separate"/>
        </w:r>
        <w:r w:rsidR="00306F7A" w:rsidRPr="00306F7A">
          <w:rPr>
            <w:rFonts w:ascii="Times New Roman" w:hAnsi="Times New Roman"/>
            <w:noProof/>
            <w:sz w:val="24"/>
            <w:lang w:val="zh-TW" w:eastAsia="zh-TW"/>
          </w:rPr>
          <w:t>3</w:t>
        </w:r>
        <w:r w:rsidRPr="006369A9">
          <w:rPr>
            <w:rFonts w:ascii="Times New Roman" w:hAnsi="Times New Roman"/>
            <w:sz w:val="24"/>
          </w:rPr>
          <w:fldChar w:fldCharType="end"/>
        </w:r>
      </w:p>
    </w:sdtContent>
  </w:sdt>
  <w:p w14:paraId="037965BB" w14:textId="77777777" w:rsidR="006369A9" w:rsidRDefault="00636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470A8" w14:textId="77777777" w:rsidR="001559FB" w:rsidRDefault="001559FB" w:rsidP="00585377">
      <w:r>
        <w:separator/>
      </w:r>
    </w:p>
  </w:footnote>
  <w:footnote w:type="continuationSeparator" w:id="0">
    <w:p w14:paraId="3CA81429" w14:textId="77777777" w:rsidR="001559FB" w:rsidRDefault="001559FB" w:rsidP="0058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511"/>
    <w:multiLevelType w:val="hybridMultilevel"/>
    <w:tmpl w:val="0D304F58"/>
    <w:lvl w:ilvl="0" w:tplc="63E008DA">
      <w:start w:val="1"/>
      <w:numFmt w:val="taiwaneseCountingThousand"/>
      <w:lvlText w:val="(%1)"/>
      <w:lvlJc w:val="left"/>
      <w:pPr>
        <w:ind w:left="11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1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63389"/>
    <w:multiLevelType w:val="hybridMultilevel"/>
    <w:tmpl w:val="2AAEBC5C"/>
    <w:lvl w:ilvl="0" w:tplc="BD74A1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F169E"/>
    <w:multiLevelType w:val="hybridMultilevel"/>
    <w:tmpl w:val="89F86FA0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4" w15:restartNumberingAfterBreak="0">
    <w:nsid w:val="08D8763D"/>
    <w:multiLevelType w:val="hybridMultilevel"/>
    <w:tmpl w:val="FF7277B8"/>
    <w:lvl w:ilvl="0" w:tplc="6DF246B0">
      <w:start w:val="1"/>
      <w:numFmt w:val="taiwaneseCountingThousand"/>
      <w:lvlText w:val="(%1)"/>
      <w:lvlJc w:val="left"/>
      <w:pPr>
        <w:ind w:left="116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5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990047"/>
    <w:multiLevelType w:val="hybridMultilevel"/>
    <w:tmpl w:val="2AAEBC5C"/>
    <w:lvl w:ilvl="0" w:tplc="BD74A1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09F58DC"/>
    <w:multiLevelType w:val="hybridMultilevel"/>
    <w:tmpl w:val="56CC4410"/>
    <w:lvl w:ilvl="0" w:tplc="A05EAE4C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843436B6">
      <w:start w:val="1"/>
      <w:numFmt w:val="decimal"/>
      <w:lvlText w:val="%3.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17E3259E"/>
    <w:multiLevelType w:val="hybridMultilevel"/>
    <w:tmpl w:val="7B667710"/>
    <w:lvl w:ilvl="0" w:tplc="2840A580">
      <w:start w:val="1"/>
      <w:numFmt w:val="taiwaneseCountingThousand"/>
      <w:lvlText w:val="(%1)"/>
      <w:lvlJc w:val="left"/>
      <w:pPr>
        <w:ind w:left="13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0" w15:restartNumberingAfterBreak="0">
    <w:nsid w:val="1C12093F"/>
    <w:multiLevelType w:val="hybridMultilevel"/>
    <w:tmpl w:val="BAAE5A9A"/>
    <w:lvl w:ilvl="0" w:tplc="594AC83A">
      <w:start w:val="1"/>
      <w:numFmt w:val="taiwaneseCountingThousand"/>
      <w:lvlText w:val="(%1)"/>
      <w:lvlJc w:val="left"/>
      <w:pPr>
        <w:ind w:left="9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232B58F4"/>
    <w:multiLevelType w:val="hybridMultilevel"/>
    <w:tmpl w:val="F6AEF66A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944D65"/>
    <w:multiLevelType w:val="hybridMultilevel"/>
    <w:tmpl w:val="FAC26FB4"/>
    <w:lvl w:ilvl="0" w:tplc="0409000F">
      <w:start w:val="1"/>
      <w:numFmt w:val="decimal"/>
      <w:lvlText w:val="%1.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16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17" w15:restartNumberingAfterBreak="0">
    <w:nsid w:val="37F02731"/>
    <w:multiLevelType w:val="hybridMultilevel"/>
    <w:tmpl w:val="824C3484"/>
    <w:lvl w:ilvl="0" w:tplc="63227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8B0061"/>
    <w:multiLevelType w:val="hybridMultilevel"/>
    <w:tmpl w:val="55A89A16"/>
    <w:lvl w:ilvl="0" w:tplc="B392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C6C3A"/>
    <w:multiLevelType w:val="hybridMultilevel"/>
    <w:tmpl w:val="89F86FA0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20" w15:restartNumberingAfterBreak="0">
    <w:nsid w:val="4879058B"/>
    <w:multiLevelType w:val="hybridMultilevel"/>
    <w:tmpl w:val="A9B4CFAE"/>
    <w:lvl w:ilvl="0" w:tplc="2082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191511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2" w15:restartNumberingAfterBreak="0">
    <w:nsid w:val="51B84ABE"/>
    <w:multiLevelType w:val="hybridMultilevel"/>
    <w:tmpl w:val="5DA28C92"/>
    <w:lvl w:ilvl="0" w:tplc="AC6A036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946E13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4" w15:restartNumberingAfterBreak="0">
    <w:nsid w:val="5BD67430"/>
    <w:multiLevelType w:val="hybridMultilevel"/>
    <w:tmpl w:val="2D8845B0"/>
    <w:lvl w:ilvl="0" w:tplc="4D6CBBD4">
      <w:start w:val="1"/>
      <w:numFmt w:val="decimal"/>
      <w:lvlText w:val="(%1)"/>
      <w:lvlJc w:val="left"/>
      <w:pPr>
        <w:ind w:left="435" w:hanging="435"/>
      </w:pPr>
      <w:rPr>
        <w:rFonts w:ascii="Times New Roman" w:hAnsi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CB7577"/>
    <w:multiLevelType w:val="hybridMultilevel"/>
    <w:tmpl w:val="ACF6E154"/>
    <w:lvl w:ilvl="0" w:tplc="DB723DB8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62DC4DAB"/>
    <w:multiLevelType w:val="hybridMultilevel"/>
    <w:tmpl w:val="27EE1C88"/>
    <w:lvl w:ilvl="0" w:tplc="24BC8CCE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7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66D53CD3"/>
    <w:multiLevelType w:val="hybridMultilevel"/>
    <w:tmpl w:val="AE207AD6"/>
    <w:lvl w:ilvl="0" w:tplc="D4041706">
      <w:start w:val="1"/>
      <w:numFmt w:val="taiwaneseCountingThousand"/>
      <w:lvlText w:val="%1、"/>
      <w:lvlJc w:val="left"/>
      <w:pPr>
        <w:ind w:left="2422" w:hanging="720"/>
      </w:pPr>
      <w:rPr>
        <w:rFonts w:hint="default"/>
        <w:b w:val="0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9" w15:restartNumberingAfterBreak="0">
    <w:nsid w:val="699B3819"/>
    <w:multiLevelType w:val="hybridMultilevel"/>
    <w:tmpl w:val="69DA41A0"/>
    <w:lvl w:ilvl="0" w:tplc="0409000F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0" w15:restartNumberingAfterBreak="0">
    <w:nsid w:val="7087354F"/>
    <w:multiLevelType w:val="hybridMultilevel"/>
    <w:tmpl w:val="4502D4B0"/>
    <w:lvl w:ilvl="0" w:tplc="F440E410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1" w15:restartNumberingAfterBreak="0">
    <w:nsid w:val="70B525B5"/>
    <w:multiLevelType w:val="hybridMultilevel"/>
    <w:tmpl w:val="A622F7A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77B2457E"/>
    <w:multiLevelType w:val="hybridMultilevel"/>
    <w:tmpl w:val="6EFA0A60"/>
    <w:lvl w:ilvl="0" w:tplc="48042C74">
      <w:start w:val="1"/>
      <w:numFmt w:val="taiwaneseCountingThousand"/>
      <w:lvlText w:val="(%1)"/>
      <w:lvlJc w:val="left"/>
      <w:pPr>
        <w:ind w:left="1163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33" w15:restartNumberingAfterBreak="0">
    <w:nsid w:val="7BFD7BB7"/>
    <w:multiLevelType w:val="hybridMultilevel"/>
    <w:tmpl w:val="D9D8F22A"/>
    <w:lvl w:ilvl="0" w:tplc="DFFECAD0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C6F075F"/>
    <w:multiLevelType w:val="hybridMultilevel"/>
    <w:tmpl w:val="E4AAE55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DF15AC8"/>
    <w:multiLevelType w:val="hybridMultilevel"/>
    <w:tmpl w:val="E8721460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F2FC5AA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22"/>
  </w:num>
  <w:num w:numId="5">
    <w:abstractNumId w:val="8"/>
  </w:num>
  <w:num w:numId="6">
    <w:abstractNumId w:val="26"/>
  </w:num>
  <w:num w:numId="7">
    <w:abstractNumId w:val="4"/>
  </w:num>
  <w:num w:numId="8">
    <w:abstractNumId w:val="16"/>
  </w:num>
  <w:num w:numId="9">
    <w:abstractNumId w:val="23"/>
  </w:num>
  <w:num w:numId="10">
    <w:abstractNumId w:val="6"/>
  </w:num>
  <w:num w:numId="11">
    <w:abstractNumId w:val="13"/>
  </w:num>
  <w:num w:numId="12">
    <w:abstractNumId w:val="32"/>
  </w:num>
  <w:num w:numId="13">
    <w:abstractNumId w:val="20"/>
  </w:num>
  <w:num w:numId="14">
    <w:abstractNumId w:val="17"/>
  </w:num>
  <w:num w:numId="15">
    <w:abstractNumId w:val="31"/>
  </w:num>
  <w:num w:numId="16">
    <w:abstractNumId w:val="25"/>
  </w:num>
  <w:num w:numId="17">
    <w:abstractNumId w:val="19"/>
  </w:num>
  <w:num w:numId="18">
    <w:abstractNumId w:val="3"/>
  </w:num>
  <w:num w:numId="19">
    <w:abstractNumId w:val="27"/>
  </w:num>
  <w:num w:numId="20">
    <w:abstractNumId w:val="1"/>
  </w:num>
  <w:num w:numId="21">
    <w:abstractNumId w:val="30"/>
  </w:num>
  <w:num w:numId="22">
    <w:abstractNumId w:val="7"/>
  </w:num>
  <w:num w:numId="23">
    <w:abstractNumId w:val="28"/>
  </w:num>
  <w:num w:numId="24">
    <w:abstractNumId w:val="0"/>
  </w:num>
  <w:num w:numId="25">
    <w:abstractNumId w:val="21"/>
  </w:num>
  <w:num w:numId="26">
    <w:abstractNumId w:val="12"/>
  </w:num>
  <w:num w:numId="27">
    <w:abstractNumId w:val="24"/>
  </w:num>
  <w:num w:numId="28">
    <w:abstractNumId w:val="14"/>
  </w:num>
  <w:num w:numId="29">
    <w:abstractNumId w:val="35"/>
  </w:num>
  <w:num w:numId="30">
    <w:abstractNumId w:val="18"/>
  </w:num>
  <w:num w:numId="31">
    <w:abstractNumId w:val="10"/>
  </w:num>
  <w:num w:numId="32">
    <w:abstractNumId w:val="29"/>
  </w:num>
  <w:num w:numId="33">
    <w:abstractNumId w:val="15"/>
  </w:num>
  <w:num w:numId="34">
    <w:abstractNumId w:val="33"/>
  </w:num>
  <w:num w:numId="35">
    <w:abstractNumId w:val="9"/>
  </w:num>
  <w:num w:numId="3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1B"/>
    <w:rsid w:val="00007461"/>
    <w:rsid w:val="000131CA"/>
    <w:rsid w:val="00014688"/>
    <w:rsid w:val="00026B19"/>
    <w:rsid w:val="00030029"/>
    <w:rsid w:val="00046AE6"/>
    <w:rsid w:val="00061FD5"/>
    <w:rsid w:val="000621AA"/>
    <w:rsid w:val="000A2940"/>
    <w:rsid w:val="000A52B3"/>
    <w:rsid w:val="000B20B7"/>
    <w:rsid w:val="000D06C7"/>
    <w:rsid w:val="000E2522"/>
    <w:rsid w:val="000E2C1C"/>
    <w:rsid w:val="00100732"/>
    <w:rsid w:val="00123003"/>
    <w:rsid w:val="00140F56"/>
    <w:rsid w:val="0014301B"/>
    <w:rsid w:val="00154434"/>
    <w:rsid w:val="001559FB"/>
    <w:rsid w:val="00171D04"/>
    <w:rsid w:val="00187241"/>
    <w:rsid w:val="001A6530"/>
    <w:rsid w:val="001C19B1"/>
    <w:rsid w:val="001E7DD1"/>
    <w:rsid w:val="002129B4"/>
    <w:rsid w:val="00217061"/>
    <w:rsid w:val="0023175F"/>
    <w:rsid w:val="00252FBF"/>
    <w:rsid w:val="002619F8"/>
    <w:rsid w:val="00283F86"/>
    <w:rsid w:val="002A1EE1"/>
    <w:rsid w:val="002D17C5"/>
    <w:rsid w:val="002E0ABB"/>
    <w:rsid w:val="002F7E71"/>
    <w:rsid w:val="00306F7A"/>
    <w:rsid w:val="0031357E"/>
    <w:rsid w:val="00326C7A"/>
    <w:rsid w:val="00326E40"/>
    <w:rsid w:val="00327E0D"/>
    <w:rsid w:val="00361973"/>
    <w:rsid w:val="00365CE1"/>
    <w:rsid w:val="00375E2C"/>
    <w:rsid w:val="00383B1C"/>
    <w:rsid w:val="00396946"/>
    <w:rsid w:val="00397EAA"/>
    <w:rsid w:val="004054AF"/>
    <w:rsid w:val="00410BCC"/>
    <w:rsid w:val="00434A4B"/>
    <w:rsid w:val="00452C55"/>
    <w:rsid w:val="004650AB"/>
    <w:rsid w:val="0046549A"/>
    <w:rsid w:val="00471772"/>
    <w:rsid w:val="004D2926"/>
    <w:rsid w:val="005078C6"/>
    <w:rsid w:val="00533AA9"/>
    <w:rsid w:val="00536A86"/>
    <w:rsid w:val="00543D3F"/>
    <w:rsid w:val="00554939"/>
    <w:rsid w:val="0057677B"/>
    <w:rsid w:val="00585377"/>
    <w:rsid w:val="00594E88"/>
    <w:rsid w:val="005A2489"/>
    <w:rsid w:val="005B2E65"/>
    <w:rsid w:val="005F77B3"/>
    <w:rsid w:val="006017DF"/>
    <w:rsid w:val="00625259"/>
    <w:rsid w:val="00633621"/>
    <w:rsid w:val="006369A9"/>
    <w:rsid w:val="00671EA1"/>
    <w:rsid w:val="00697C53"/>
    <w:rsid w:val="006A3049"/>
    <w:rsid w:val="006B5AD1"/>
    <w:rsid w:val="006C657F"/>
    <w:rsid w:val="006E5DE8"/>
    <w:rsid w:val="006F7997"/>
    <w:rsid w:val="00743BD2"/>
    <w:rsid w:val="00775413"/>
    <w:rsid w:val="007A02EA"/>
    <w:rsid w:val="007A2EA0"/>
    <w:rsid w:val="007B3B31"/>
    <w:rsid w:val="007D2356"/>
    <w:rsid w:val="007F01EB"/>
    <w:rsid w:val="00800085"/>
    <w:rsid w:val="008335C4"/>
    <w:rsid w:val="00833F84"/>
    <w:rsid w:val="00836D6A"/>
    <w:rsid w:val="00863134"/>
    <w:rsid w:val="008857AE"/>
    <w:rsid w:val="008A5F23"/>
    <w:rsid w:val="008B3B2C"/>
    <w:rsid w:val="008B5421"/>
    <w:rsid w:val="008B6206"/>
    <w:rsid w:val="00913E96"/>
    <w:rsid w:val="009209B9"/>
    <w:rsid w:val="00937C6C"/>
    <w:rsid w:val="00962B36"/>
    <w:rsid w:val="009948B5"/>
    <w:rsid w:val="00996728"/>
    <w:rsid w:val="009A494B"/>
    <w:rsid w:val="009B524B"/>
    <w:rsid w:val="009E20DA"/>
    <w:rsid w:val="009F2552"/>
    <w:rsid w:val="00A22BEC"/>
    <w:rsid w:val="00A271A3"/>
    <w:rsid w:val="00A514E3"/>
    <w:rsid w:val="00A53752"/>
    <w:rsid w:val="00A608E4"/>
    <w:rsid w:val="00A667AB"/>
    <w:rsid w:val="00A77EC7"/>
    <w:rsid w:val="00A81228"/>
    <w:rsid w:val="00AB319C"/>
    <w:rsid w:val="00B04D30"/>
    <w:rsid w:val="00B3601C"/>
    <w:rsid w:val="00B43847"/>
    <w:rsid w:val="00B476C3"/>
    <w:rsid w:val="00B567D0"/>
    <w:rsid w:val="00B62CAC"/>
    <w:rsid w:val="00B63B21"/>
    <w:rsid w:val="00B84807"/>
    <w:rsid w:val="00BA4A48"/>
    <w:rsid w:val="00BB3D8A"/>
    <w:rsid w:val="00BE6D16"/>
    <w:rsid w:val="00C02EEE"/>
    <w:rsid w:val="00C1736E"/>
    <w:rsid w:val="00C31DBC"/>
    <w:rsid w:val="00C80602"/>
    <w:rsid w:val="00C81891"/>
    <w:rsid w:val="00CA0C18"/>
    <w:rsid w:val="00D26761"/>
    <w:rsid w:val="00D470FE"/>
    <w:rsid w:val="00D50344"/>
    <w:rsid w:val="00D54C41"/>
    <w:rsid w:val="00D5613C"/>
    <w:rsid w:val="00D5757C"/>
    <w:rsid w:val="00D641BE"/>
    <w:rsid w:val="00D865C6"/>
    <w:rsid w:val="00D90B5A"/>
    <w:rsid w:val="00DA247C"/>
    <w:rsid w:val="00DA3298"/>
    <w:rsid w:val="00DC5417"/>
    <w:rsid w:val="00E03A45"/>
    <w:rsid w:val="00E31556"/>
    <w:rsid w:val="00E326BC"/>
    <w:rsid w:val="00E7226E"/>
    <w:rsid w:val="00EB19A9"/>
    <w:rsid w:val="00EC2EEB"/>
    <w:rsid w:val="00F00C50"/>
    <w:rsid w:val="00F04888"/>
    <w:rsid w:val="00F128FE"/>
    <w:rsid w:val="00F21F1A"/>
    <w:rsid w:val="00F231CA"/>
    <w:rsid w:val="00F26BD2"/>
    <w:rsid w:val="00F40EF6"/>
    <w:rsid w:val="00F52248"/>
    <w:rsid w:val="00F60CCC"/>
    <w:rsid w:val="00F7519E"/>
    <w:rsid w:val="00F969DB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25405"/>
  <w15:docId w15:val="{93FE4259-4775-46CA-A732-CD3B5841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1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4301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4301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14301B"/>
  </w:style>
  <w:style w:type="paragraph" w:styleId="a4">
    <w:name w:val="List Paragraph"/>
    <w:basedOn w:val="a"/>
    <w:link w:val="a3"/>
    <w:uiPriority w:val="34"/>
    <w:qFormat/>
    <w:rsid w:val="0014301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1430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14301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430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14301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14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430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14301B"/>
    <w:rPr>
      <w:color w:val="0000FF"/>
      <w:u w:val="single"/>
    </w:rPr>
  </w:style>
  <w:style w:type="paragraph" w:customStyle="1" w:styleId="1">
    <w:name w:val="清單段落1"/>
    <w:basedOn w:val="a"/>
    <w:rsid w:val="0014301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1430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14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14301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14301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438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847"/>
  </w:style>
  <w:style w:type="character" w:customStyle="1" w:styleId="af">
    <w:name w:val="註解文字 字元"/>
    <w:basedOn w:val="a0"/>
    <w:link w:val="ae"/>
    <w:uiPriority w:val="99"/>
    <w:semiHidden/>
    <w:rsid w:val="00B43847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84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847"/>
    <w:rPr>
      <w:rFonts w:ascii="Calibri" w:eastAsia="新細明體" w:hAnsi="Calibri" w:cs="Times New Roman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B4384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B43847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43847"/>
    <w:rPr>
      <w:vertAlign w:val="superscript"/>
    </w:rPr>
  </w:style>
  <w:style w:type="paragraph" w:styleId="af5">
    <w:name w:val="Revision"/>
    <w:hidden/>
    <w:uiPriority w:val="99"/>
    <w:semiHidden/>
    <w:rsid w:val="006E5DE8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1544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h.wikipedia.org/wiki/%E4%B8%96%E7%95%8C%E4%BA%BA%E6%9D%83%E5%AE%A3%E8%A8%80" TargetMode="External"/><Relationship Id="rId18" Type="http://schemas.openxmlformats.org/officeDocument/2006/relationships/hyperlink" Target="https://zh.wikipedia.org/wiki/%E7%A4%BE%E6%9C%83%E6%80%A7%E5%88%A5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5%A4%9A%E5%85%83%E6%80%A7%E5%88%A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6%80%A7%E5%88%AB%E6%AD%A7%E8%A7%86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zh.wikipedia.org/wiki/%E6%80%A7%E5%88%A5%E8%AA%8D%E5%90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B9%B3%E7%AD%89%E5%8E%9F%E5%89%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5%90%8C%E5%B7%A5%E5%90%8C%E9%85%A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h.wikipedia.org/wiki/%E5%85%AC%E6%B0%91%E6%9D%83%E5%88%A9" TargetMode="External"/><Relationship Id="rId19" Type="http://schemas.openxmlformats.org/officeDocument/2006/relationships/hyperlink" Target="https://zh.wikipedia.org/wiki/%E6%80%A7%E5%8F%96%E5%90%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h.wikipedia.org/wiki/%E6%B0%91%E4%B8%B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B322-F4AB-4EA7-88F2-5D481A36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陳玉霜</cp:lastModifiedBy>
  <cp:revision>2</cp:revision>
  <cp:lastPrinted>2023-01-17T05:41:00Z</cp:lastPrinted>
  <dcterms:created xsi:type="dcterms:W3CDTF">2024-02-07T02:35:00Z</dcterms:created>
  <dcterms:modified xsi:type="dcterms:W3CDTF">2024-02-07T02:35:00Z</dcterms:modified>
</cp:coreProperties>
</file>