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58" w:rsidRPr="009F29C8" w:rsidRDefault="009F29C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29C8">
        <w:rPr>
          <w:rFonts w:ascii="標楷體" w:eastAsia="標楷體" w:hAnsi="標楷體" w:hint="eastAsia"/>
          <w:b/>
          <w:sz w:val="36"/>
          <w:szCs w:val="36"/>
        </w:rPr>
        <w:t>桃園市觀音區公所1</w:t>
      </w:r>
      <w:r w:rsidR="00273244">
        <w:rPr>
          <w:rFonts w:ascii="標楷體" w:eastAsia="標楷體" w:hAnsi="標楷體" w:hint="eastAsia"/>
          <w:b/>
          <w:sz w:val="36"/>
          <w:szCs w:val="36"/>
        </w:rPr>
        <w:t>10</w:t>
      </w:r>
      <w:r w:rsidRPr="009F29C8">
        <w:rPr>
          <w:rFonts w:ascii="標楷體" w:eastAsia="標楷體" w:hAnsi="標楷體" w:hint="eastAsia"/>
          <w:b/>
          <w:sz w:val="36"/>
          <w:szCs w:val="36"/>
        </w:rPr>
        <w:t>年度性別平等專案小組定期會議</w:t>
      </w:r>
    </w:p>
    <w:p w:rsidR="009F29C8" w:rsidRPr="009F29C8" w:rsidRDefault="0022749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會議</w:t>
      </w:r>
      <w:r w:rsidR="00F12A35">
        <w:rPr>
          <w:rFonts w:ascii="標楷體" w:eastAsia="標楷體" w:hAnsi="標楷體" w:hint="eastAsia"/>
          <w:b/>
          <w:sz w:val="36"/>
          <w:szCs w:val="36"/>
        </w:rPr>
        <w:t>紀</w:t>
      </w:r>
      <w:r w:rsidR="00C95A5A">
        <w:rPr>
          <w:rFonts w:ascii="標楷體" w:eastAsia="標楷體" w:hAnsi="標楷體" w:hint="eastAsia"/>
          <w:b/>
          <w:sz w:val="36"/>
          <w:szCs w:val="36"/>
        </w:rPr>
        <w:t>錄</w:t>
      </w:r>
    </w:p>
    <w:p w:rsidR="00FF639F" w:rsidRDefault="00FF639F" w:rsidP="00FF639F">
      <w:pPr>
        <w:pStyle w:val="a3"/>
        <w:tabs>
          <w:tab w:val="left" w:pos="567"/>
        </w:tabs>
        <w:spacing w:line="520" w:lineRule="exact"/>
        <w:ind w:leftChars="-1" w:left="-2" w:firstLine="1"/>
        <w:rPr>
          <w:rFonts w:ascii="標楷體" w:eastAsia="標楷體" w:hAnsi="標楷體"/>
          <w:sz w:val="32"/>
          <w:szCs w:val="32"/>
        </w:rPr>
      </w:pPr>
    </w:p>
    <w:p w:rsidR="009F29C8" w:rsidRP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時間：1</w:t>
      </w:r>
      <w:r w:rsidR="00273244">
        <w:rPr>
          <w:rFonts w:ascii="標楷體" w:eastAsia="標楷體" w:hAnsi="標楷體" w:hint="eastAsia"/>
          <w:sz w:val="32"/>
          <w:szCs w:val="32"/>
        </w:rPr>
        <w:t>10</w:t>
      </w:r>
      <w:r w:rsidRPr="009F29C8">
        <w:rPr>
          <w:rFonts w:ascii="標楷體" w:eastAsia="標楷體" w:hAnsi="標楷體" w:hint="eastAsia"/>
          <w:sz w:val="32"/>
          <w:szCs w:val="32"/>
        </w:rPr>
        <w:t>年</w:t>
      </w:r>
      <w:r w:rsidR="00BE2D96">
        <w:rPr>
          <w:rFonts w:ascii="標楷體" w:eastAsia="標楷體" w:hAnsi="標楷體" w:hint="eastAsia"/>
          <w:sz w:val="32"/>
          <w:szCs w:val="32"/>
        </w:rPr>
        <w:t>4</w:t>
      </w:r>
      <w:r w:rsidRPr="009F29C8">
        <w:rPr>
          <w:rFonts w:ascii="標楷體" w:eastAsia="標楷體" w:hAnsi="標楷體" w:hint="eastAsia"/>
          <w:sz w:val="32"/>
          <w:szCs w:val="32"/>
        </w:rPr>
        <w:t>月2</w:t>
      </w:r>
      <w:r w:rsidR="00273244">
        <w:rPr>
          <w:rFonts w:ascii="標楷體" w:eastAsia="標楷體" w:hAnsi="標楷體" w:hint="eastAsia"/>
          <w:sz w:val="32"/>
          <w:szCs w:val="32"/>
        </w:rPr>
        <w:t>7</w:t>
      </w:r>
      <w:r w:rsidRPr="009F29C8">
        <w:rPr>
          <w:rFonts w:ascii="標楷體" w:eastAsia="標楷體" w:hAnsi="標楷體" w:hint="eastAsia"/>
          <w:sz w:val="32"/>
          <w:szCs w:val="32"/>
        </w:rPr>
        <w:t>日(星期</w:t>
      </w:r>
      <w:r w:rsidR="00BE2D96">
        <w:rPr>
          <w:rFonts w:ascii="標楷體" w:eastAsia="標楷體" w:hAnsi="標楷體" w:hint="eastAsia"/>
          <w:sz w:val="32"/>
          <w:szCs w:val="32"/>
        </w:rPr>
        <w:t>二</w:t>
      </w:r>
      <w:r w:rsidRPr="009F29C8">
        <w:rPr>
          <w:rFonts w:ascii="標楷體" w:eastAsia="標楷體" w:hAnsi="標楷體" w:hint="eastAsia"/>
          <w:sz w:val="32"/>
          <w:szCs w:val="32"/>
        </w:rPr>
        <w:t>)</w:t>
      </w:r>
      <w:r w:rsidR="00397F05">
        <w:rPr>
          <w:rFonts w:ascii="標楷體" w:eastAsia="標楷體" w:hAnsi="標楷體" w:hint="eastAsia"/>
          <w:sz w:val="32"/>
          <w:szCs w:val="32"/>
        </w:rPr>
        <w:t>上</w:t>
      </w:r>
      <w:r w:rsidRPr="009F29C8">
        <w:rPr>
          <w:rFonts w:ascii="標楷體" w:eastAsia="標楷體" w:hAnsi="標楷體" w:hint="eastAsia"/>
          <w:sz w:val="32"/>
          <w:szCs w:val="32"/>
        </w:rPr>
        <w:t>午</w:t>
      </w:r>
      <w:r w:rsidR="00397F05">
        <w:rPr>
          <w:rFonts w:ascii="標楷體" w:eastAsia="標楷體" w:hAnsi="標楷體" w:hint="eastAsia"/>
          <w:sz w:val="32"/>
          <w:szCs w:val="32"/>
        </w:rPr>
        <w:t>11</w:t>
      </w:r>
      <w:r w:rsidR="00BE2D96">
        <w:rPr>
          <w:rFonts w:ascii="標楷體" w:eastAsia="標楷體" w:hAnsi="標楷體" w:hint="eastAsia"/>
          <w:sz w:val="32"/>
          <w:szCs w:val="32"/>
        </w:rPr>
        <w:t>時</w:t>
      </w:r>
      <w:r w:rsidR="00BE2D96" w:rsidRPr="009F29C8">
        <w:rPr>
          <w:rFonts w:ascii="標楷體" w:eastAsia="標楷體" w:hAnsi="標楷體"/>
          <w:sz w:val="32"/>
          <w:szCs w:val="32"/>
        </w:rPr>
        <w:t xml:space="preserve"> </w:t>
      </w:r>
    </w:p>
    <w:p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地點：本所4樓</w:t>
      </w:r>
      <w:r w:rsidR="00273244">
        <w:rPr>
          <w:rFonts w:ascii="標楷體" w:eastAsia="標楷體" w:hAnsi="標楷體" w:hint="eastAsia"/>
          <w:sz w:val="32"/>
          <w:szCs w:val="32"/>
        </w:rPr>
        <w:t>會議室</w:t>
      </w:r>
    </w:p>
    <w:p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主席：洪召集人清淵</w:t>
      </w:r>
      <w:r w:rsidR="00250605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="001267F3">
        <w:rPr>
          <w:rFonts w:ascii="標楷體" w:eastAsia="標楷體" w:hAnsi="標楷體" w:hint="eastAsia"/>
          <w:sz w:val="32"/>
          <w:szCs w:val="32"/>
        </w:rPr>
        <w:t>紀錄：劉月香</w:t>
      </w:r>
    </w:p>
    <w:p w:rsidR="00250605" w:rsidRDefault="00250605" w:rsidP="00250605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9F29C8" w:rsidRP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5E4247">
        <w:rPr>
          <w:rFonts w:ascii="標楷體" w:eastAsia="標楷體" w:hAnsi="標楷體" w:hint="eastAsia"/>
          <w:sz w:val="32"/>
          <w:szCs w:val="32"/>
        </w:rPr>
        <w:t>主席致詞：</w:t>
      </w:r>
      <w:r w:rsidR="00F12A35">
        <w:rPr>
          <w:rFonts w:ascii="標楷體" w:eastAsia="標楷體" w:hAnsi="標楷體" w:hint="eastAsia"/>
          <w:sz w:val="32"/>
          <w:szCs w:val="32"/>
        </w:rPr>
        <w:t>略</w:t>
      </w:r>
      <w:r w:rsidR="00BE2D96" w:rsidRPr="005E4247">
        <w:rPr>
          <w:rFonts w:ascii="標楷體" w:eastAsia="標楷體" w:hAnsi="標楷體"/>
          <w:sz w:val="32"/>
          <w:szCs w:val="32"/>
        </w:rPr>
        <w:t xml:space="preserve"> </w:t>
      </w:r>
    </w:p>
    <w:p w:rsidR="005E4247" w:rsidRDefault="005E4247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11164A" w:rsidRDefault="00FF639F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工作</w:t>
      </w:r>
      <w:r w:rsidR="009F29C8" w:rsidRPr="009F29C8">
        <w:rPr>
          <w:rFonts w:ascii="標楷體" w:eastAsia="標楷體" w:hAnsi="標楷體" w:hint="eastAsia"/>
          <w:sz w:val="32"/>
          <w:szCs w:val="32"/>
        </w:rPr>
        <w:t>報告：</w:t>
      </w:r>
    </w:p>
    <w:p w:rsidR="009F29C8" w:rsidRDefault="0011164A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="00FF639F" w:rsidRPr="00BE2D96">
        <w:rPr>
          <w:rFonts w:ascii="標楷體" w:eastAsia="標楷體" w:hAnsi="標楷體" w:hint="eastAsia"/>
          <w:b/>
          <w:sz w:val="32"/>
          <w:szCs w:val="32"/>
        </w:rPr>
        <w:t>本所10</w:t>
      </w:r>
      <w:r w:rsidR="00273244">
        <w:rPr>
          <w:rFonts w:ascii="標楷體" w:eastAsia="標楷體" w:hAnsi="標楷體" w:hint="eastAsia"/>
          <w:b/>
          <w:sz w:val="32"/>
          <w:szCs w:val="32"/>
        </w:rPr>
        <w:t>9</w:t>
      </w:r>
      <w:r w:rsidR="00FF639F" w:rsidRPr="00BE2D96">
        <w:rPr>
          <w:rFonts w:ascii="標楷體" w:eastAsia="標楷體" w:hAnsi="標楷體" w:hint="eastAsia"/>
          <w:b/>
          <w:sz w:val="32"/>
          <w:szCs w:val="32"/>
        </w:rPr>
        <w:t>年性別主流化實施計畫執行成果</w:t>
      </w:r>
      <w:r w:rsidRPr="00BE2D9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1164A" w:rsidRDefault="0011164A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FF639F" w:rsidRDefault="00FF639F" w:rsidP="00837998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依據本所10</w:t>
      </w:r>
      <w:r w:rsidR="00BE2D96">
        <w:rPr>
          <w:rFonts w:ascii="標楷體" w:eastAsia="標楷體" w:hAnsi="標楷體" w:hint="eastAsia"/>
          <w:sz w:val="32"/>
          <w:szCs w:val="32"/>
        </w:rPr>
        <w:t>8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BE2D96">
        <w:rPr>
          <w:rFonts w:ascii="標楷體" w:eastAsia="標楷體" w:hAnsi="標楷體" w:hint="eastAsia"/>
          <w:sz w:val="32"/>
          <w:szCs w:val="32"/>
        </w:rPr>
        <w:t>11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</w:t>
      </w:r>
      <w:r w:rsidR="006942E2">
        <w:rPr>
          <w:rFonts w:ascii="標楷體" w:eastAsia="標楷體" w:hAnsi="標楷體" w:hint="eastAsia"/>
          <w:sz w:val="32"/>
          <w:szCs w:val="32"/>
        </w:rPr>
        <w:t>化</w:t>
      </w:r>
      <w:r w:rsidRPr="00FF639F">
        <w:rPr>
          <w:rFonts w:ascii="標楷體" w:eastAsia="標楷體" w:hAnsi="標楷體" w:hint="eastAsia"/>
          <w:sz w:val="32"/>
          <w:szCs w:val="32"/>
        </w:rPr>
        <w:t>實施計畫辦理</w:t>
      </w:r>
      <w:r w:rsidR="0011164A" w:rsidRPr="00FF639F">
        <w:rPr>
          <w:rFonts w:ascii="標楷體" w:eastAsia="標楷體" w:hAnsi="標楷體" w:hint="eastAsia"/>
          <w:sz w:val="32"/>
          <w:szCs w:val="32"/>
        </w:rPr>
        <w:t>。</w:t>
      </w:r>
    </w:p>
    <w:p w:rsidR="00A3788E" w:rsidRDefault="00A3788E" w:rsidP="000B3321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A3788E">
        <w:rPr>
          <w:rFonts w:ascii="標楷體" w:eastAsia="標楷體" w:hAnsi="標楷體" w:hint="eastAsia"/>
          <w:sz w:val="32"/>
          <w:szCs w:val="32"/>
        </w:rPr>
        <w:t>彙整執行成果表</w:t>
      </w:r>
      <w:r w:rsidR="00B602A3">
        <w:rPr>
          <w:rFonts w:ascii="標楷體" w:eastAsia="標楷體" w:hAnsi="標楷體" w:hint="eastAsia"/>
          <w:b/>
          <w:sz w:val="32"/>
          <w:szCs w:val="32"/>
        </w:rPr>
        <w:t>(如附件1)</w:t>
      </w:r>
      <w:r w:rsidRPr="00A3788E">
        <w:rPr>
          <w:rFonts w:ascii="標楷體" w:eastAsia="標楷體" w:hAnsi="標楷體" w:hint="eastAsia"/>
          <w:sz w:val="32"/>
          <w:szCs w:val="32"/>
        </w:rPr>
        <w:t>供參。</w:t>
      </w:r>
    </w:p>
    <w:p w:rsidR="00A3788E" w:rsidRPr="00B602A3" w:rsidRDefault="00A3788E" w:rsidP="00A3788E">
      <w:pPr>
        <w:pStyle w:val="a3"/>
        <w:spacing w:line="520" w:lineRule="exact"/>
        <w:ind w:leftChars="0" w:left="2835"/>
        <w:jc w:val="both"/>
        <w:rPr>
          <w:rFonts w:ascii="標楷體" w:eastAsia="標楷體" w:hAnsi="標楷體"/>
          <w:sz w:val="32"/>
          <w:szCs w:val="32"/>
        </w:rPr>
      </w:pPr>
    </w:p>
    <w:p w:rsidR="009F29C8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提案討論</w:t>
      </w:r>
      <w:r w:rsidR="00F12A35">
        <w:rPr>
          <w:rFonts w:ascii="標楷體" w:eastAsia="標楷體" w:hAnsi="標楷體" w:hint="eastAsia"/>
          <w:sz w:val="32"/>
          <w:szCs w:val="32"/>
        </w:rPr>
        <w:t>：</w:t>
      </w:r>
    </w:p>
    <w:p w:rsidR="0004389D" w:rsidRDefault="0004389D" w:rsidP="00E61671">
      <w:pPr>
        <w:pStyle w:val="a3"/>
        <w:spacing w:line="520" w:lineRule="exact"/>
        <w:ind w:leftChars="591" w:left="2407" w:hangingChars="309" w:hanging="98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Pr="00723D7B">
        <w:rPr>
          <w:rFonts w:ascii="標楷體" w:eastAsia="標楷體" w:hAnsi="標楷體" w:hint="eastAsia"/>
          <w:b/>
          <w:sz w:val="32"/>
          <w:szCs w:val="32"/>
        </w:rPr>
        <w:t>本所「委員會</w:t>
      </w:r>
      <w:r w:rsidR="00723D7B">
        <w:rPr>
          <w:rFonts w:ascii="標楷體" w:eastAsia="標楷體" w:hAnsi="標楷體" w:hint="eastAsia"/>
          <w:b/>
          <w:sz w:val="32"/>
          <w:szCs w:val="32"/>
        </w:rPr>
        <w:t>委</w:t>
      </w:r>
      <w:r w:rsidRPr="00723D7B">
        <w:rPr>
          <w:rFonts w:ascii="標楷體" w:eastAsia="標楷體" w:hAnsi="標楷體" w:hint="eastAsia"/>
          <w:b/>
          <w:sz w:val="32"/>
          <w:szCs w:val="32"/>
        </w:rPr>
        <w:t>員性別比例情形表」中委員會成員任ㄧ性別比例</w:t>
      </w:r>
      <w:r w:rsidR="00723D7B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723D7B">
        <w:rPr>
          <w:rFonts w:ascii="標楷體" w:eastAsia="標楷體" w:hAnsi="標楷體" w:hint="eastAsia"/>
          <w:b/>
          <w:sz w:val="32"/>
          <w:szCs w:val="32"/>
        </w:rPr>
        <w:t>未達三分之ㄧ者的執行</w:t>
      </w:r>
      <w:r w:rsidR="005002F6">
        <w:rPr>
          <w:rFonts w:ascii="標楷體" w:eastAsia="標楷體" w:hAnsi="標楷體" w:hint="eastAsia"/>
          <w:b/>
          <w:sz w:val="32"/>
          <w:szCs w:val="32"/>
        </w:rPr>
        <w:t>情形</w:t>
      </w:r>
      <w:r w:rsidRPr="00723D7B">
        <w:rPr>
          <w:rFonts w:ascii="標楷體" w:eastAsia="標楷體" w:hAnsi="標楷體" w:hint="eastAsia"/>
          <w:b/>
          <w:sz w:val="32"/>
          <w:szCs w:val="32"/>
        </w:rPr>
        <w:t>及因應</w:t>
      </w:r>
      <w:r w:rsidR="005002F6">
        <w:rPr>
          <w:rFonts w:ascii="標楷體" w:eastAsia="標楷體" w:hAnsi="標楷體" w:hint="eastAsia"/>
          <w:b/>
          <w:sz w:val="32"/>
          <w:szCs w:val="32"/>
        </w:rPr>
        <w:t>策略</w:t>
      </w:r>
      <w:r w:rsidRPr="00723D7B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4389D" w:rsidRDefault="0004389D" w:rsidP="0004389D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04389D" w:rsidRDefault="0004389D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依據桃園市政府</w:t>
      </w:r>
      <w:r w:rsidR="00A3752C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23D7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月2</w:t>
      </w:r>
      <w:r w:rsidR="00A3752C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723D7B">
        <w:rPr>
          <w:rFonts w:ascii="標楷體" w:eastAsia="標楷體" w:hAnsi="標楷體" w:hint="eastAsia"/>
          <w:sz w:val="32"/>
          <w:szCs w:val="32"/>
        </w:rPr>
        <w:t>府社綜</w:t>
      </w:r>
      <w:r>
        <w:rPr>
          <w:rFonts w:ascii="標楷體" w:eastAsia="標楷體" w:hAnsi="標楷體" w:hint="eastAsia"/>
          <w:sz w:val="32"/>
          <w:szCs w:val="32"/>
        </w:rPr>
        <w:t>字第</w:t>
      </w:r>
      <w:r w:rsidR="00A3752C">
        <w:rPr>
          <w:rFonts w:ascii="標楷體" w:eastAsia="標楷體" w:hAnsi="標楷體" w:hint="eastAsia"/>
          <w:sz w:val="32"/>
          <w:szCs w:val="32"/>
        </w:rPr>
        <w:t>1100039882</w:t>
      </w:r>
      <w:r>
        <w:rPr>
          <w:rFonts w:ascii="標楷體" w:eastAsia="標楷體" w:hAnsi="標楷體" w:hint="eastAsia"/>
          <w:sz w:val="32"/>
          <w:szCs w:val="32"/>
        </w:rPr>
        <w:t>號函</w:t>
      </w:r>
      <w:r w:rsidR="00723D7B">
        <w:rPr>
          <w:rFonts w:ascii="新細明體" w:eastAsia="新細明體" w:hAnsi="新細明體" w:hint="eastAsia"/>
          <w:sz w:val="32"/>
          <w:szCs w:val="32"/>
        </w:rPr>
        <w:t>，</w:t>
      </w:r>
      <w:r w:rsidR="00723D7B">
        <w:rPr>
          <w:rFonts w:ascii="標楷體" w:eastAsia="標楷體" w:hAnsi="標楷體" w:hint="eastAsia"/>
          <w:sz w:val="32"/>
          <w:szCs w:val="32"/>
        </w:rPr>
        <w:t>各機關</w:t>
      </w:r>
      <w:r w:rsidR="000F57E0">
        <w:rPr>
          <w:rFonts w:ascii="標楷體" w:eastAsia="標楷體" w:hAnsi="標楷體" w:hint="eastAsia"/>
          <w:sz w:val="32"/>
          <w:szCs w:val="32"/>
        </w:rPr>
        <w:t>召開性別平等專責(案)小組會議建議事項(1</w:t>
      </w:r>
      <w:r w:rsidR="00A3752C">
        <w:rPr>
          <w:rFonts w:ascii="標楷體" w:eastAsia="標楷體" w:hAnsi="標楷體" w:hint="eastAsia"/>
          <w:sz w:val="32"/>
          <w:szCs w:val="32"/>
        </w:rPr>
        <w:t>10</w:t>
      </w:r>
      <w:r w:rsidR="000F57E0">
        <w:rPr>
          <w:rFonts w:ascii="標楷體" w:eastAsia="標楷體" w:hAnsi="標楷體" w:hint="eastAsia"/>
          <w:sz w:val="32"/>
          <w:szCs w:val="32"/>
        </w:rPr>
        <w:t>年上半年)</w:t>
      </w:r>
      <w:r>
        <w:rPr>
          <w:rFonts w:ascii="標楷體" w:eastAsia="標楷體" w:hAnsi="標楷體" w:hint="eastAsia"/>
          <w:sz w:val="32"/>
          <w:szCs w:val="32"/>
        </w:rPr>
        <w:t>辦理。</w:t>
      </w:r>
    </w:p>
    <w:p w:rsidR="0004389D" w:rsidRDefault="0004389D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彙整本所</w:t>
      </w:r>
      <w:r w:rsidRPr="0089512B">
        <w:rPr>
          <w:rFonts w:ascii="標楷體" w:eastAsia="標楷體" w:hAnsi="標楷體" w:hint="eastAsia"/>
          <w:sz w:val="32"/>
          <w:szCs w:val="32"/>
        </w:rPr>
        <w:t>「委員會</w:t>
      </w:r>
      <w:r w:rsidR="000F57E0">
        <w:rPr>
          <w:rFonts w:ascii="標楷體" w:eastAsia="標楷體" w:hAnsi="標楷體" w:hint="eastAsia"/>
          <w:sz w:val="32"/>
          <w:szCs w:val="32"/>
        </w:rPr>
        <w:t>委</w:t>
      </w:r>
      <w:r w:rsidRPr="0089512B">
        <w:rPr>
          <w:rFonts w:ascii="標楷體" w:eastAsia="標楷體" w:hAnsi="標楷體" w:hint="eastAsia"/>
          <w:sz w:val="32"/>
          <w:szCs w:val="32"/>
        </w:rPr>
        <w:t>員性別比例情形表」</w:t>
      </w:r>
      <w:r w:rsidR="001C290C">
        <w:rPr>
          <w:rFonts w:ascii="標楷體" w:eastAsia="標楷體" w:hAnsi="標楷體" w:hint="eastAsia"/>
          <w:b/>
          <w:sz w:val="32"/>
          <w:szCs w:val="32"/>
        </w:rPr>
        <w:t>(如附件2)</w:t>
      </w:r>
      <w:r>
        <w:rPr>
          <w:rFonts w:ascii="標楷體" w:eastAsia="標楷體" w:hAnsi="標楷體" w:hint="eastAsia"/>
          <w:sz w:val="32"/>
          <w:szCs w:val="32"/>
        </w:rPr>
        <w:t>，其中任ㄧ性別</w:t>
      </w:r>
      <w:r w:rsidRPr="0089512B">
        <w:rPr>
          <w:rFonts w:ascii="標楷體" w:eastAsia="標楷體" w:hAnsi="標楷體" w:hint="eastAsia"/>
          <w:sz w:val="32"/>
          <w:szCs w:val="32"/>
        </w:rPr>
        <w:t>比例</w:t>
      </w:r>
      <w:r w:rsidR="00E61671">
        <w:rPr>
          <w:rFonts w:ascii="新細明體" w:eastAsia="新細明體" w:hAnsi="新細明體" w:hint="eastAsia"/>
          <w:sz w:val="32"/>
          <w:szCs w:val="32"/>
        </w:rPr>
        <w:t>，</w:t>
      </w:r>
      <w:r w:rsidRPr="00EB39BD">
        <w:rPr>
          <w:rFonts w:ascii="標楷體" w:eastAsia="標楷體" w:hAnsi="標楷體" w:hint="eastAsia"/>
          <w:b/>
          <w:sz w:val="32"/>
          <w:szCs w:val="32"/>
        </w:rPr>
        <w:t>未達三分之ㄧ者</w:t>
      </w:r>
      <w:r>
        <w:rPr>
          <w:rFonts w:ascii="標楷體" w:eastAsia="標楷體" w:hAnsi="標楷體" w:hint="eastAsia"/>
          <w:sz w:val="32"/>
          <w:szCs w:val="32"/>
        </w:rPr>
        <w:t>計有</w:t>
      </w:r>
      <w:r w:rsidR="000F57E0">
        <w:rPr>
          <w:rFonts w:ascii="微軟正黑體" w:eastAsia="微軟正黑體" w:hAnsi="微軟正黑體" w:hint="eastAsia"/>
          <w:sz w:val="32"/>
          <w:szCs w:val="32"/>
        </w:rPr>
        <w:t>：</w:t>
      </w:r>
      <w:r w:rsidR="000F57E0">
        <w:rPr>
          <w:rFonts w:ascii="標楷體" w:eastAsia="標楷體" w:hAnsi="標楷體" w:hint="eastAsia"/>
          <w:sz w:val="32"/>
          <w:szCs w:val="32"/>
        </w:rPr>
        <w:t>耕地</w:t>
      </w:r>
      <w:r>
        <w:rPr>
          <w:rFonts w:ascii="標楷體" w:eastAsia="標楷體" w:hAnsi="標楷體" w:hint="eastAsia"/>
          <w:sz w:val="32"/>
          <w:szCs w:val="32"/>
        </w:rPr>
        <w:t>租佃委員會</w:t>
      </w:r>
      <w:r w:rsidR="00A3752C">
        <w:rPr>
          <w:rFonts w:ascii="標楷體" w:eastAsia="標楷體" w:hAnsi="標楷體" w:hint="eastAsia"/>
          <w:sz w:val="32"/>
          <w:szCs w:val="32"/>
        </w:rPr>
        <w:t>委員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總人數11人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男性10人(90.9</w:t>
      </w:r>
      <w:r w:rsidR="00A3752C">
        <w:rPr>
          <w:rFonts w:ascii="Poor Richard" w:eastAsia="標楷體" w:hAnsi="Poor Richard"/>
          <w:sz w:val="32"/>
          <w:szCs w:val="32"/>
        </w:rPr>
        <w:t>%</w:t>
      </w:r>
      <w:r w:rsidR="00A3752C">
        <w:rPr>
          <w:rFonts w:ascii="標楷體" w:eastAsia="標楷體" w:hAnsi="標楷體" w:hint="eastAsia"/>
          <w:sz w:val="32"/>
          <w:szCs w:val="32"/>
        </w:rPr>
        <w:t>)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女性1人(9.1</w:t>
      </w:r>
      <w:r w:rsidR="00A3752C">
        <w:rPr>
          <w:rFonts w:ascii="Poor Richard" w:eastAsia="標楷體" w:hAnsi="Poor Richard"/>
          <w:sz w:val="32"/>
          <w:szCs w:val="32"/>
        </w:rPr>
        <w:t>%</w:t>
      </w:r>
      <w:r w:rsidR="00A3752C">
        <w:rPr>
          <w:rFonts w:ascii="標楷體" w:eastAsia="標楷體" w:hAnsi="標楷體" w:hint="eastAsia"/>
          <w:sz w:val="32"/>
          <w:szCs w:val="32"/>
        </w:rPr>
        <w:t>)；</w:t>
      </w:r>
      <w:r w:rsidR="00A3752C" w:rsidRPr="00D81F10">
        <w:rPr>
          <w:rFonts w:ascii="標楷體" w:eastAsia="標楷體" w:hAnsi="標楷體" w:hint="eastAsia"/>
          <w:sz w:val="32"/>
          <w:szCs w:val="32"/>
        </w:rPr>
        <w:t>調解委員會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總人數11人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男性8</w:t>
      </w:r>
      <w:r w:rsidR="00A3752C">
        <w:rPr>
          <w:rFonts w:ascii="標楷體" w:eastAsia="標楷體" w:hAnsi="標楷體" w:hint="eastAsia"/>
          <w:sz w:val="32"/>
          <w:szCs w:val="32"/>
        </w:rPr>
        <w:lastRenderedPageBreak/>
        <w:t>人(72.73</w:t>
      </w:r>
      <w:r w:rsidR="00A3752C">
        <w:rPr>
          <w:rFonts w:ascii="Poor Richard" w:eastAsia="標楷體" w:hAnsi="Poor Richard"/>
          <w:sz w:val="32"/>
          <w:szCs w:val="32"/>
        </w:rPr>
        <w:t>%</w:t>
      </w:r>
      <w:r w:rsidR="00A3752C">
        <w:rPr>
          <w:rFonts w:ascii="標楷體" w:eastAsia="標楷體" w:hAnsi="標楷體" w:hint="eastAsia"/>
          <w:sz w:val="32"/>
          <w:szCs w:val="32"/>
        </w:rPr>
        <w:t>)</w:t>
      </w:r>
      <w:r w:rsidR="00A3752C">
        <w:rPr>
          <w:rFonts w:ascii="新細明體" w:eastAsia="新細明體" w:hAnsi="新細明體" w:hint="eastAsia"/>
          <w:sz w:val="32"/>
          <w:szCs w:val="32"/>
        </w:rPr>
        <w:t>，</w:t>
      </w:r>
      <w:r w:rsidR="00A3752C">
        <w:rPr>
          <w:rFonts w:ascii="標楷體" w:eastAsia="標楷體" w:hAnsi="標楷體" w:hint="eastAsia"/>
          <w:sz w:val="32"/>
          <w:szCs w:val="32"/>
        </w:rPr>
        <w:t>女性3人(27.27</w:t>
      </w:r>
      <w:r w:rsidR="00A3752C">
        <w:rPr>
          <w:rFonts w:ascii="Poor Richard" w:eastAsia="標楷體" w:hAnsi="Poor Richard"/>
          <w:sz w:val="32"/>
          <w:szCs w:val="32"/>
        </w:rPr>
        <w:t>%</w:t>
      </w:r>
      <w:r w:rsidR="00A3752C">
        <w:rPr>
          <w:rFonts w:ascii="標楷體" w:eastAsia="標楷體" w:hAnsi="標楷體" w:hint="eastAsia"/>
          <w:sz w:val="32"/>
          <w:szCs w:val="32"/>
        </w:rPr>
        <w:t>)。</w:t>
      </w:r>
    </w:p>
    <w:p w:rsidR="003A56EE" w:rsidRDefault="003A56EE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租佃委員會</w:t>
      </w:r>
      <w:r w:rsidRPr="00EB39BD">
        <w:rPr>
          <w:rFonts w:ascii="標楷體" w:eastAsia="標楷體" w:hAnsi="標楷體" w:hint="eastAsia"/>
          <w:b/>
          <w:sz w:val="32"/>
          <w:szCs w:val="32"/>
        </w:rPr>
        <w:t>未達原因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EB39BD" w:rsidRPr="00EB39BD">
        <w:rPr>
          <w:rFonts w:ascii="標楷體" w:eastAsia="標楷體" w:hAnsi="標楷體" w:hint="eastAsia"/>
          <w:sz w:val="32"/>
          <w:szCs w:val="32"/>
        </w:rPr>
        <w:t>符合委員資格並願意擔任之女性人數</w:t>
      </w:r>
      <w:r w:rsidR="00EB39BD">
        <w:rPr>
          <w:rFonts w:ascii="標楷體" w:eastAsia="標楷體" w:hAnsi="標楷體" w:hint="eastAsia"/>
          <w:sz w:val="32"/>
          <w:szCs w:val="32"/>
        </w:rPr>
        <w:t>較</w:t>
      </w:r>
      <w:r w:rsidR="00EB39BD" w:rsidRPr="00EB39BD">
        <w:rPr>
          <w:rFonts w:ascii="標楷體" w:eastAsia="標楷體" w:hAnsi="標楷體" w:hint="eastAsia"/>
          <w:sz w:val="32"/>
          <w:szCs w:val="32"/>
        </w:rPr>
        <w:t>少</w:t>
      </w:r>
      <w:r w:rsidR="00C64B6E">
        <w:rPr>
          <w:rFonts w:ascii="標楷體" w:eastAsia="標楷體" w:hAnsi="標楷體" w:hint="eastAsia"/>
          <w:sz w:val="32"/>
          <w:szCs w:val="32"/>
        </w:rPr>
        <w:t>、女性委員遴選較為不易；</w:t>
      </w:r>
      <w:r w:rsidRPr="00EF690A">
        <w:rPr>
          <w:rFonts w:ascii="標楷體" w:eastAsia="標楷體" w:hAnsi="標楷體" w:hint="eastAsia"/>
          <w:sz w:val="32"/>
          <w:szCs w:val="32"/>
        </w:rPr>
        <w:t>調解委員會</w:t>
      </w:r>
      <w:r w:rsidR="009B2ACF">
        <w:rPr>
          <w:rFonts w:ascii="標楷體" w:eastAsia="標楷體" w:hAnsi="標楷體" w:hint="eastAsia"/>
          <w:sz w:val="32"/>
          <w:szCs w:val="32"/>
        </w:rPr>
        <w:t>部分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B2ACF" w:rsidRPr="009B2ACF">
        <w:rPr>
          <w:rFonts w:ascii="標楷體" w:eastAsia="標楷體" w:hAnsi="標楷體" w:hint="eastAsia"/>
          <w:sz w:val="32"/>
          <w:szCs w:val="32"/>
        </w:rPr>
        <w:t>雖符合</w:t>
      </w:r>
      <w:r w:rsidR="00EB39BD" w:rsidRPr="00EB39BD">
        <w:rPr>
          <w:rFonts w:ascii="標楷體" w:eastAsia="標楷體" w:hAnsi="標楷體" w:hint="eastAsia"/>
          <w:sz w:val="32"/>
          <w:szCs w:val="32"/>
        </w:rPr>
        <w:t>鄉鎮市調解條例第3條</w:t>
      </w:r>
      <w:r w:rsidR="009B2ACF">
        <w:rPr>
          <w:rFonts w:ascii="標楷體" w:eastAsia="標楷體" w:hAnsi="標楷體" w:hint="eastAsia"/>
          <w:sz w:val="32"/>
          <w:szCs w:val="32"/>
        </w:rPr>
        <w:t>第4項</w:t>
      </w:r>
      <w:r w:rsidR="00EB39BD" w:rsidRPr="00EB39BD">
        <w:rPr>
          <w:rFonts w:ascii="標楷體" w:eastAsia="標楷體" w:hAnsi="標楷體" w:hint="eastAsia"/>
          <w:sz w:val="32"/>
          <w:szCs w:val="32"/>
        </w:rPr>
        <w:t>規定，</w:t>
      </w:r>
      <w:r w:rsidR="009B2ACF">
        <w:rPr>
          <w:rFonts w:ascii="標楷體" w:eastAsia="標楷體" w:hAnsi="標楷體" w:hint="eastAsia"/>
          <w:sz w:val="32"/>
          <w:szCs w:val="32"/>
        </w:rPr>
        <w:t>婦女名額不得少於四分之一規定，但仍未達任一性別三分之一以上</w:t>
      </w:r>
      <w:r w:rsidR="00EB39BD" w:rsidRPr="00EB39BD">
        <w:rPr>
          <w:rFonts w:ascii="標楷體" w:eastAsia="標楷體" w:hAnsi="標楷體" w:hint="eastAsia"/>
          <w:sz w:val="32"/>
          <w:szCs w:val="32"/>
        </w:rPr>
        <w:t>。</w:t>
      </w:r>
    </w:p>
    <w:p w:rsidR="00F608A8" w:rsidRPr="00664F67" w:rsidRDefault="00F608A8" w:rsidP="00E61671">
      <w:pPr>
        <w:pStyle w:val="a3"/>
        <w:numPr>
          <w:ilvl w:val="0"/>
          <w:numId w:val="14"/>
        </w:numPr>
        <w:spacing w:line="520" w:lineRule="exact"/>
        <w:ind w:leftChars="0" w:left="2835" w:hanging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有關</w:t>
      </w:r>
      <w:r w:rsidRPr="00F608A8">
        <w:rPr>
          <w:rFonts w:ascii="標楷體" w:eastAsia="標楷體" w:hAnsi="標楷體" w:hint="eastAsia"/>
          <w:b/>
          <w:sz w:val="32"/>
          <w:szCs w:val="32"/>
        </w:rPr>
        <w:t>因應策略</w:t>
      </w:r>
      <w:r w:rsidR="00233388">
        <w:rPr>
          <w:rFonts w:ascii="標楷體" w:eastAsia="標楷體" w:hAnsi="標楷體" w:hint="eastAsia"/>
          <w:sz w:val="32"/>
          <w:szCs w:val="32"/>
        </w:rPr>
        <w:t>部分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233388">
        <w:rPr>
          <w:rFonts w:ascii="標楷體" w:eastAsia="標楷體" w:hAnsi="標楷體" w:hint="eastAsia"/>
          <w:sz w:val="32"/>
          <w:szCs w:val="32"/>
        </w:rPr>
        <w:t>租佃委員、</w:t>
      </w:r>
      <w:r w:rsidR="00233388" w:rsidRPr="00EF690A">
        <w:rPr>
          <w:rFonts w:ascii="標楷體" w:eastAsia="標楷體" w:hAnsi="標楷體" w:hint="eastAsia"/>
          <w:sz w:val="32"/>
          <w:szCs w:val="32"/>
        </w:rPr>
        <w:t>調解委員</w:t>
      </w:r>
      <w:r w:rsidR="00664F67" w:rsidRPr="00664F67">
        <w:rPr>
          <w:rFonts w:ascii="標楷體" w:eastAsia="標楷體" w:hAnsi="標楷體" w:hint="eastAsia"/>
          <w:sz w:val="32"/>
          <w:szCs w:val="32"/>
        </w:rPr>
        <w:t>擬下屆期滿</w:t>
      </w:r>
      <w:r w:rsidR="00736B58">
        <w:rPr>
          <w:rFonts w:ascii="標楷體" w:eastAsia="標楷體" w:hAnsi="標楷體" w:hint="eastAsia"/>
          <w:sz w:val="32"/>
          <w:szCs w:val="32"/>
        </w:rPr>
        <w:t>（</w:t>
      </w:r>
      <w:r w:rsidR="00736B58" w:rsidRPr="00664F67">
        <w:rPr>
          <w:rFonts w:ascii="標楷體" w:eastAsia="標楷體" w:hAnsi="標楷體" w:hint="eastAsia"/>
          <w:sz w:val="32"/>
          <w:szCs w:val="32"/>
        </w:rPr>
        <w:t>112年7月</w:t>
      </w:r>
      <w:r w:rsidR="00736B58">
        <w:rPr>
          <w:rFonts w:ascii="標楷體" w:eastAsia="標楷體" w:hAnsi="標楷體" w:hint="eastAsia"/>
          <w:sz w:val="32"/>
          <w:szCs w:val="32"/>
        </w:rPr>
        <w:t>、</w:t>
      </w:r>
      <w:r w:rsidR="00736B58" w:rsidRPr="00664F67">
        <w:rPr>
          <w:rFonts w:ascii="標楷體" w:eastAsia="標楷體" w:hAnsi="標楷體" w:hint="eastAsia"/>
          <w:sz w:val="32"/>
          <w:szCs w:val="32"/>
        </w:rPr>
        <w:t>11</w:t>
      </w:r>
      <w:r w:rsidR="00736B58">
        <w:rPr>
          <w:rFonts w:ascii="標楷體" w:eastAsia="標楷體" w:hAnsi="標楷體" w:hint="eastAsia"/>
          <w:sz w:val="32"/>
          <w:szCs w:val="32"/>
        </w:rPr>
        <w:t>1</w:t>
      </w:r>
      <w:r w:rsidR="00736B58" w:rsidRPr="00664F67">
        <w:rPr>
          <w:rFonts w:ascii="標楷體" w:eastAsia="標楷體" w:hAnsi="標楷體" w:hint="eastAsia"/>
          <w:sz w:val="32"/>
          <w:szCs w:val="32"/>
        </w:rPr>
        <w:t>年7月</w:t>
      </w:r>
      <w:r w:rsidR="00736B58">
        <w:rPr>
          <w:rFonts w:ascii="標楷體" w:eastAsia="標楷體" w:hAnsi="標楷體" w:hint="eastAsia"/>
          <w:sz w:val="32"/>
          <w:szCs w:val="32"/>
        </w:rPr>
        <w:t>）</w:t>
      </w:r>
      <w:r w:rsidR="00664F67" w:rsidRPr="00664F67">
        <w:rPr>
          <w:rFonts w:ascii="標楷體" w:eastAsia="標楷體" w:hAnsi="標楷體" w:hint="eastAsia"/>
          <w:sz w:val="32"/>
          <w:szCs w:val="32"/>
        </w:rPr>
        <w:t>重新</w:t>
      </w:r>
      <w:r w:rsidR="00664F67">
        <w:rPr>
          <w:rFonts w:ascii="標楷體" w:eastAsia="標楷體" w:hAnsi="標楷體" w:hint="eastAsia"/>
          <w:sz w:val="32"/>
          <w:szCs w:val="32"/>
        </w:rPr>
        <w:t>辦理</w:t>
      </w:r>
      <w:r w:rsidR="00664F67" w:rsidRPr="00664F67">
        <w:rPr>
          <w:rFonts w:ascii="標楷體" w:eastAsia="標楷體" w:hAnsi="標楷體" w:hint="eastAsia"/>
          <w:sz w:val="32"/>
          <w:szCs w:val="32"/>
        </w:rPr>
        <w:t>遴聘時配合辦理</w:t>
      </w:r>
      <w:r w:rsidR="008639EC">
        <w:rPr>
          <w:rFonts w:ascii="標楷體" w:eastAsia="標楷體" w:hAnsi="標楷體" w:hint="eastAsia"/>
          <w:sz w:val="32"/>
          <w:szCs w:val="32"/>
        </w:rPr>
        <w:t>，</w:t>
      </w:r>
      <w:r w:rsidR="00664F67">
        <w:rPr>
          <w:rFonts w:ascii="標楷體" w:eastAsia="標楷體" w:hAnsi="標楷體" w:hint="eastAsia"/>
          <w:sz w:val="32"/>
          <w:szCs w:val="32"/>
        </w:rPr>
        <w:t>以</w:t>
      </w:r>
      <w:r w:rsidR="008639EC">
        <w:rPr>
          <w:rFonts w:ascii="標楷體" w:eastAsia="標楷體" w:hAnsi="標楷體" w:hint="eastAsia"/>
          <w:sz w:val="32"/>
          <w:szCs w:val="32"/>
        </w:rPr>
        <w:t>達</w:t>
      </w:r>
      <w:r w:rsidR="00664F67">
        <w:rPr>
          <w:rFonts w:ascii="標楷體" w:eastAsia="標楷體" w:hAnsi="標楷體" w:hint="eastAsia"/>
          <w:sz w:val="32"/>
          <w:szCs w:val="32"/>
        </w:rPr>
        <w:t>任一性別三分之一</w:t>
      </w:r>
      <w:r w:rsidR="008639EC">
        <w:rPr>
          <w:rFonts w:ascii="標楷體" w:eastAsia="標楷體" w:hAnsi="標楷體" w:hint="eastAsia"/>
          <w:sz w:val="32"/>
          <w:szCs w:val="32"/>
        </w:rPr>
        <w:t>以上</w:t>
      </w:r>
      <w:r w:rsidR="00664F67">
        <w:rPr>
          <w:rFonts w:ascii="標楷體" w:eastAsia="標楷體" w:hAnsi="標楷體" w:hint="eastAsia"/>
          <w:sz w:val="32"/>
          <w:szCs w:val="32"/>
        </w:rPr>
        <w:t>為目標</w:t>
      </w:r>
      <w:r w:rsidR="00664F67">
        <w:rPr>
          <w:rFonts w:ascii="新細明體" w:eastAsia="新細明體" w:hAnsi="新細明體" w:hint="eastAsia"/>
          <w:sz w:val="32"/>
          <w:szCs w:val="32"/>
        </w:rPr>
        <w:t>。</w:t>
      </w:r>
    </w:p>
    <w:p w:rsidR="009B1DCE" w:rsidRDefault="0004389D" w:rsidP="009B1DCE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9B1DCE">
        <w:rPr>
          <w:rFonts w:ascii="標楷體" w:eastAsia="標楷體" w:hAnsi="標楷體" w:hint="eastAsia"/>
          <w:sz w:val="32"/>
          <w:szCs w:val="32"/>
        </w:rPr>
        <w:t>1、</w:t>
      </w:r>
      <w:r w:rsidR="009B1DCE">
        <w:rPr>
          <w:rFonts w:ascii="標楷體" w:eastAsia="標楷體" w:hAnsi="標楷體" w:hint="eastAsia"/>
          <w:sz w:val="32"/>
          <w:szCs w:val="32"/>
        </w:rPr>
        <w:t>有關租佃委員部分</w:t>
      </w:r>
      <w:r w:rsidR="009B1DCE" w:rsidRPr="00D81F10">
        <w:rPr>
          <w:rFonts w:ascii="標楷體" w:eastAsia="標楷體" w:hAnsi="標楷體" w:hint="eastAsia"/>
          <w:sz w:val="32"/>
          <w:szCs w:val="32"/>
        </w:rPr>
        <w:t>因應策略</w:t>
      </w:r>
      <w:r w:rsidR="009B1DCE">
        <w:rPr>
          <w:rFonts w:ascii="新細明體" w:eastAsia="新細明體" w:hAnsi="新細明體" w:hint="eastAsia"/>
          <w:sz w:val="32"/>
          <w:szCs w:val="32"/>
        </w:rPr>
        <w:t>，</w:t>
      </w:r>
      <w:r w:rsidR="009B1DCE" w:rsidRPr="009B1DCE">
        <w:rPr>
          <w:rFonts w:ascii="標楷體" w:eastAsia="標楷體" w:hAnsi="標楷體" w:hint="eastAsia"/>
          <w:sz w:val="32"/>
          <w:szCs w:val="32"/>
        </w:rPr>
        <w:t>請農經課</w:t>
      </w:r>
      <w:r w:rsidR="009B1DCE">
        <w:rPr>
          <w:rFonts w:ascii="標楷體" w:eastAsia="標楷體" w:hAnsi="標楷體" w:hint="eastAsia"/>
          <w:sz w:val="32"/>
          <w:szCs w:val="32"/>
        </w:rPr>
        <w:t>積極尋覓</w:t>
      </w:r>
      <w:r w:rsidR="009B1DCE">
        <w:rPr>
          <w:rFonts w:ascii="標楷體" w:eastAsia="標楷體" w:hAnsi="標楷體" w:hint="eastAsia"/>
          <w:sz w:val="32"/>
          <w:szCs w:val="32"/>
        </w:rPr>
        <w:t>符</w:t>
      </w:r>
      <w:r w:rsidR="009B1DC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B1DCE" w:rsidRDefault="009B1DCE" w:rsidP="009B1DCE">
      <w:pPr>
        <w:spacing w:line="520" w:lineRule="exact"/>
        <w:ind w:leftChars="590" w:left="2408" w:hangingChars="310" w:hanging="992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合資格</w:t>
      </w:r>
      <w:r>
        <w:rPr>
          <w:rFonts w:ascii="標楷體" w:eastAsia="標楷體" w:hAnsi="標楷體" w:hint="eastAsia"/>
          <w:sz w:val="32"/>
          <w:szCs w:val="32"/>
        </w:rPr>
        <w:t>2倍人選，再諮詢其擔任意願。</w:t>
      </w:r>
    </w:p>
    <w:p w:rsidR="009B1DCE" w:rsidRDefault="009B1DCE" w:rsidP="009B1DCE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</w:t>
      </w:r>
      <w:r w:rsidRPr="002B261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Pr="00EF690A">
        <w:rPr>
          <w:rFonts w:ascii="標楷體" w:eastAsia="標楷體" w:hAnsi="標楷體" w:hint="eastAsia"/>
          <w:sz w:val="32"/>
          <w:szCs w:val="32"/>
        </w:rPr>
        <w:t>調解委員</w:t>
      </w:r>
      <w:r w:rsidRPr="009B1DCE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民政</w:t>
      </w:r>
      <w:r w:rsidRPr="009B1DCE">
        <w:rPr>
          <w:rFonts w:ascii="標楷體" w:eastAsia="標楷體" w:hAnsi="標楷體" w:hint="eastAsia"/>
          <w:sz w:val="32"/>
          <w:szCs w:val="32"/>
        </w:rPr>
        <w:t>課</w:t>
      </w:r>
      <w:r>
        <w:rPr>
          <w:rFonts w:ascii="標楷體" w:eastAsia="標楷體" w:hAnsi="標楷體" w:hint="eastAsia"/>
          <w:sz w:val="32"/>
          <w:szCs w:val="32"/>
        </w:rPr>
        <w:t>積極尋覓</w:t>
      </w:r>
      <w:r>
        <w:rPr>
          <w:rFonts w:ascii="標楷體" w:eastAsia="標楷體" w:hAnsi="標楷體" w:hint="eastAsia"/>
          <w:sz w:val="32"/>
          <w:szCs w:val="32"/>
        </w:rPr>
        <w:t>適合</w:t>
      </w:r>
      <w:r w:rsidRPr="00D47336">
        <w:rPr>
          <w:rFonts w:ascii="標楷體" w:eastAsia="標楷體" w:hAnsi="標楷體" w:hint="eastAsia"/>
          <w:sz w:val="32"/>
          <w:szCs w:val="32"/>
        </w:rPr>
        <w:t>女</w:t>
      </w:r>
      <w:r>
        <w:rPr>
          <w:rFonts w:ascii="標楷體" w:eastAsia="標楷體" w:hAnsi="標楷體" w:hint="eastAsia"/>
          <w:sz w:val="32"/>
          <w:szCs w:val="32"/>
        </w:rPr>
        <w:t>性</w:t>
      </w:r>
      <w:r>
        <w:rPr>
          <w:rFonts w:ascii="標楷體" w:eastAsia="標楷體" w:hAnsi="標楷體" w:hint="eastAsia"/>
          <w:sz w:val="32"/>
          <w:szCs w:val="32"/>
        </w:rPr>
        <w:t>，女性柔和特</w:t>
      </w:r>
    </w:p>
    <w:p w:rsidR="002B2611" w:rsidRDefault="009B1DCE" w:rsidP="009B1DCE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質亦有助於調解成效。</w:t>
      </w:r>
    </w:p>
    <w:p w:rsidR="00224C59" w:rsidRDefault="00224C59" w:rsidP="00224C59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3、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以上二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委員會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於下次改選配合改進</w:t>
      </w:r>
      <w:r w:rsidR="00D1425E" w:rsidRPr="00224C59">
        <w:rPr>
          <w:rFonts w:ascii="新細明體" w:eastAsia="新細明體" w:hAnsi="新細明體" w:hint="eastAsia"/>
          <w:sz w:val="32"/>
          <w:szCs w:val="32"/>
        </w:rPr>
        <w:t>，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以符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任一性別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24C59" w:rsidRPr="00224C59" w:rsidRDefault="00224C59" w:rsidP="00224C59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D1425E" w:rsidRPr="00224C59">
        <w:rPr>
          <w:rFonts w:ascii="標楷體" w:eastAsia="標楷體" w:hAnsi="標楷體" w:hint="eastAsia"/>
          <w:sz w:val="32"/>
          <w:szCs w:val="32"/>
        </w:rPr>
        <w:t>三分之一</w:t>
      </w:r>
      <w:r w:rsidRPr="00224C59">
        <w:rPr>
          <w:rFonts w:ascii="標楷體" w:eastAsia="標楷體" w:hAnsi="標楷體" w:hint="eastAsia"/>
          <w:sz w:val="32"/>
          <w:szCs w:val="32"/>
        </w:rPr>
        <w:t>以上之比例。</w:t>
      </w:r>
    </w:p>
    <w:p w:rsidR="005472D7" w:rsidRDefault="009B1DCE" w:rsidP="009B1DCE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04389D" w:rsidRPr="00D665CD" w:rsidRDefault="009B1DCE" w:rsidP="009B1DCE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F29C8" w:rsidRDefault="009F29C8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="00FF639F" w:rsidRPr="00E61671">
        <w:rPr>
          <w:rFonts w:ascii="標楷體" w:eastAsia="標楷體" w:hAnsi="標楷體" w:hint="eastAsia"/>
          <w:b/>
          <w:sz w:val="32"/>
          <w:szCs w:val="32"/>
        </w:rPr>
        <w:t>本所1</w:t>
      </w:r>
      <w:r w:rsidR="00716510">
        <w:rPr>
          <w:rFonts w:ascii="標楷體" w:eastAsia="標楷體" w:hAnsi="標楷體" w:hint="eastAsia"/>
          <w:b/>
          <w:sz w:val="32"/>
          <w:szCs w:val="32"/>
        </w:rPr>
        <w:t>10</w:t>
      </w:r>
      <w:r w:rsidR="00FF639F" w:rsidRPr="00E61671">
        <w:rPr>
          <w:rFonts w:ascii="標楷體" w:eastAsia="標楷體" w:hAnsi="標楷體" w:hint="eastAsia"/>
          <w:b/>
          <w:sz w:val="32"/>
          <w:szCs w:val="32"/>
        </w:rPr>
        <w:t>年實施策略與措施</w:t>
      </w:r>
      <w:r w:rsidR="00E1336F" w:rsidRPr="00E61671">
        <w:rPr>
          <w:rFonts w:ascii="標楷體" w:eastAsia="標楷體" w:hAnsi="標楷體" w:hint="eastAsia"/>
          <w:b/>
          <w:sz w:val="32"/>
          <w:szCs w:val="32"/>
        </w:rPr>
        <w:t>，提請討論。</w:t>
      </w:r>
    </w:p>
    <w:p w:rsidR="00E1336F" w:rsidRDefault="00E1336F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FF639F" w:rsidRDefault="00FF639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依據本所10</w:t>
      </w:r>
      <w:r w:rsidR="002B0D54">
        <w:rPr>
          <w:rFonts w:ascii="標楷體" w:eastAsia="標楷體" w:hAnsi="標楷體" w:hint="eastAsia"/>
          <w:sz w:val="32"/>
          <w:szCs w:val="32"/>
        </w:rPr>
        <w:t>8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2B0D54">
        <w:rPr>
          <w:rFonts w:ascii="標楷體" w:eastAsia="標楷體" w:hAnsi="標楷體" w:hint="eastAsia"/>
          <w:sz w:val="32"/>
          <w:szCs w:val="32"/>
        </w:rPr>
        <w:t>11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</w:t>
      </w:r>
      <w:r w:rsidR="00524C9F">
        <w:rPr>
          <w:rFonts w:ascii="標楷體" w:eastAsia="標楷體" w:hAnsi="標楷體" w:hint="eastAsia"/>
          <w:sz w:val="32"/>
          <w:szCs w:val="32"/>
        </w:rPr>
        <w:t>化</w:t>
      </w:r>
      <w:r w:rsidRPr="00FF639F">
        <w:rPr>
          <w:rFonts w:ascii="標楷體" w:eastAsia="標楷體" w:hAnsi="標楷體" w:hint="eastAsia"/>
          <w:sz w:val="32"/>
          <w:szCs w:val="32"/>
        </w:rPr>
        <w:t>實施計畫辦理</w:t>
      </w:r>
      <w:r w:rsidR="00E1336F" w:rsidRPr="00FF639F">
        <w:rPr>
          <w:rFonts w:ascii="標楷體" w:eastAsia="標楷體" w:hAnsi="標楷體" w:hint="eastAsia"/>
          <w:sz w:val="32"/>
          <w:szCs w:val="32"/>
        </w:rPr>
        <w:t>。</w:t>
      </w:r>
    </w:p>
    <w:p w:rsidR="00E1336F" w:rsidRPr="00FF639F" w:rsidRDefault="00E1336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1</w:t>
      </w:r>
      <w:r w:rsidR="00716510">
        <w:rPr>
          <w:rFonts w:ascii="標楷體" w:eastAsia="標楷體" w:hAnsi="標楷體" w:hint="eastAsia"/>
          <w:sz w:val="32"/>
          <w:szCs w:val="32"/>
        </w:rPr>
        <w:t>10</w:t>
      </w:r>
      <w:r w:rsidRPr="00FF639F">
        <w:rPr>
          <w:rFonts w:ascii="標楷體" w:eastAsia="標楷體" w:hAnsi="標楷體" w:hint="eastAsia"/>
          <w:sz w:val="32"/>
          <w:szCs w:val="32"/>
        </w:rPr>
        <w:t>年實施策略與措施：</w:t>
      </w:r>
    </w:p>
    <w:p w:rsidR="00E1336F" w:rsidRDefault="00E1336F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性別意識培力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4A69E8">
        <w:rPr>
          <w:rFonts w:ascii="標楷體" w:eastAsia="標楷體" w:hAnsi="標楷體" w:hint="eastAsia"/>
          <w:sz w:val="32"/>
          <w:szCs w:val="32"/>
        </w:rPr>
        <w:t>所內全體人員每人每年</w:t>
      </w:r>
      <w:r w:rsidR="002B0D54">
        <w:rPr>
          <w:rFonts w:ascii="標楷體" w:eastAsia="標楷體" w:hAnsi="標楷體" w:hint="eastAsia"/>
          <w:sz w:val="32"/>
          <w:szCs w:val="32"/>
        </w:rPr>
        <w:t>性別主流化課程訓練及CEDAW實體課程各</w:t>
      </w:r>
      <w:r w:rsidR="004A69E8">
        <w:rPr>
          <w:rFonts w:ascii="標楷體" w:eastAsia="標楷體" w:hAnsi="標楷體" w:hint="eastAsia"/>
          <w:sz w:val="32"/>
          <w:szCs w:val="32"/>
        </w:rPr>
        <w:t>2小時、性別議題聯絡人及代理人每人每年1</w:t>
      </w:r>
      <w:r w:rsidR="002B0D54">
        <w:rPr>
          <w:rFonts w:ascii="標楷體" w:eastAsia="標楷體" w:hAnsi="標楷體" w:hint="eastAsia"/>
          <w:sz w:val="32"/>
          <w:szCs w:val="32"/>
        </w:rPr>
        <w:t>0</w:t>
      </w:r>
      <w:r w:rsidR="004A69E8">
        <w:rPr>
          <w:rFonts w:ascii="標楷體" w:eastAsia="標楷體" w:hAnsi="標楷體" w:hint="eastAsia"/>
          <w:sz w:val="32"/>
          <w:szCs w:val="32"/>
        </w:rPr>
        <w:t>小時</w:t>
      </w:r>
      <w:r w:rsidR="00BC68A7">
        <w:rPr>
          <w:rFonts w:ascii="標楷體" w:eastAsia="標楷體" w:hAnsi="標楷體" w:hint="eastAsia"/>
          <w:sz w:val="32"/>
          <w:szCs w:val="32"/>
        </w:rPr>
        <w:t>。</w:t>
      </w:r>
    </w:p>
    <w:p w:rsidR="00BC68A7" w:rsidRDefault="00BC68A7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5E4247">
        <w:rPr>
          <w:rFonts w:ascii="標楷體" w:eastAsia="標楷體" w:hAnsi="標楷體" w:hint="eastAsia"/>
          <w:sz w:val="32"/>
          <w:szCs w:val="32"/>
        </w:rPr>
        <w:t>運用行政院性別平等會網站-教育宣導短片、性別平等</w:t>
      </w:r>
      <w:r w:rsidR="007B72DB">
        <w:rPr>
          <w:rFonts w:ascii="標楷體" w:eastAsia="標楷體" w:hAnsi="標楷體" w:hint="eastAsia"/>
          <w:sz w:val="32"/>
          <w:szCs w:val="32"/>
        </w:rPr>
        <w:t>微</w:t>
      </w:r>
      <w:r w:rsidR="005E4247">
        <w:rPr>
          <w:rFonts w:ascii="標楷體" w:eastAsia="標楷體" w:hAnsi="標楷體" w:hint="eastAsia"/>
          <w:sz w:val="32"/>
          <w:szCs w:val="32"/>
        </w:rPr>
        <w:t>電影徵選活動之</w:t>
      </w:r>
      <w:r w:rsidR="007B72DB">
        <w:rPr>
          <w:rFonts w:ascii="標楷體" w:eastAsia="標楷體" w:hAnsi="標楷體" w:hint="eastAsia"/>
          <w:sz w:val="32"/>
          <w:szCs w:val="32"/>
        </w:rPr>
        <w:t>得</w:t>
      </w:r>
      <w:r w:rsidR="005E4247">
        <w:rPr>
          <w:rFonts w:ascii="標楷體" w:eastAsia="標楷體" w:hAnsi="標楷體" w:hint="eastAsia"/>
          <w:sz w:val="32"/>
          <w:szCs w:val="32"/>
        </w:rPr>
        <w:t>獎作品</w:t>
      </w:r>
      <w:r w:rsidR="007B72DB">
        <w:rPr>
          <w:rFonts w:ascii="新細明體" w:eastAsia="新細明體" w:hAnsi="新細明體" w:hint="eastAsia"/>
          <w:sz w:val="32"/>
          <w:szCs w:val="32"/>
        </w:rPr>
        <w:t>、</w:t>
      </w:r>
      <w:r w:rsidR="005E4247">
        <w:rPr>
          <w:rFonts w:ascii="標楷體" w:eastAsia="標楷體" w:hAnsi="標楷體" w:hint="eastAsia"/>
          <w:sz w:val="32"/>
          <w:szCs w:val="32"/>
        </w:rPr>
        <w:t>桃園</w:t>
      </w:r>
      <w:r w:rsidR="005E4247">
        <w:rPr>
          <w:rFonts w:ascii="標楷體" w:eastAsia="標楷體" w:hAnsi="標楷體" w:hint="eastAsia"/>
          <w:sz w:val="32"/>
          <w:szCs w:val="32"/>
        </w:rPr>
        <w:lastRenderedPageBreak/>
        <w:t>市政府10</w:t>
      </w:r>
      <w:r w:rsidR="00736B58">
        <w:rPr>
          <w:rFonts w:ascii="標楷體" w:eastAsia="標楷體" w:hAnsi="標楷體" w:hint="eastAsia"/>
          <w:sz w:val="32"/>
          <w:szCs w:val="32"/>
        </w:rPr>
        <w:t>9</w:t>
      </w:r>
      <w:r w:rsidR="005E4247">
        <w:rPr>
          <w:rFonts w:ascii="標楷體" w:eastAsia="標楷體" w:hAnsi="標楷體" w:hint="eastAsia"/>
          <w:sz w:val="32"/>
          <w:szCs w:val="32"/>
        </w:rPr>
        <w:t>年CEDAW暨性別平等宣導影片</w:t>
      </w:r>
      <w:r w:rsidR="007B72DB">
        <w:rPr>
          <w:rFonts w:ascii="標楷體" w:eastAsia="標楷體" w:hAnsi="標楷體" w:hint="eastAsia"/>
          <w:sz w:val="32"/>
          <w:szCs w:val="32"/>
        </w:rPr>
        <w:t>及宣導單張</w:t>
      </w:r>
      <w:r w:rsidR="005E4247">
        <w:rPr>
          <w:rFonts w:ascii="標楷體" w:eastAsia="標楷體" w:hAnsi="標楷體" w:hint="eastAsia"/>
          <w:sz w:val="32"/>
          <w:szCs w:val="32"/>
        </w:rPr>
        <w:t>等，</w:t>
      </w:r>
      <w:r>
        <w:rPr>
          <w:rFonts w:ascii="標楷體" w:eastAsia="標楷體" w:hAnsi="標楷體" w:hint="eastAsia"/>
          <w:sz w:val="32"/>
          <w:szCs w:val="32"/>
        </w:rPr>
        <w:t>針對所內人員、里/鄰長</w:t>
      </w:r>
      <w:r w:rsidR="00223988">
        <w:rPr>
          <w:rFonts w:ascii="新細明體" w:eastAsia="新細明體" w:hAnsi="新細明體" w:hint="eastAsia"/>
          <w:sz w:val="32"/>
          <w:szCs w:val="32"/>
        </w:rPr>
        <w:t>、</w:t>
      </w:r>
      <w:r w:rsidR="00223988">
        <w:rPr>
          <w:rFonts w:ascii="標楷體" w:eastAsia="標楷體" w:hAnsi="標楷體" w:hint="eastAsia"/>
          <w:sz w:val="32"/>
          <w:szCs w:val="32"/>
        </w:rPr>
        <w:t>社區發展協會幹部</w:t>
      </w:r>
      <w:r>
        <w:rPr>
          <w:rFonts w:ascii="標楷體" w:eastAsia="標楷體" w:hAnsi="標楷體" w:hint="eastAsia"/>
          <w:sz w:val="32"/>
          <w:szCs w:val="32"/>
        </w:rPr>
        <w:t>及里民</w:t>
      </w:r>
      <w:r w:rsidR="00716510">
        <w:rPr>
          <w:rFonts w:ascii="標楷體" w:eastAsia="標楷體" w:hAnsi="標楷體" w:hint="eastAsia"/>
          <w:sz w:val="32"/>
          <w:szCs w:val="32"/>
        </w:rPr>
        <w:t>推展CEDAW及性別平等</w:t>
      </w:r>
      <w:r>
        <w:rPr>
          <w:rFonts w:ascii="標楷體" w:eastAsia="標楷體" w:hAnsi="標楷體" w:hint="eastAsia"/>
          <w:sz w:val="32"/>
          <w:szCs w:val="32"/>
        </w:rPr>
        <w:t>宣導。</w:t>
      </w:r>
    </w:p>
    <w:p w:rsidR="005E4247" w:rsidRDefault="00DA23BD" w:rsidP="0023514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CEDAW教育訓練實體課程</w:t>
      </w:r>
      <w:r>
        <w:rPr>
          <w:rFonts w:ascii="微軟正黑體" w:eastAsia="微軟正黑體" w:hAnsi="微軟正黑體" w:hint="eastAsia"/>
          <w:sz w:val="32"/>
          <w:szCs w:val="32"/>
        </w:rPr>
        <w:t>：</w:t>
      </w:r>
      <w:r w:rsidRPr="00DA23BD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r w:rsidRPr="00DA23BD">
        <w:rPr>
          <w:rFonts w:ascii="標楷體" w:eastAsia="標楷體" w:hAnsi="標楷體" w:hint="eastAsia"/>
          <w:sz w:val="32"/>
          <w:szCs w:val="32"/>
        </w:rPr>
        <w:t>消除對</w:t>
      </w:r>
      <w:r>
        <w:rPr>
          <w:rFonts w:ascii="標楷體" w:eastAsia="標楷體" w:hAnsi="標楷體" w:hint="eastAsia"/>
          <w:sz w:val="32"/>
          <w:szCs w:val="32"/>
        </w:rPr>
        <w:t>婦女一切形式歧視公約(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)教育訓練及</w:t>
      </w:r>
      <w:r w:rsidR="00264089">
        <w:rPr>
          <w:rFonts w:ascii="標楷體" w:eastAsia="標楷體" w:hAnsi="標楷體" w:hint="eastAsia"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264089">
        <w:rPr>
          <w:rFonts w:ascii="標楷體" w:eastAsia="標楷體" w:hAnsi="標楷體" w:hint="eastAsia"/>
          <w:sz w:val="32"/>
          <w:szCs w:val="32"/>
        </w:rPr>
        <w:t>（109</w:t>
      </w:r>
      <w:r w:rsidR="00264089">
        <w:rPr>
          <w:rFonts w:ascii="標楷體" w:eastAsia="標楷體" w:hAnsi="標楷體"/>
          <w:sz w:val="32"/>
          <w:szCs w:val="32"/>
        </w:rPr>
        <w:t>-</w:t>
      </w:r>
      <w:r w:rsidR="00264089">
        <w:rPr>
          <w:rFonts w:ascii="標楷體" w:eastAsia="標楷體" w:hAnsi="標楷體" w:hint="eastAsia"/>
          <w:sz w:val="32"/>
          <w:szCs w:val="32"/>
        </w:rPr>
        <w:t>112年）</w:t>
      </w:r>
      <w:r>
        <w:rPr>
          <w:rFonts w:ascii="新細明體" w:eastAsia="新細明體" w:hAnsi="新細明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之訓練內容(</w:t>
      </w:r>
      <w:r w:rsidR="00264089">
        <w:rPr>
          <w:rFonts w:ascii="標楷體" w:eastAsia="標楷體" w:hAnsi="標楷體"/>
          <w:sz w:val="32"/>
          <w:szCs w:val="32"/>
        </w:rPr>
        <w:t>CEDAW</w:t>
      </w:r>
      <w:r w:rsidR="00264089">
        <w:rPr>
          <w:rFonts w:ascii="標楷體" w:eastAsia="標楷體" w:hAnsi="標楷體" w:hint="eastAsia"/>
          <w:sz w:val="32"/>
          <w:szCs w:val="32"/>
        </w:rPr>
        <w:t>通用及一般性教材、</w:t>
      </w:r>
      <w:r>
        <w:rPr>
          <w:rFonts w:ascii="標楷體" w:eastAsia="標楷體" w:hAnsi="標楷體" w:hint="eastAsia"/>
          <w:sz w:val="32"/>
          <w:szCs w:val="32"/>
        </w:rPr>
        <w:t>直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間接歧視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暫行特別措施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交叉歧視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多元性別權益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與業務之關聯與應用)辦理</w:t>
      </w:r>
      <w:r w:rsidR="00264089">
        <w:rPr>
          <w:rFonts w:ascii="標楷體" w:eastAsia="標楷體" w:hAnsi="標楷體" w:hint="eastAsia"/>
          <w:sz w:val="32"/>
          <w:szCs w:val="32"/>
        </w:rPr>
        <w:t>。</w:t>
      </w:r>
    </w:p>
    <w:p w:rsidR="00CD5A80" w:rsidRDefault="00CD5A80" w:rsidP="00235148">
      <w:pPr>
        <w:pStyle w:val="a3"/>
        <w:numPr>
          <w:ilvl w:val="0"/>
          <w:numId w:val="6"/>
        </w:numPr>
        <w:spacing w:line="520" w:lineRule="exact"/>
        <w:ind w:leftChars="0" w:left="2977" w:hanging="283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提報金桃獎</w:t>
      </w:r>
      <w:r w:rsidR="00D6454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依</w:t>
      </w:r>
      <w:r w:rsidRPr="009754A3">
        <w:rPr>
          <w:rFonts w:ascii="標楷體" w:eastAsia="標楷體" w:hAnsi="標楷體" w:hint="eastAsia"/>
          <w:sz w:val="32"/>
          <w:szCs w:val="32"/>
        </w:rPr>
        <w:t>桃園市政府推動性別平等業務獎</w:t>
      </w:r>
    </w:p>
    <w:p w:rsidR="00CD5A80" w:rsidRDefault="00CD5A80" w:rsidP="00CD5A80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54A3">
        <w:rPr>
          <w:rFonts w:ascii="標楷體" w:eastAsia="標楷體" w:hAnsi="標楷體" w:hint="eastAsia"/>
          <w:sz w:val="32"/>
          <w:szCs w:val="32"/>
        </w:rPr>
        <w:t>勵計畫-必評項目共分為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754A3">
        <w:rPr>
          <w:rFonts w:ascii="標楷體" w:eastAsia="標楷體" w:hAnsi="標楷體" w:hint="eastAsia"/>
          <w:sz w:val="32"/>
          <w:szCs w:val="32"/>
        </w:rPr>
        <w:t>個獎項，「性別平等創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D5A80" w:rsidRDefault="00CD5A80" w:rsidP="00CD5A80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54A3">
        <w:rPr>
          <w:rFonts w:ascii="標楷體" w:eastAsia="標楷體" w:hAnsi="標楷體" w:hint="eastAsia"/>
          <w:sz w:val="32"/>
          <w:szCs w:val="32"/>
        </w:rPr>
        <w:t>新獎」、「性別平等故事獎」，須以「機關」名義提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D5A80" w:rsidRDefault="00CD5A80" w:rsidP="00CD5A80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754A3">
        <w:rPr>
          <w:rFonts w:ascii="標楷體" w:eastAsia="標楷體" w:hAnsi="標楷體" w:hint="eastAsia"/>
          <w:sz w:val="32"/>
          <w:szCs w:val="32"/>
        </w:rPr>
        <w:t>報參選，各局處及區公所至少須擇一獎項參選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D410A" w:rsidRDefault="00D6454D" w:rsidP="00235148">
      <w:pPr>
        <w:pStyle w:val="a3"/>
        <w:numPr>
          <w:ilvl w:val="0"/>
          <w:numId w:val="6"/>
        </w:numPr>
        <w:spacing w:line="520" w:lineRule="exact"/>
        <w:ind w:leftChars="0" w:left="2977" w:hanging="283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性別預算編列情形表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8D410A" w:rsidRPr="008D410A">
        <w:rPr>
          <w:rFonts w:ascii="標楷體" w:eastAsia="標楷體" w:hAnsi="標楷體" w:hint="eastAsia"/>
          <w:sz w:val="32"/>
          <w:szCs w:val="32"/>
        </w:rPr>
        <w:t>依</w:t>
      </w:r>
      <w:r w:rsidR="008D410A" w:rsidRPr="008D410A">
        <w:rPr>
          <w:rFonts w:ascii="標楷體" w:eastAsia="標楷體" w:hAnsi="標楷體"/>
          <w:sz w:val="32"/>
          <w:szCs w:val="32"/>
        </w:rPr>
        <w:t>108-111</w:t>
      </w:r>
      <w:r w:rsidR="008D410A" w:rsidRPr="008D410A">
        <w:rPr>
          <w:rFonts w:ascii="標楷體" w:eastAsia="標楷體" w:hAnsi="標楷體" w:hint="eastAsia"/>
          <w:sz w:val="32"/>
          <w:szCs w:val="32"/>
        </w:rPr>
        <w:t>年桃園市政府</w:t>
      </w:r>
    </w:p>
    <w:p w:rsidR="008D410A" w:rsidRDefault="008D410A" w:rsidP="008D410A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推動各機關性別主流化實施計畫，各機關性別預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D410A" w:rsidRDefault="008D410A" w:rsidP="008D410A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算表</w:t>
      </w:r>
      <w:r w:rsidRPr="004B26DA">
        <w:rPr>
          <w:rFonts w:ascii="標楷體" w:eastAsia="標楷體" w:hAnsi="標楷體" w:hint="eastAsia"/>
          <w:b/>
          <w:sz w:val="32"/>
          <w:szCs w:val="32"/>
        </w:rPr>
        <w:t>(如附件3)</w:t>
      </w:r>
      <w:r w:rsidRPr="008D410A">
        <w:rPr>
          <w:rFonts w:ascii="標楷體" w:eastAsia="標楷體" w:hAnsi="標楷體" w:hint="eastAsia"/>
          <w:sz w:val="32"/>
          <w:szCs w:val="32"/>
        </w:rPr>
        <w:t>，提經各機關性別平等專責</w:t>
      </w:r>
      <w:r>
        <w:rPr>
          <w:rFonts w:ascii="標楷體" w:eastAsia="標楷體" w:hAnsi="標楷體" w:hint="eastAsia"/>
          <w:sz w:val="32"/>
          <w:szCs w:val="32"/>
        </w:rPr>
        <w:t xml:space="preserve">(案) </w:t>
      </w:r>
    </w:p>
    <w:p w:rsidR="008D410A" w:rsidRDefault="008D410A" w:rsidP="008D410A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小組年度會議檢視後，送</w:t>
      </w:r>
      <w:r>
        <w:rPr>
          <w:rFonts w:ascii="標楷體" w:eastAsia="標楷體" w:hAnsi="標楷體" w:hint="eastAsia"/>
          <w:sz w:val="32"/>
          <w:szCs w:val="32"/>
        </w:rPr>
        <w:t>市府</w:t>
      </w:r>
      <w:r w:rsidRPr="008D410A">
        <w:rPr>
          <w:rFonts w:ascii="標楷體" w:eastAsia="標楷體" w:hAnsi="標楷體" w:hint="eastAsia"/>
          <w:sz w:val="32"/>
          <w:szCs w:val="32"/>
        </w:rPr>
        <w:t>主計處彙整提報性</w:t>
      </w:r>
    </w:p>
    <w:p w:rsidR="00CE3B7C" w:rsidRPr="007E1E6F" w:rsidRDefault="008D410A" w:rsidP="007E1E6F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別主流化推動組會議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E1E6F" w:rsidRDefault="00BD73D7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（</w:t>
      </w:r>
      <w:r w:rsidR="007E1E6F">
        <w:rPr>
          <w:rFonts w:ascii="標楷體" w:eastAsia="標楷體" w:hAnsi="標楷體" w:hint="eastAsia"/>
          <w:sz w:val="32"/>
          <w:szCs w:val="32"/>
        </w:rPr>
        <w:t>6</w:t>
      </w:r>
      <w:r w:rsidR="006D7F9E">
        <w:rPr>
          <w:rFonts w:ascii="標楷體" w:eastAsia="標楷體" w:hAnsi="標楷體" w:hint="eastAsia"/>
          <w:sz w:val="32"/>
          <w:szCs w:val="32"/>
        </w:rPr>
        <w:t>）</w:t>
      </w:r>
      <w:r w:rsidR="007E1E6F" w:rsidRPr="004B26DA">
        <w:rPr>
          <w:rFonts w:ascii="標楷體" w:eastAsia="標楷體" w:hAnsi="標楷體" w:hint="eastAsia"/>
          <w:b/>
          <w:sz w:val="32"/>
          <w:szCs w:val="32"/>
        </w:rPr>
        <w:t>持續維護本所網站</w:t>
      </w:r>
      <w:r w:rsidR="007E1E6F" w:rsidRPr="007E1E6F">
        <w:rPr>
          <w:rFonts w:ascii="標楷體" w:eastAsia="標楷體" w:hAnsi="標楷體" w:hint="eastAsia"/>
          <w:sz w:val="32"/>
          <w:szCs w:val="32"/>
        </w:rPr>
        <w:t>：連結行政院性別平等會、地</w:t>
      </w:r>
    </w:p>
    <w:p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方性平有GO站及桃園市政府性別平等辦公室網</w:t>
      </w:r>
    </w:p>
    <w:p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站等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7E1E6F">
        <w:rPr>
          <w:rFonts w:ascii="標楷體" w:eastAsia="標楷體" w:hAnsi="標楷體" w:hint="eastAsia"/>
          <w:sz w:val="32"/>
          <w:szCs w:val="32"/>
        </w:rPr>
        <w:t>將本所性別平等專案小組委員名單、會議</w:t>
      </w:r>
    </w:p>
    <w:p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紀錄</w:t>
      </w:r>
      <w:r w:rsidRPr="007E1E6F">
        <w:rPr>
          <w:rFonts w:ascii="新細明體" w:eastAsia="新細明體" w:hAnsi="新細明體" w:hint="eastAsia"/>
          <w:sz w:val="32"/>
          <w:szCs w:val="32"/>
        </w:rPr>
        <w:t>、</w:t>
      </w:r>
      <w:r w:rsidRPr="007E1E6F">
        <w:rPr>
          <w:rFonts w:ascii="標楷體" w:eastAsia="標楷體" w:hAnsi="標楷體" w:hint="eastAsia"/>
          <w:sz w:val="32"/>
          <w:szCs w:val="32"/>
        </w:rPr>
        <w:t>實施計畫執行成果、培力課程、申訴機制、</w:t>
      </w:r>
    </w:p>
    <w:p w:rsidR="00BD73D7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宣導成果及性平資訊等相關資料置於網頁中。</w:t>
      </w:r>
    </w:p>
    <w:p w:rsidR="005472D7" w:rsidRDefault="005472D7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5472D7" w:rsidRDefault="005472D7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5472D7" w:rsidRPr="00BD73D7" w:rsidRDefault="005472D7" w:rsidP="00BD73D7">
      <w:pPr>
        <w:spacing w:line="52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A743B3" w:rsidRDefault="0011164A" w:rsidP="0076506A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</w:t>
      </w:r>
      <w:r w:rsidR="0076506A">
        <w:rPr>
          <w:rFonts w:ascii="標楷體" w:eastAsia="標楷體" w:hAnsi="標楷體" w:hint="eastAsia"/>
          <w:sz w:val="32"/>
          <w:szCs w:val="32"/>
        </w:rPr>
        <w:t>1</w:t>
      </w:r>
      <w:r w:rsidR="0076506A">
        <w:rPr>
          <w:rFonts w:ascii="新細明體" w:eastAsia="新細明體" w:hAnsi="新細明體" w:hint="eastAsia"/>
          <w:sz w:val="32"/>
          <w:szCs w:val="32"/>
        </w:rPr>
        <w:t>、</w:t>
      </w:r>
      <w:r w:rsidR="0076506A">
        <w:rPr>
          <w:rFonts w:ascii="標楷體" w:eastAsia="標楷體" w:hAnsi="標楷體" w:hint="eastAsia"/>
          <w:sz w:val="32"/>
          <w:szCs w:val="32"/>
        </w:rPr>
        <w:t>性別意識培力課程</w:t>
      </w:r>
      <w:r w:rsidR="00E60147">
        <w:rPr>
          <w:rFonts w:ascii="標楷體" w:eastAsia="標楷體" w:hAnsi="標楷體" w:hint="eastAsia"/>
          <w:sz w:val="32"/>
          <w:szCs w:val="32"/>
        </w:rPr>
        <w:t>陸續</w:t>
      </w:r>
      <w:bookmarkStart w:id="0" w:name="_GoBack"/>
      <w:bookmarkEnd w:id="0"/>
      <w:r w:rsidR="0076506A">
        <w:rPr>
          <w:rFonts w:ascii="標楷體" w:eastAsia="標楷體" w:hAnsi="標楷體" w:hint="eastAsia"/>
          <w:sz w:val="32"/>
          <w:szCs w:val="32"/>
        </w:rPr>
        <w:t>邀請專家</w:t>
      </w:r>
      <w:r w:rsidR="0076506A">
        <w:rPr>
          <w:rFonts w:ascii="標楷體" w:eastAsia="標楷體" w:hAnsi="標楷體" w:hint="eastAsia"/>
          <w:sz w:val="32"/>
          <w:szCs w:val="32"/>
        </w:rPr>
        <w:t>、</w:t>
      </w:r>
      <w:r w:rsidR="0076506A">
        <w:rPr>
          <w:rFonts w:ascii="標楷體" w:eastAsia="標楷體" w:hAnsi="標楷體" w:hint="eastAsia"/>
          <w:sz w:val="32"/>
          <w:szCs w:val="32"/>
        </w:rPr>
        <w:t>學者進行</w:t>
      </w:r>
      <w:r w:rsidR="0076506A">
        <w:rPr>
          <w:rFonts w:ascii="標楷體" w:eastAsia="標楷體" w:hAnsi="標楷體" w:hint="eastAsia"/>
          <w:sz w:val="32"/>
          <w:szCs w:val="32"/>
        </w:rPr>
        <w:t>相關</w:t>
      </w:r>
      <w:r w:rsidR="0076506A">
        <w:rPr>
          <w:rFonts w:ascii="標楷體" w:eastAsia="標楷體" w:hAnsi="標楷體" w:hint="eastAsia"/>
          <w:sz w:val="32"/>
          <w:szCs w:val="32"/>
        </w:rPr>
        <w:t>專</w:t>
      </w:r>
    </w:p>
    <w:p w:rsidR="0076506A" w:rsidRDefault="00A743B3" w:rsidP="0076506A">
      <w:pPr>
        <w:pStyle w:val="a3"/>
        <w:spacing w:line="520" w:lineRule="exact"/>
        <w:ind w:leftChars="-2" w:left="-5" w:firstLineChars="444" w:firstLine="1421"/>
        <w:jc w:val="both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76506A">
        <w:rPr>
          <w:rFonts w:ascii="標楷體" w:eastAsia="標楷體" w:hAnsi="標楷體" w:hint="eastAsia"/>
          <w:sz w:val="32"/>
          <w:szCs w:val="32"/>
        </w:rPr>
        <w:t>題演講</w:t>
      </w:r>
      <w:r w:rsidR="0076506A">
        <w:rPr>
          <w:rFonts w:ascii="標楷體" w:eastAsia="標楷體" w:hAnsi="標楷體" w:hint="eastAsia"/>
          <w:sz w:val="32"/>
          <w:szCs w:val="32"/>
        </w:rPr>
        <w:t>、授課宣導等，亦可邀請外部民眾</w:t>
      </w:r>
      <w:r>
        <w:rPr>
          <w:rFonts w:ascii="標楷體" w:eastAsia="標楷體" w:hAnsi="標楷體" w:hint="eastAsia"/>
          <w:sz w:val="32"/>
          <w:szCs w:val="32"/>
        </w:rPr>
        <w:t>參</w:t>
      </w:r>
      <w:r w:rsidR="0076506A">
        <w:rPr>
          <w:rFonts w:ascii="標楷體" w:eastAsia="標楷體" w:hAnsi="標楷體" w:hint="eastAsia"/>
          <w:sz w:val="32"/>
          <w:szCs w:val="32"/>
        </w:rPr>
        <w:t>與推展</w:t>
      </w:r>
      <w:r w:rsidR="0076506A">
        <w:rPr>
          <w:rFonts w:ascii="新細明體" w:eastAsia="新細明體" w:hAnsi="新細明體" w:hint="eastAsia"/>
          <w:sz w:val="32"/>
          <w:szCs w:val="32"/>
        </w:rPr>
        <w:t>。</w:t>
      </w:r>
    </w:p>
    <w:p w:rsidR="00E560AB" w:rsidRPr="005472D7" w:rsidRDefault="005472D7" w:rsidP="005472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2、</w:t>
      </w:r>
      <w:r w:rsidR="009B0649" w:rsidRPr="005472D7">
        <w:rPr>
          <w:rFonts w:ascii="標楷體" w:eastAsia="標楷體" w:hAnsi="標楷體" w:hint="eastAsia"/>
          <w:sz w:val="32"/>
          <w:szCs w:val="32"/>
        </w:rPr>
        <w:t>有關</w:t>
      </w:r>
      <w:r w:rsidR="009B0649" w:rsidRPr="005472D7">
        <w:rPr>
          <w:rFonts w:ascii="標楷體" w:eastAsia="標楷體" w:hAnsi="標楷體" w:hint="eastAsia"/>
          <w:sz w:val="32"/>
          <w:szCs w:val="32"/>
        </w:rPr>
        <w:t>性別意識培力</w:t>
      </w:r>
      <w:r w:rsidR="00E560AB" w:rsidRPr="005472D7">
        <w:rPr>
          <w:rFonts w:ascii="標楷體" w:eastAsia="標楷體" w:hAnsi="標楷體" w:hint="eastAsia"/>
          <w:sz w:val="32"/>
          <w:szCs w:val="32"/>
        </w:rPr>
        <w:t>、</w:t>
      </w:r>
      <w:r w:rsidR="009B0649" w:rsidRPr="005472D7">
        <w:rPr>
          <w:rFonts w:ascii="標楷體" w:eastAsia="標楷體" w:hAnsi="標楷體" w:hint="eastAsia"/>
          <w:sz w:val="32"/>
          <w:szCs w:val="32"/>
        </w:rPr>
        <w:t>宣導</w:t>
      </w:r>
      <w:r w:rsidR="00E560AB" w:rsidRPr="005472D7">
        <w:rPr>
          <w:rFonts w:ascii="標楷體" w:eastAsia="標楷體" w:hAnsi="標楷體" w:hint="eastAsia"/>
          <w:sz w:val="32"/>
          <w:szCs w:val="32"/>
        </w:rPr>
        <w:t>、</w:t>
      </w:r>
      <w:r w:rsidR="009B0649" w:rsidRPr="005472D7">
        <w:rPr>
          <w:rFonts w:ascii="標楷體" w:eastAsia="標楷體" w:hAnsi="標楷體" w:hint="eastAsia"/>
          <w:sz w:val="32"/>
          <w:szCs w:val="32"/>
        </w:rPr>
        <w:t>CEDAW教育訓練實體課程</w:t>
      </w:r>
      <w:r w:rsidR="00E560AB" w:rsidRPr="005472D7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E21FCD" w:rsidRDefault="005472D7" w:rsidP="005472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E560AB" w:rsidRPr="005472D7">
        <w:rPr>
          <w:rFonts w:ascii="標楷體" w:eastAsia="標楷體" w:hAnsi="標楷體" w:hint="eastAsia"/>
          <w:sz w:val="32"/>
          <w:szCs w:val="32"/>
        </w:rPr>
        <w:t>及</w:t>
      </w:r>
      <w:r w:rsidR="009B0649" w:rsidRPr="005472D7">
        <w:rPr>
          <w:rFonts w:ascii="標楷體" w:eastAsia="標楷體" w:hAnsi="標楷體" w:hint="eastAsia"/>
          <w:sz w:val="32"/>
          <w:szCs w:val="32"/>
        </w:rPr>
        <w:t>持續維護本所網站</w:t>
      </w:r>
      <w:r w:rsidR="00763D51">
        <w:rPr>
          <w:rFonts w:ascii="標楷體" w:eastAsia="標楷體" w:hAnsi="標楷體" w:hint="eastAsia"/>
          <w:sz w:val="32"/>
          <w:szCs w:val="32"/>
        </w:rPr>
        <w:t>儘速依計畫辦理</w:t>
      </w:r>
      <w:r w:rsidR="00E560AB" w:rsidRPr="005472D7">
        <w:rPr>
          <w:rFonts w:ascii="標楷體" w:eastAsia="標楷體" w:hAnsi="標楷體" w:hint="eastAsia"/>
          <w:sz w:val="32"/>
          <w:szCs w:val="32"/>
        </w:rPr>
        <w:t>。</w:t>
      </w:r>
    </w:p>
    <w:p w:rsidR="00E21FCD" w:rsidRPr="0011385C" w:rsidRDefault="0011385C" w:rsidP="0011385C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3、</w:t>
      </w:r>
      <w:r w:rsidR="001F5295" w:rsidRPr="0011385C">
        <w:rPr>
          <w:rFonts w:ascii="標楷體" w:eastAsia="標楷體" w:hAnsi="標楷體" w:hint="eastAsia"/>
          <w:sz w:val="32"/>
          <w:szCs w:val="32"/>
        </w:rPr>
        <w:t>提報金桃獎</w:t>
      </w:r>
      <w:r w:rsidR="00E21FCD" w:rsidRPr="0011385C">
        <w:rPr>
          <w:rFonts w:ascii="標楷體" w:eastAsia="標楷體" w:hAnsi="標楷體" w:hint="eastAsia"/>
          <w:sz w:val="32"/>
          <w:szCs w:val="32"/>
        </w:rPr>
        <w:t>可考慮</w:t>
      </w:r>
      <w:r w:rsidR="00E21FCD" w:rsidRPr="0011385C">
        <w:rPr>
          <w:rFonts w:ascii="標楷體" w:eastAsia="標楷體" w:hAnsi="標楷體" w:hint="eastAsia"/>
          <w:sz w:val="32"/>
          <w:szCs w:val="32"/>
        </w:rPr>
        <w:t>性別平等故事獎</w:t>
      </w:r>
      <w:r w:rsidR="00E21FCD" w:rsidRPr="0011385C">
        <w:rPr>
          <w:rFonts w:ascii="標楷體" w:eastAsia="標楷體" w:hAnsi="標楷體" w:hint="eastAsia"/>
          <w:sz w:val="32"/>
          <w:szCs w:val="32"/>
        </w:rPr>
        <w:t xml:space="preserve">，如童養媳的故事。                </w:t>
      </w:r>
    </w:p>
    <w:p w:rsidR="00C87A8C" w:rsidRPr="0011385C" w:rsidRDefault="0011385C" w:rsidP="0011385C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11385C">
        <w:rPr>
          <w:rFonts w:ascii="標楷體" w:eastAsia="標楷體" w:hAnsi="標楷體" w:hint="eastAsia"/>
          <w:sz w:val="32"/>
          <w:szCs w:val="32"/>
        </w:rPr>
        <w:t>4、</w:t>
      </w:r>
      <w:r w:rsidR="001F5295" w:rsidRPr="0011385C">
        <w:rPr>
          <w:rFonts w:ascii="標楷體" w:eastAsia="標楷體" w:hAnsi="標楷體" w:hint="eastAsia"/>
          <w:sz w:val="32"/>
          <w:szCs w:val="32"/>
        </w:rPr>
        <w:t>性別預算編列情形表</w:t>
      </w:r>
      <w:r w:rsidR="001F5295" w:rsidRPr="0011385C">
        <w:rPr>
          <w:rFonts w:ascii="標楷體" w:eastAsia="標楷體" w:hAnsi="標楷體" w:hint="eastAsia"/>
          <w:sz w:val="32"/>
          <w:szCs w:val="32"/>
        </w:rPr>
        <w:t>依計畫執行。</w:t>
      </w:r>
    </w:p>
    <w:p w:rsidR="00975F85" w:rsidRDefault="00975F85" w:rsidP="00C87A8C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</w:p>
    <w:p w:rsidR="000E7E46" w:rsidRPr="00FE3008" w:rsidRDefault="00C87A8C" w:rsidP="00DB2E22">
      <w:pPr>
        <w:spacing w:line="520" w:lineRule="exact"/>
        <w:ind w:left="141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臨時動議</w:t>
      </w:r>
      <w:r w:rsidR="00303CBB">
        <w:rPr>
          <w:rFonts w:ascii="標楷體" w:eastAsia="標楷體" w:hAnsi="標楷體" w:hint="eastAsia"/>
          <w:sz w:val="32"/>
          <w:szCs w:val="32"/>
        </w:rPr>
        <w:t>：</w:t>
      </w:r>
      <w:r w:rsidR="00C14C9F">
        <w:rPr>
          <w:rFonts w:ascii="標楷體" w:eastAsia="標楷體" w:hAnsi="標楷體" w:hint="eastAsia"/>
          <w:sz w:val="32"/>
          <w:szCs w:val="32"/>
        </w:rPr>
        <w:t>無</w:t>
      </w:r>
    </w:p>
    <w:p w:rsidR="00975F85" w:rsidRDefault="00975F85" w:rsidP="00975F85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C87A8C" w:rsidRDefault="00975F85" w:rsidP="00C87A8C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市府指導人員指(裁)示事項：</w:t>
      </w:r>
    </w:p>
    <w:p w:rsidR="00D65E94" w:rsidRDefault="000915C2" w:rsidP="003D4314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0915C2">
        <w:rPr>
          <w:rFonts w:ascii="標楷體" w:eastAsia="標楷體" w:hAnsi="標楷體" w:hint="eastAsia"/>
          <w:sz w:val="32"/>
          <w:szCs w:val="32"/>
        </w:rPr>
        <w:t>看到觀音區公所對於推展性平業務的進步，尤其是培力參與率100％</w:t>
      </w:r>
      <w:r w:rsidR="00235783">
        <w:rPr>
          <w:rFonts w:ascii="標楷體" w:eastAsia="標楷體" w:hAnsi="標楷體" w:hint="eastAsia"/>
          <w:sz w:val="32"/>
          <w:szCs w:val="32"/>
        </w:rPr>
        <w:t>及宣導成效相當好。</w:t>
      </w:r>
    </w:p>
    <w:p w:rsidR="00235783" w:rsidRDefault="00235783" w:rsidP="000F4745">
      <w:pPr>
        <w:pStyle w:val="a3"/>
        <w:numPr>
          <w:ilvl w:val="0"/>
          <w:numId w:val="1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35783">
        <w:rPr>
          <w:rFonts w:ascii="標楷體" w:eastAsia="標楷體" w:hAnsi="標楷體" w:hint="eastAsia"/>
          <w:sz w:val="32"/>
          <w:szCs w:val="32"/>
        </w:rPr>
        <w:t>金桃獎</w:t>
      </w:r>
      <w:r w:rsidRPr="00235783">
        <w:rPr>
          <w:rFonts w:ascii="標楷體" w:eastAsia="標楷體" w:hAnsi="標楷體" w:hint="eastAsia"/>
          <w:sz w:val="32"/>
          <w:szCs w:val="32"/>
        </w:rPr>
        <w:t>分為二個獎項</w:t>
      </w:r>
      <w:r w:rsidR="00AA2798">
        <w:rPr>
          <w:rFonts w:ascii="標楷體" w:eastAsia="標楷體" w:hAnsi="標楷體" w:hint="eastAsia"/>
          <w:sz w:val="32"/>
          <w:szCs w:val="32"/>
        </w:rPr>
        <w:t>-</w:t>
      </w:r>
      <w:r w:rsidRPr="00235783">
        <w:rPr>
          <w:rFonts w:ascii="標楷體" w:eastAsia="標楷體" w:hAnsi="標楷體" w:hint="eastAsia"/>
          <w:sz w:val="32"/>
          <w:szCs w:val="32"/>
        </w:rPr>
        <w:t>性別平等創新獎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Pr="00235783">
        <w:rPr>
          <w:rFonts w:ascii="標楷體" w:eastAsia="標楷體" w:hAnsi="標楷體" w:hint="eastAsia"/>
          <w:sz w:val="32"/>
          <w:szCs w:val="32"/>
        </w:rPr>
        <w:t>性別平等故事獎</w:t>
      </w:r>
      <w:r>
        <w:rPr>
          <w:rFonts w:ascii="標楷體" w:eastAsia="標楷體" w:hAnsi="標楷體" w:hint="eastAsia"/>
          <w:sz w:val="32"/>
          <w:szCs w:val="32"/>
        </w:rPr>
        <w:t>，</w:t>
      </w:r>
    </w:p>
    <w:p w:rsidR="00975F85" w:rsidRPr="00235783" w:rsidRDefault="00235783" w:rsidP="00235783">
      <w:pPr>
        <w:pStyle w:val="a3"/>
        <w:spacing w:line="520" w:lineRule="exact"/>
        <w:ind w:leftChars="0" w:left="2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提報獎項、題目可</w:t>
      </w:r>
      <w:r w:rsidR="001B4E72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會</w:t>
      </w:r>
      <w:r w:rsidR="001B4E72">
        <w:rPr>
          <w:rFonts w:ascii="標楷體" w:eastAsia="標楷體" w:hAnsi="標楷體" w:hint="eastAsia"/>
          <w:sz w:val="32"/>
          <w:szCs w:val="32"/>
        </w:rPr>
        <w:t>議</w:t>
      </w:r>
      <w:r>
        <w:rPr>
          <w:rFonts w:ascii="標楷體" w:eastAsia="標楷體" w:hAnsi="標楷體" w:hint="eastAsia"/>
          <w:sz w:val="32"/>
          <w:szCs w:val="32"/>
        </w:rPr>
        <w:t>提出討論</w:t>
      </w:r>
      <w:r w:rsidR="004567DD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委員集思廣益</w:t>
      </w:r>
      <w:r w:rsidR="004567DD">
        <w:rPr>
          <w:rFonts w:ascii="標楷體" w:eastAsia="標楷體" w:hAnsi="標楷體" w:hint="eastAsia"/>
          <w:sz w:val="32"/>
          <w:szCs w:val="32"/>
        </w:rPr>
        <w:t>，</w:t>
      </w:r>
      <w:r w:rsidR="004567DD" w:rsidRPr="009754A3">
        <w:rPr>
          <w:rFonts w:ascii="標楷體" w:eastAsia="標楷體" w:hAnsi="標楷體" w:hint="eastAsia"/>
          <w:sz w:val="32"/>
          <w:szCs w:val="32"/>
        </w:rPr>
        <w:t>至少須</w:t>
      </w:r>
      <w:r w:rsidR="004567DD">
        <w:rPr>
          <w:rFonts w:ascii="標楷體" w:eastAsia="標楷體" w:hAnsi="標楷體" w:hint="eastAsia"/>
          <w:sz w:val="32"/>
          <w:szCs w:val="32"/>
        </w:rPr>
        <w:t>提報</w:t>
      </w:r>
      <w:r w:rsidR="004567DD" w:rsidRPr="009754A3">
        <w:rPr>
          <w:rFonts w:ascii="標楷體" w:eastAsia="標楷體" w:hAnsi="標楷體" w:hint="eastAsia"/>
          <w:sz w:val="32"/>
          <w:szCs w:val="32"/>
        </w:rPr>
        <w:t>一獎項參選</w:t>
      </w:r>
      <w:r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5E4247" w:rsidRPr="005E4247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主席指(裁)示事項</w:t>
      </w:r>
      <w:r w:rsidR="00303CBB">
        <w:rPr>
          <w:rFonts w:ascii="標楷體" w:eastAsia="標楷體" w:hAnsi="標楷體" w:hint="eastAsia"/>
          <w:sz w:val="32"/>
          <w:szCs w:val="32"/>
        </w:rPr>
        <w:t>：</w:t>
      </w:r>
    </w:p>
    <w:p w:rsidR="004351B0" w:rsidRDefault="00ED3FD4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1、110年度性別平等、C</w:t>
      </w:r>
      <w:r>
        <w:rPr>
          <w:rFonts w:ascii="標楷體" w:eastAsia="標楷體" w:hAnsi="標楷體"/>
          <w:sz w:val="32"/>
          <w:szCs w:val="32"/>
        </w:rPr>
        <w:t>EDAW</w:t>
      </w:r>
      <w:r>
        <w:rPr>
          <w:rFonts w:ascii="標楷體" w:eastAsia="標楷體" w:hAnsi="標楷體" w:hint="eastAsia"/>
          <w:sz w:val="32"/>
          <w:szCs w:val="32"/>
        </w:rPr>
        <w:t>及法治教育等政策儘</w:t>
      </w:r>
      <w:r w:rsidR="004351B0">
        <w:rPr>
          <w:rFonts w:ascii="標楷體" w:eastAsia="標楷體" w:hAnsi="標楷體" w:hint="eastAsia"/>
          <w:sz w:val="32"/>
          <w:szCs w:val="32"/>
        </w:rPr>
        <w:t xml:space="preserve">速執行、     </w:t>
      </w:r>
    </w:p>
    <w:p w:rsidR="005E4247" w:rsidRDefault="004351B0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多多廣為宣導。</w:t>
      </w:r>
    </w:p>
    <w:p w:rsidR="00ED3FD4" w:rsidRDefault="00ED3FD4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>
        <w:rPr>
          <w:rFonts w:ascii="標楷體" w:eastAsia="標楷體" w:hAnsi="標楷體" w:hint="eastAsia"/>
          <w:sz w:val="32"/>
          <w:szCs w:val="32"/>
        </w:rPr>
        <w:t>確實依上述決議及市府指導人員指(裁)示事項辦理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35148" w:rsidRPr="005E4247" w:rsidRDefault="00235148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:rsidR="009F29C8" w:rsidRDefault="009F29C8" w:rsidP="00DE330C">
      <w:pPr>
        <w:pStyle w:val="a3"/>
        <w:numPr>
          <w:ilvl w:val="0"/>
          <w:numId w:val="4"/>
        </w:numPr>
        <w:spacing w:line="520" w:lineRule="exact"/>
        <w:ind w:leftChars="0"/>
      </w:pPr>
      <w:r w:rsidRPr="00676E15">
        <w:rPr>
          <w:rFonts w:ascii="標楷體" w:eastAsia="標楷體" w:hAnsi="標楷體" w:hint="eastAsia"/>
          <w:sz w:val="32"/>
          <w:szCs w:val="32"/>
        </w:rPr>
        <w:t>散會</w:t>
      </w:r>
      <w:r w:rsidR="004351B0">
        <w:rPr>
          <w:rFonts w:ascii="標楷體" w:eastAsia="標楷體" w:hAnsi="標楷體" w:hint="eastAsia"/>
          <w:sz w:val="32"/>
          <w:szCs w:val="32"/>
        </w:rPr>
        <w:t>（</w:t>
      </w:r>
      <w:r w:rsidR="004351B0">
        <w:rPr>
          <w:rFonts w:ascii="標楷體" w:eastAsia="標楷體" w:hAnsi="標楷體" w:hint="eastAsia"/>
          <w:sz w:val="32"/>
          <w:szCs w:val="32"/>
        </w:rPr>
        <w:t>11時</w:t>
      </w:r>
      <w:r w:rsidR="00886966">
        <w:rPr>
          <w:rFonts w:ascii="標楷體" w:eastAsia="標楷體" w:hAnsi="標楷體" w:hint="eastAsia"/>
          <w:sz w:val="32"/>
          <w:szCs w:val="32"/>
        </w:rPr>
        <w:t>4</w:t>
      </w:r>
      <w:r w:rsidR="004351B0">
        <w:rPr>
          <w:rFonts w:ascii="標楷體" w:eastAsia="標楷體" w:hAnsi="標楷體" w:hint="eastAsia"/>
          <w:sz w:val="32"/>
          <w:szCs w:val="32"/>
        </w:rPr>
        <w:t>5分</w:t>
      </w:r>
      <w:r w:rsidR="004351B0">
        <w:rPr>
          <w:rFonts w:ascii="標楷體" w:eastAsia="標楷體" w:hAnsi="標楷體" w:hint="eastAsia"/>
          <w:sz w:val="32"/>
          <w:szCs w:val="32"/>
        </w:rPr>
        <w:t>）</w:t>
      </w:r>
    </w:p>
    <w:sectPr w:rsidR="009F29C8" w:rsidSect="00127088">
      <w:footerReference w:type="default" r:id="rId8"/>
      <w:pgSz w:w="11906" w:h="16838"/>
      <w:pgMar w:top="1440" w:right="991" w:bottom="144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A5" w:rsidRDefault="007014A5" w:rsidP="00FE3008">
      <w:r>
        <w:separator/>
      </w:r>
    </w:p>
  </w:endnote>
  <w:endnote w:type="continuationSeparator" w:id="0">
    <w:p w:rsidR="007014A5" w:rsidRDefault="007014A5" w:rsidP="00F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4211"/>
      <w:docPartObj>
        <w:docPartGallery w:val="Page Numbers (Bottom of Page)"/>
        <w:docPartUnique/>
      </w:docPartObj>
    </w:sdtPr>
    <w:sdtEndPr/>
    <w:sdtContent>
      <w:p w:rsidR="00127088" w:rsidRDefault="001270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47" w:rsidRPr="00E60147">
          <w:rPr>
            <w:noProof/>
            <w:lang w:val="zh-TW"/>
          </w:rPr>
          <w:t>-</w:t>
        </w:r>
        <w:r w:rsidR="00E60147">
          <w:rPr>
            <w:noProof/>
          </w:rPr>
          <w:t xml:space="preserve"> 4 -</w:t>
        </w:r>
        <w:r>
          <w:fldChar w:fldCharType="end"/>
        </w:r>
      </w:p>
    </w:sdtContent>
  </w:sdt>
  <w:p w:rsidR="00127088" w:rsidRDefault="00127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A5" w:rsidRDefault="007014A5" w:rsidP="00FE3008">
      <w:r>
        <w:separator/>
      </w:r>
    </w:p>
  </w:footnote>
  <w:footnote w:type="continuationSeparator" w:id="0">
    <w:p w:rsidR="007014A5" w:rsidRDefault="007014A5" w:rsidP="00F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E93"/>
    <w:multiLevelType w:val="hybridMultilevel"/>
    <w:tmpl w:val="7E9462BE"/>
    <w:lvl w:ilvl="0" w:tplc="56E640FC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16F23"/>
    <w:multiLevelType w:val="hybridMultilevel"/>
    <w:tmpl w:val="F37EE4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005CD"/>
    <w:multiLevelType w:val="hybridMultilevel"/>
    <w:tmpl w:val="F7844E28"/>
    <w:lvl w:ilvl="0" w:tplc="1DF247C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2D484F22"/>
    <w:multiLevelType w:val="hybridMultilevel"/>
    <w:tmpl w:val="4A587572"/>
    <w:lvl w:ilvl="0" w:tplc="A588D27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F25F36"/>
    <w:multiLevelType w:val="hybridMultilevel"/>
    <w:tmpl w:val="987C4CAC"/>
    <w:lvl w:ilvl="0" w:tplc="F4B2E7A0">
      <w:start w:val="1"/>
      <w:numFmt w:val="decimal"/>
      <w:lvlText w:val="%1、"/>
      <w:lvlJc w:val="left"/>
      <w:pPr>
        <w:ind w:left="345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F760916"/>
    <w:multiLevelType w:val="hybridMultilevel"/>
    <w:tmpl w:val="9224F9C6"/>
    <w:lvl w:ilvl="0" w:tplc="4CD60C80">
      <w:start w:val="1"/>
      <w:numFmt w:val="decimal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312A455E"/>
    <w:multiLevelType w:val="hybridMultilevel"/>
    <w:tmpl w:val="7F28B488"/>
    <w:lvl w:ilvl="0" w:tplc="4864ACBE">
      <w:start w:val="1"/>
      <w:numFmt w:val="decimal"/>
      <w:lvlText w:val="%1、"/>
      <w:lvlJc w:val="left"/>
      <w:pPr>
        <w:ind w:left="21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9F51EF1"/>
    <w:multiLevelType w:val="hybridMultilevel"/>
    <w:tmpl w:val="6EC6012E"/>
    <w:lvl w:ilvl="0" w:tplc="F4B2E7A0">
      <w:start w:val="1"/>
      <w:numFmt w:val="decimal"/>
      <w:lvlText w:val="%1、"/>
      <w:lvlJc w:val="left"/>
      <w:pPr>
        <w:ind w:left="489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C682D89"/>
    <w:multiLevelType w:val="hybridMultilevel"/>
    <w:tmpl w:val="F1C47E08"/>
    <w:lvl w:ilvl="0" w:tplc="6B086C9C">
      <w:start w:val="1"/>
      <w:numFmt w:val="ideographLegalTraditional"/>
      <w:lvlText w:val="%1、"/>
      <w:lvlJc w:val="left"/>
      <w:pPr>
        <w:ind w:left="1440" w:hanging="720"/>
      </w:pPr>
      <w:rPr>
        <w:rFonts w:ascii="標楷體" w:eastAsia="標楷體" w:hAnsi="標楷體" w:cstheme="minorBidi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E7F5A09"/>
    <w:multiLevelType w:val="hybridMultilevel"/>
    <w:tmpl w:val="CEC8474E"/>
    <w:lvl w:ilvl="0" w:tplc="18307174">
      <w:start w:val="1"/>
      <w:numFmt w:val="decimal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 w15:restartNumberingAfterBreak="0">
    <w:nsid w:val="5AE555C2"/>
    <w:multiLevelType w:val="hybridMultilevel"/>
    <w:tmpl w:val="70666A08"/>
    <w:lvl w:ilvl="0" w:tplc="F4B2E7A0">
      <w:start w:val="1"/>
      <w:numFmt w:val="decimal"/>
      <w:lvlText w:val="%1、"/>
      <w:lvlJc w:val="left"/>
      <w:pPr>
        <w:ind w:left="1896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70872FF5"/>
    <w:multiLevelType w:val="hybridMultilevel"/>
    <w:tmpl w:val="085AB55E"/>
    <w:lvl w:ilvl="0" w:tplc="4CD60C80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70913D99"/>
    <w:multiLevelType w:val="hybridMultilevel"/>
    <w:tmpl w:val="DBF83630"/>
    <w:lvl w:ilvl="0" w:tplc="B514476E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71C72E74"/>
    <w:multiLevelType w:val="hybridMultilevel"/>
    <w:tmpl w:val="ABC4161A"/>
    <w:lvl w:ilvl="0" w:tplc="F4B2E7A0">
      <w:start w:val="1"/>
      <w:numFmt w:val="decimal"/>
      <w:lvlText w:val="%1、"/>
      <w:lvlJc w:val="left"/>
      <w:pPr>
        <w:ind w:left="3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4" w15:restartNumberingAfterBreak="0">
    <w:nsid w:val="7D685F86"/>
    <w:multiLevelType w:val="hybridMultilevel"/>
    <w:tmpl w:val="A484CD4A"/>
    <w:lvl w:ilvl="0" w:tplc="8B025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8"/>
    <w:rsid w:val="0004389D"/>
    <w:rsid w:val="00045833"/>
    <w:rsid w:val="000477C3"/>
    <w:rsid w:val="000915C2"/>
    <w:rsid w:val="000E7E46"/>
    <w:rsid w:val="000F57E0"/>
    <w:rsid w:val="0011164A"/>
    <w:rsid w:val="0011385C"/>
    <w:rsid w:val="00114EEB"/>
    <w:rsid w:val="001267F3"/>
    <w:rsid w:val="00127088"/>
    <w:rsid w:val="001721FF"/>
    <w:rsid w:val="001B4E72"/>
    <w:rsid w:val="001C290C"/>
    <w:rsid w:val="001D5A19"/>
    <w:rsid w:val="001F5295"/>
    <w:rsid w:val="00223988"/>
    <w:rsid w:val="00224C59"/>
    <w:rsid w:val="00227498"/>
    <w:rsid w:val="00233388"/>
    <w:rsid w:val="00235148"/>
    <w:rsid w:val="00235783"/>
    <w:rsid w:val="00250605"/>
    <w:rsid w:val="00251AEE"/>
    <w:rsid w:val="00264089"/>
    <w:rsid w:val="00264757"/>
    <w:rsid w:val="002657E5"/>
    <w:rsid w:val="0026701E"/>
    <w:rsid w:val="00273244"/>
    <w:rsid w:val="002B0D54"/>
    <w:rsid w:val="002B2611"/>
    <w:rsid w:val="002E1375"/>
    <w:rsid w:val="00303CBB"/>
    <w:rsid w:val="0031250A"/>
    <w:rsid w:val="00324006"/>
    <w:rsid w:val="00354A93"/>
    <w:rsid w:val="00371737"/>
    <w:rsid w:val="003776D8"/>
    <w:rsid w:val="0039381F"/>
    <w:rsid w:val="00397F05"/>
    <w:rsid w:val="003A3260"/>
    <w:rsid w:val="003A56EE"/>
    <w:rsid w:val="003C2727"/>
    <w:rsid w:val="004351B0"/>
    <w:rsid w:val="00441E3A"/>
    <w:rsid w:val="004567DD"/>
    <w:rsid w:val="004811D5"/>
    <w:rsid w:val="0048714A"/>
    <w:rsid w:val="00494AD1"/>
    <w:rsid w:val="004A3FBA"/>
    <w:rsid w:val="004A4A3D"/>
    <w:rsid w:val="004A69E8"/>
    <w:rsid w:val="004B26DA"/>
    <w:rsid w:val="004B6A3C"/>
    <w:rsid w:val="005002F6"/>
    <w:rsid w:val="00524C9F"/>
    <w:rsid w:val="005472D7"/>
    <w:rsid w:val="005624B1"/>
    <w:rsid w:val="005E07F2"/>
    <w:rsid w:val="005E4247"/>
    <w:rsid w:val="005E4AE6"/>
    <w:rsid w:val="005F0729"/>
    <w:rsid w:val="00612042"/>
    <w:rsid w:val="00655B96"/>
    <w:rsid w:val="00664F67"/>
    <w:rsid w:val="00666915"/>
    <w:rsid w:val="00676E15"/>
    <w:rsid w:val="006942E2"/>
    <w:rsid w:val="006C59F0"/>
    <w:rsid w:val="006D7F9E"/>
    <w:rsid w:val="007014A5"/>
    <w:rsid w:val="00703126"/>
    <w:rsid w:val="0071413A"/>
    <w:rsid w:val="00716510"/>
    <w:rsid w:val="00723D7B"/>
    <w:rsid w:val="00736B58"/>
    <w:rsid w:val="00763D51"/>
    <w:rsid w:val="0076506A"/>
    <w:rsid w:val="00791EFC"/>
    <w:rsid w:val="007B72DB"/>
    <w:rsid w:val="007E1E6F"/>
    <w:rsid w:val="007F43EF"/>
    <w:rsid w:val="00801C0C"/>
    <w:rsid w:val="00816D39"/>
    <w:rsid w:val="00837998"/>
    <w:rsid w:val="008511F8"/>
    <w:rsid w:val="008639EC"/>
    <w:rsid w:val="00886966"/>
    <w:rsid w:val="008975AB"/>
    <w:rsid w:val="008D410A"/>
    <w:rsid w:val="008E1E91"/>
    <w:rsid w:val="00935212"/>
    <w:rsid w:val="00975F85"/>
    <w:rsid w:val="00981598"/>
    <w:rsid w:val="009B0649"/>
    <w:rsid w:val="009B1DCE"/>
    <w:rsid w:val="009B2ACF"/>
    <w:rsid w:val="009B7787"/>
    <w:rsid w:val="009F1B27"/>
    <w:rsid w:val="009F29C8"/>
    <w:rsid w:val="009F7E01"/>
    <w:rsid w:val="00A3752C"/>
    <w:rsid w:val="00A3788E"/>
    <w:rsid w:val="00A57A6B"/>
    <w:rsid w:val="00A743B3"/>
    <w:rsid w:val="00A97E17"/>
    <w:rsid w:val="00AA2798"/>
    <w:rsid w:val="00AC7323"/>
    <w:rsid w:val="00B171D9"/>
    <w:rsid w:val="00B602A3"/>
    <w:rsid w:val="00B82758"/>
    <w:rsid w:val="00BA5501"/>
    <w:rsid w:val="00BB3CA2"/>
    <w:rsid w:val="00BB6EBF"/>
    <w:rsid w:val="00BC68A7"/>
    <w:rsid w:val="00BD73D7"/>
    <w:rsid w:val="00BE2D96"/>
    <w:rsid w:val="00BE340A"/>
    <w:rsid w:val="00C14C9F"/>
    <w:rsid w:val="00C64B6E"/>
    <w:rsid w:val="00C87A8C"/>
    <w:rsid w:val="00C95A5A"/>
    <w:rsid w:val="00CD5A80"/>
    <w:rsid w:val="00CE3B7C"/>
    <w:rsid w:val="00D1425E"/>
    <w:rsid w:val="00D35C94"/>
    <w:rsid w:val="00D641B7"/>
    <w:rsid w:val="00D6454D"/>
    <w:rsid w:val="00D65E94"/>
    <w:rsid w:val="00D73CA4"/>
    <w:rsid w:val="00D91BBF"/>
    <w:rsid w:val="00D96574"/>
    <w:rsid w:val="00DA23BD"/>
    <w:rsid w:val="00DB2E22"/>
    <w:rsid w:val="00DD2A4A"/>
    <w:rsid w:val="00E1336F"/>
    <w:rsid w:val="00E21FCD"/>
    <w:rsid w:val="00E560AB"/>
    <w:rsid w:val="00E60147"/>
    <w:rsid w:val="00E61671"/>
    <w:rsid w:val="00E6560A"/>
    <w:rsid w:val="00EB39BD"/>
    <w:rsid w:val="00ED3FD4"/>
    <w:rsid w:val="00F12A35"/>
    <w:rsid w:val="00F608A8"/>
    <w:rsid w:val="00FA78D7"/>
    <w:rsid w:val="00FC55FB"/>
    <w:rsid w:val="00FE3008"/>
    <w:rsid w:val="00FF5F0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7EEA9"/>
  <w15:chartTrackingRefBased/>
  <w15:docId w15:val="{5C01B4D3-1A36-4D5E-925C-7DB7F42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0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0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C9B9-74B8-49E0-BDB6-CED516CC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謝秀慧</dc:creator>
  <cp:keywords/>
  <dc:description/>
  <cp:lastModifiedBy>劉月香</cp:lastModifiedBy>
  <cp:revision>62</cp:revision>
  <cp:lastPrinted>2021-04-28T06:49:00Z</cp:lastPrinted>
  <dcterms:created xsi:type="dcterms:W3CDTF">2021-04-12T00:37:00Z</dcterms:created>
  <dcterms:modified xsi:type="dcterms:W3CDTF">2021-04-28T06:52:00Z</dcterms:modified>
</cp:coreProperties>
</file>