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16" w:rsidRPr="00986932" w:rsidRDefault="002A46F8" w:rsidP="00FE083A">
      <w:pPr>
        <w:spacing w:line="520" w:lineRule="exact"/>
        <w:ind w:firstLineChars="44" w:firstLine="176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86932">
        <w:rPr>
          <w:rFonts w:ascii="標楷體" w:eastAsia="標楷體" w:hAnsi="標楷體" w:hint="eastAsia"/>
          <w:b/>
          <w:sz w:val="40"/>
          <w:szCs w:val="40"/>
        </w:rPr>
        <w:t>消除對婦女一切形式歧視公約(CEDAW)教育</w:t>
      </w:r>
      <w:r w:rsidR="00B9630D" w:rsidRPr="00986932">
        <w:rPr>
          <w:rFonts w:ascii="標楷體" w:eastAsia="標楷體" w:hAnsi="標楷體" w:hint="eastAsia"/>
          <w:b/>
          <w:sz w:val="40"/>
          <w:szCs w:val="40"/>
        </w:rPr>
        <w:t>訓練及</w:t>
      </w:r>
      <w:r w:rsidRPr="00986932">
        <w:rPr>
          <w:rFonts w:ascii="標楷體" w:eastAsia="標楷體" w:hAnsi="標楷體" w:hint="eastAsia"/>
          <w:b/>
          <w:sz w:val="40"/>
          <w:szCs w:val="40"/>
        </w:rPr>
        <w:t>宣導計畫</w:t>
      </w:r>
      <w:r w:rsidR="00FE083A" w:rsidRPr="00986932">
        <w:rPr>
          <w:rFonts w:ascii="標楷體" w:eastAsia="標楷體" w:hAnsi="標楷體" w:hint="eastAsia"/>
          <w:b/>
          <w:sz w:val="40"/>
          <w:szCs w:val="40"/>
        </w:rPr>
        <w:t>(</w:t>
      </w:r>
      <w:r w:rsidR="00B9630D" w:rsidRPr="00986932">
        <w:rPr>
          <w:rFonts w:ascii="標楷體" w:eastAsia="標楷體" w:hAnsi="標楷體" w:hint="eastAsia"/>
          <w:b/>
          <w:sz w:val="40"/>
          <w:szCs w:val="40"/>
        </w:rPr>
        <w:t>109-112年</w:t>
      </w:r>
      <w:r w:rsidR="00FE083A" w:rsidRPr="00986932">
        <w:rPr>
          <w:rFonts w:ascii="標楷體" w:eastAsia="標楷體" w:hAnsi="標楷體" w:hint="eastAsia"/>
          <w:b/>
          <w:sz w:val="40"/>
          <w:szCs w:val="40"/>
        </w:rPr>
        <w:t>)</w:t>
      </w:r>
      <w:r w:rsidR="006C5F5A" w:rsidRPr="00986932">
        <w:rPr>
          <w:rFonts w:ascii="標楷體" w:eastAsia="標楷體" w:hAnsi="標楷體"/>
          <w:b/>
          <w:sz w:val="40"/>
          <w:szCs w:val="40"/>
        </w:rPr>
        <w:t xml:space="preserve"> </w:t>
      </w:r>
    </w:p>
    <w:bookmarkEnd w:id="0"/>
    <w:p w:rsidR="00443EB3" w:rsidRPr="00986932" w:rsidRDefault="006C5F5A" w:rsidP="006C5F5A">
      <w:pPr>
        <w:spacing w:line="520" w:lineRule="exact"/>
        <w:ind w:firstLineChars="44" w:firstLine="88"/>
        <w:jc w:val="right"/>
        <w:rPr>
          <w:rFonts w:ascii="標楷體" w:eastAsia="標楷體" w:hAnsi="標楷體"/>
          <w:sz w:val="20"/>
          <w:szCs w:val="20"/>
        </w:rPr>
      </w:pPr>
      <w:r w:rsidRPr="00986932">
        <w:rPr>
          <w:rFonts w:ascii="標楷體" w:eastAsia="標楷體" w:hAnsi="標楷體" w:hint="eastAsia"/>
          <w:sz w:val="20"/>
          <w:szCs w:val="20"/>
        </w:rPr>
        <w:t>行政院秘書長109年</w:t>
      </w:r>
      <w:r w:rsidR="00291DB6">
        <w:rPr>
          <w:rFonts w:ascii="標楷體" w:eastAsia="標楷體" w:hAnsi="標楷體" w:hint="eastAsia"/>
          <w:sz w:val="20"/>
          <w:szCs w:val="20"/>
        </w:rPr>
        <w:t>3</w:t>
      </w:r>
      <w:r w:rsidRPr="00986932">
        <w:rPr>
          <w:rFonts w:ascii="標楷體" w:eastAsia="標楷體" w:hAnsi="標楷體" w:hint="eastAsia"/>
          <w:sz w:val="20"/>
          <w:szCs w:val="20"/>
        </w:rPr>
        <w:t>月</w:t>
      </w:r>
      <w:r w:rsidR="00A47ED0">
        <w:rPr>
          <w:rFonts w:ascii="標楷體" w:eastAsia="標楷體" w:hAnsi="標楷體" w:hint="eastAsia"/>
          <w:sz w:val="20"/>
          <w:szCs w:val="20"/>
        </w:rPr>
        <w:t>1</w:t>
      </w:r>
      <w:r w:rsidRPr="00986932">
        <w:rPr>
          <w:rFonts w:ascii="標楷體" w:eastAsia="標楷體" w:hAnsi="標楷體" w:hint="eastAsia"/>
          <w:sz w:val="20"/>
          <w:szCs w:val="20"/>
        </w:rPr>
        <w:t>0日院</w:t>
      </w:r>
      <w:proofErr w:type="gramStart"/>
      <w:r w:rsidRPr="00986932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986932">
        <w:rPr>
          <w:rFonts w:ascii="標楷體" w:eastAsia="標楷體" w:hAnsi="標楷體" w:hint="eastAsia"/>
          <w:sz w:val="20"/>
          <w:szCs w:val="20"/>
        </w:rPr>
        <w:t>性平字1090</w:t>
      </w:r>
      <w:r w:rsidR="00291DB6">
        <w:rPr>
          <w:rFonts w:ascii="標楷體" w:eastAsia="標楷體" w:hAnsi="標楷體" w:hint="eastAsia"/>
          <w:sz w:val="20"/>
          <w:szCs w:val="20"/>
        </w:rPr>
        <w:t>166189</w:t>
      </w:r>
      <w:r w:rsidR="00432064">
        <w:rPr>
          <w:rFonts w:ascii="標楷體" w:eastAsia="標楷體" w:hAnsi="標楷體"/>
          <w:sz w:val="20"/>
          <w:szCs w:val="20"/>
        </w:rPr>
        <w:t>A</w:t>
      </w:r>
      <w:r w:rsidRPr="00986932">
        <w:rPr>
          <w:rFonts w:ascii="標楷體" w:eastAsia="標楷體" w:hAnsi="標楷體" w:hint="eastAsia"/>
          <w:sz w:val="20"/>
          <w:szCs w:val="20"/>
        </w:rPr>
        <w:t>號函核定</w:t>
      </w:r>
    </w:p>
    <w:p w:rsidR="006C5F5A" w:rsidRPr="00986932" w:rsidRDefault="006C5F5A" w:rsidP="006C5F5A">
      <w:pPr>
        <w:spacing w:line="520" w:lineRule="exact"/>
        <w:ind w:firstLineChars="44" w:firstLine="88"/>
        <w:jc w:val="right"/>
        <w:rPr>
          <w:rFonts w:ascii="標楷體" w:eastAsia="標楷體" w:hAnsi="標楷體"/>
          <w:sz w:val="20"/>
          <w:szCs w:val="20"/>
        </w:rPr>
      </w:pPr>
    </w:p>
    <w:p w:rsidR="008D517D" w:rsidRPr="00986932" w:rsidRDefault="00E4460B" w:rsidP="00FE083A">
      <w:pPr>
        <w:pStyle w:val="a7"/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為提升性別人權標準，落實性別平等，我國於</w:t>
      </w:r>
      <w:r w:rsidRPr="00986932">
        <w:rPr>
          <w:rFonts w:ascii="標楷體" w:eastAsia="標楷體" w:hAnsi="標楷體"/>
          <w:sz w:val="32"/>
          <w:szCs w:val="32"/>
        </w:rPr>
        <w:t>96年2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9</w:t>
      </w:r>
      <w:r w:rsidRPr="00986932">
        <w:rPr>
          <w:rFonts w:ascii="標楷體" w:eastAsia="標楷體" w:hAnsi="標楷體" w:hint="eastAsia"/>
          <w:sz w:val="32"/>
          <w:szCs w:val="32"/>
        </w:rPr>
        <w:t>日由總統批准加入</w:t>
      </w:r>
      <w:r w:rsidRPr="00986932">
        <w:rPr>
          <w:rFonts w:ascii="標楷體" w:eastAsia="標楷體" w:hAnsi="標楷體"/>
          <w:sz w:val="32"/>
          <w:szCs w:val="32"/>
        </w:rPr>
        <w:t>CEDAW，</w:t>
      </w:r>
      <w:r w:rsidRPr="00986932">
        <w:rPr>
          <w:rFonts w:ascii="標楷體" w:eastAsia="標楷體" w:hAnsi="標楷體" w:hint="eastAsia"/>
          <w:sz w:val="32"/>
          <w:szCs w:val="32"/>
        </w:rPr>
        <w:t>並於</w:t>
      </w:r>
      <w:r w:rsidRPr="00986932">
        <w:rPr>
          <w:rFonts w:ascii="標楷體" w:eastAsia="標楷體" w:hAnsi="標楷體"/>
          <w:sz w:val="32"/>
          <w:szCs w:val="32"/>
        </w:rPr>
        <w:t>100</w:t>
      </w:r>
      <w:r w:rsidRPr="00986932">
        <w:rPr>
          <w:rFonts w:ascii="標楷體" w:eastAsia="標楷體" w:hAnsi="標楷體" w:hint="eastAsia"/>
          <w:sz w:val="32"/>
          <w:szCs w:val="32"/>
        </w:rPr>
        <w:t>年</w:t>
      </w:r>
      <w:r w:rsidRPr="00986932">
        <w:rPr>
          <w:rFonts w:ascii="標楷體" w:eastAsia="標楷體" w:hAnsi="標楷體"/>
          <w:sz w:val="32"/>
          <w:szCs w:val="32"/>
        </w:rPr>
        <w:t>6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8</w:t>
      </w:r>
      <w:r w:rsidRPr="00986932">
        <w:rPr>
          <w:rFonts w:ascii="標楷體" w:eastAsia="標楷體" w:hAnsi="標楷體" w:hint="eastAsia"/>
          <w:sz w:val="32"/>
          <w:szCs w:val="32"/>
        </w:rPr>
        <w:t>日總統令公布</w:t>
      </w:r>
      <w:r w:rsidRPr="00986932">
        <w:rPr>
          <w:rFonts w:ascii="標楷體" w:eastAsia="標楷體" w:hAnsi="標楷體"/>
          <w:sz w:val="32"/>
          <w:szCs w:val="32"/>
        </w:rPr>
        <w:t>CEDAW施行法</w:t>
      </w:r>
      <w:r w:rsidRPr="00986932">
        <w:rPr>
          <w:rFonts w:ascii="標楷體" w:eastAsia="標楷體" w:hAnsi="標楷體" w:hint="eastAsia"/>
          <w:sz w:val="32"/>
          <w:szCs w:val="32"/>
        </w:rPr>
        <w:t>，自</w:t>
      </w:r>
      <w:r w:rsidRPr="00986932">
        <w:rPr>
          <w:rFonts w:ascii="標楷體" w:eastAsia="標楷體" w:hAnsi="標楷體"/>
          <w:sz w:val="32"/>
          <w:szCs w:val="32"/>
        </w:rPr>
        <w:t>101</w:t>
      </w:r>
      <w:r w:rsidRPr="00986932">
        <w:rPr>
          <w:rFonts w:ascii="標楷體" w:eastAsia="標楷體" w:hAnsi="標楷體" w:hint="eastAsia"/>
          <w:sz w:val="32"/>
          <w:szCs w:val="32"/>
        </w:rPr>
        <w:t>年</w:t>
      </w:r>
      <w:r w:rsidRPr="00986932">
        <w:rPr>
          <w:rFonts w:ascii="標楷體" w:eastAsia="標楷體" w:hAnsi="標楷體"/>
          <w:sz w:val="32"/>
          <w:szCs w:val="32"/>
        </w:rPr>
        <w:t>1</w:t>
      </w:r>
      <w:r w:rsidRPr="00986932">
        <w:rPr>
          <w:rFonts w:ascii="標楷體" w:eastAsia="標楷體" w:hAnsi="標楷體" w:hint="eastAsia"/>
          <w:sz w:val="32"/>
          <w:szCs w:val="32"/>
        </w:rPr>
        <w:t>月</w:t>
      </w:r>
      <w:r w:rsidRPr="00986932">
        <w:rPr>
          <w:rFonts w:ascii="標楷體" w:eastAsia="標楷體" w:hAnsi="標楷體"/>
          <w:sz w:val="32"/>
          <w:szCs w:val="32"/>
        </w:rPr>
        <w:t>1</w:t>
      </w:r>
      <w:r w:rsidRPr="00986932">
        <w:rPr>
          <w:rFonts w:ascii="標楷體" w:eastAsia="標楷體" w:hAnsi="標楷體" w:hint="eastAsia"/>
          <w:sz w:val="32"/>
          <w:szCs w:val="32"/>
        </w:rPr>
        <w:t>日施行。</w:t>
      </w:r>
    </w:p>
    <w:p w:rsidR="00AB24E0" w:rsidRPr="00986932" w:rsidRDefault="00757B33" w:rsidP="00FE083A">
      <w:pPr>
        <w:pStyle w:val="a7"/>
        <w:spacing w:line="52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757B33">
        <w:rPr>
          <w:rFonts w:ascii="標楷體" w:eastAsia="標楷體" w:hAnsi="標楷體" w:hint="eastAsia"/>
          <w:sz w:val="32"/>
          <w:szCs w:val="32"/>
        </w:rPr>
        <w:t>依CEDAW第3次國家報告結論性意見與建議第14點及第15點，要求政府通過並實施一項全面計畫，對司法院、立法院、行政院、監察院、考試院，以及地方政府</w:t>
      </w:r>
      <w:r w:rsidR="0082488B">
        <w:rPr>
          <w:rFonts w:ascii="標楷體" w:eastAsia="標楷體" w:hAnsi="標楷體" w:hint="eastAsia"/>
          <w:sz w:val="32"/>
          <w:szCs w:val="32"/>
          <w:lang w:eastAsia="zh-HK"/>
        </w:rPr>
        <w:t>與</w:t>
      </w:r>
      <w:r w:rsidRPr="00757B33">
        <w:rPr>
          <w:rFonts w:ascii="標楷體" w:eastAsia="標楷體" w:hAnsi="標楷體" w:hint="eastAsia"/>
          <w:sz w:val="32"/>
          <w:szCs w:val="32"/>
        </w:rPr>
        <w:t>社會大眾廣泛宣導CEDAW。</w:t>
      </w:r>
    </w:p>
    <w:p w:rsidR="00AB24E0" w:rsidRPr="00986932" w:rsidRDefault="000B08C3" w:rsidP="00BE59EF">
      <w:pPr>
        <w:pStyle w:val="Default"/>
        <w:spacing w:line="560" w:lineRule="exact"/>
        <w:ind w:firstLineChars="176" w:firstLine="563"/>
        <w:jc w:val="both"/>
        <w:rPr>
          <w:rFonts w:hAnsi="標楷體"/>
          <w:color w:val="auto"/>
          <w:sz w:val="32"/>
          <w:szCs w:val="32"/>
        </w:rPr>
      </w:pPr>
      <w:r w:rsidRPr="00986932">
        <w:rPr>
          <w:rFonts w:hAnsi="標楷體" w:hint="eastAsia"/>
          <w:color w:val="auto"/>
          <w:sz w:val="32"/>
          <w:szCs w:val="32"/>
        </w:rPr>
        <w:t>為落實上開結</w:t>
      </w:r>
      <w:r w:rsidR="00E96374" w:rsidRPr="00986932">
        <w:rPr>
          <w:rFonts w:hAnsi="標楷體" w:hint="eastAsia"/>
          <w:color w:val="auto"/>
          <w:sz w:val="32"/>
          <w:szCs w:val="32"/>
        </w:rPr>
        <w:t>論性</w:t>
      </w:r>
      <w:r w:rsidRPr="00986932">
        <w:rPr>
          <w:rFonts w:hAnsi="標楷體" w:hint="eastAsia"/>
          <w:color w:val="auto"/>
          <w:sz w:val="32"/>
          <w:szCs w:val="32"/>
        </w:rPr>
        <w:t>意見與建議</w:t>
      </w:r>
      <w:r w:rsidRPr="00986932">
        <w:rPr>
          <w:rFonts w:ascii="新細明體" w:eastAsia="新細明體" w:hAnsi="新細明體" w:hint="eastAsia"/>
          <w:color w:val="auto"/>
          <w:sz w:val="32"/>
          <w:szCs w:val="32"/>
        </w:rPr>
        <w:t>，</w:t>
      </w:r>
      <w:r w:rsidRPr="00986932">
        <w:rPr>
          <w:rFonts w:hAnsi="標楷體" w:hint="eastAsia"/>
          <w:color w:val="auto"/>
          <w:sz w:val="32"/>
          <w:szCs w:val="32"/>
        </w:rPr>
        <w:t>並檢討「消除對婦女一切形式歧視公約(CEDAW)教育訓練及成效評核實施計畫」執行情形，結合</w:t>
      </w:r>
      <w:r w:rsidR="004B46E5" w:rsidRPr="00986932">
        <w:rPr>
          <w:rFonts w:hAnsi="標楷體" w:hint="eastAsia"/>
          <w:color w:val="auto"/>
          <w:sz w:val="32"/>
          <w:szCs w:val="32"/>
        </w:rPr>
        <w:t>「各機關公務員性別主流化訓練計畫</w:t>
      </w:r>
      <w:r w:rsidRPr="00986932">
        <w:rPr>
          <w:rFonts w:hAnsi="標楷體" w:hint="eastAsia"/>
          <w:color w:val="auto"/>
          <w:sz w:val="32"/>
          <w:szCs w:val="32"/>
        </w:rPr>
        <w:t>」課程內容</w:t>
      </w:r>
      <w:r w:rsidR="004B46E5" w:rsidRPr="00986932">
        <w:rPr>
          <w:rFonts w:hAnsi="標楷體" w:hint="eastAsia"/>
          <w:color w:val="auto"/>
          <w:sz w:val="32"/>
          <w:szCs w:val="32"/>
        </w:rPr>
        <w:t>，</w:t>
      </w:r>
      <w:proofErr w:type="gramStart"/>
      <w:r w:rsidR="004C3960" w:rsidRPr="00986932">
        <w:rPr>
          <w:rFonts w:hAnsi="標楷體" w:hint="eastAsia"/>
          <w:color w:val="auto"/>
          <w:sz w:val="32"/>
          <w:szCs w:val="32"/>
        </w:rPr>
        <w:t>賡</w:t>
      </w:r>
      <w:proofErr w:type="gramEnd"/>
      <w:r w:rsidR="004C3960" w:rsidRPr="00986932">
        <w:rPr>
          <w:rFonts w:hAnsi="標楷體" w:hint="eastAsia"/>
          <w:color w:val="auto"/>
          <w:sz w:val="32"/>
          <w:szCs w:val="32"/>
        </w:rPr>
        <w:t>續</w:t>
      </w:r>
      <w:r w:rsidRPr="00986932">
        <w:rPr>
          <w:rFonts w:hAnsi="標楷體" w:hint="eastAsia"/>
          <w:color w:val="auto"/>
          <w:sz w:val="32"/>
          <w:szCs w:val="32"/>
        </w:rPr>
        <w:t>強化各機關對於直接歧視、間接歧視與暫行特別措施之認識，</w:t>
      </w:r>
      <w:r w:rsidR="00916374" w:rsidRPr="00986932">
        <w:rPr>
          <w:rFonts w:hAnsi="標楷體" w:hint="eastAsia"/>
          <w:color w:val="auto"/>
          <w:sz w:val="32"/>
          <w:szCs w:val="32"/>
        </w:rPr>
        <w:t>爰訂定本計畫。</w:t>
      </w:r>
    </w:p>
    <w:p w:rsidR="00A63CEC" w:rsidRPr="00986932" w:rsidRDefault="00A63CEC" w:rsidP="00A63CEC">
      <w:pPr>
        <w:pStyle w:val="a3"/>
        <w:tabs>
          <w:tab w:val="left" w:pos="567"/>
        </w:tabs>
        <w:spacing w:line="520" w:lineRule="exact"/>
        <w:ind w:leftChars="0" w:left="750"/>
        <w:jc w:val="both"/>
        <w:rPr>
          <w:rFonts w:ascii="標楷體" w:eastAsia="標楷體" w:hAnsi="標楷體"/>
          <w:sz w:val="32"/>
          <w:szCs w:val="32"/>
        </w:rPr>
      </w:pPr>
    </w:p>
    <w:p w:rsidR="00AC24F9" w:rsidRPr="00986932" w:rsidRDefault="000B08C3" w:rsidP="00A63CEC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hanging="89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辦理期間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A63CEC" w:rsidRPr="00986932">
        <w:rPr>
          <w:rFonts w:ascii="標楷體" w:eastAsia="標楷體" w:hAnsi="標楷體" w:hint="eastAsia"/>
          <w:b/>
          <w:sz w:val="32"/>
          <w:szCs w:val="32"/>
        </w:rPr>
        <w:t>109年</w:t>
      </w:r>
      <w:r w:rsidR="00BF0497" w:rsidRPr="00986932">
        <w:rPr>
          <w:rFonts w:ascii="標楷體" w:eastAsia="標楷體" w:hAnsi="標楷體" w:hint="eastAsia"/>
          <w:b/>
          <w:sz w:val="32"/>
          <w:szCs w:val="32"/>
        </w:rPr>
        <w:t>3月</w:t>
      </w:r>
      <w:r w:rsidR="00A63CEC" w:rsidRPr="00986932">
        <w:rPr>
          <w:rFonts w:ascii="標楷體" w:eastAsia="標楷體" w:hAnsi="標楷體" w:hint="eastAsia"/>
          <w:b/>
          <w:sz w:val="32"/>
          <w:szCs w:val="32"/>
        </w:rPr>
        <w:t>至112年</w:t>
      </w:r>
      <w:r w:rsidR="00BF0497" w:rsidRPr="00986932">
        <w:rPr>
          <w:rFonts w:ascii="標楷體" w:eastAsia="標楷體" w:hAnsi="標楷體" w:hint="eastAsia"/>
          <w:b/>
          <w:sz w:val="32"/>
          <w:szCs w:val="32"/>
        </w:rPr>
        <w:t>12月</w:t>
      </w:r>
    </w:p>
    <w:p w:rsidR="00E1465A" w:rsidRPr="00986932" w:rsidRDefault="00E1465A" w:rsidP="00E1465A">
      <w:pPr>
        <w:pStyle w:val="a3"/>
        <w:tabs>
          <w:tab w:val="left" w:pos="567"/>
        </w:tabs>
        <w:spacing w:line="520" w:lineRule="exact"/>
        <w:ind w:leftChars="0" w:left="750"/>
        <w:jc w:val="both"/>
        <w:rPr>
          <w:rFonts w:ascii="標楷體" w:eastAsia="標楷體" w:hAnsi="標楷體"/>
          <w:sz w:val="32"/>
          <w:szCs w:val="32"/>
        </w:rPr>
      </w:pPr>
    </w:p>
    <w:p w:rsidR="00A63CEC" w:rsidRPr="00986932" w:rsidRDefault="00A63CEC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計畫目標</w:t>
      </w:r>
      <w:r w:rsidRPr="00986932">
        <w:rPr>
          <w:rFonts w:ascii="新細明體" w:hAnsi="新細明體" w:hint="eastAsia"/>
          <w:b/>
          <w:sz w:val="32"/>
          <w:szCs w:val="32"/>
        </w:rPr>
        <w:t>：</w:t>
      </w:r>
    </w:p>
    <w:p w:rsidR="00E1465A" w:rsidRPr="00986932" w:rsidRDefault="00E1465A" w:rsidP="00E1465A">
      <w:pPr>
        <w:pStyle w:val="a3"/>
        <w:numPr>
          <w:ilvl w:val="1"/>
          <w:numId w:val="1"/>
        </w:numPr>
        <w:tabs>
          <w:tab w:val="left" w:pos="709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促進公務</w:t>
      </w:r>
      <w:r w:rsidR="00115C3C" w:rsidRPr="00986932">
        <w:rPr>
          <w:rFonts w:ascii="標楷體" w:eastAsia="標楷體" w:hAnsi="標楷體" w:hint="eastAsia"/>
          <w:sz w:val="32"/>
          <w:szCs w:val="32"/>
        </w:rPr>
        <w:t>人</w:t>
      </w:r>
      <w:r w:rsidRPr="00986932">
        <w:rPr>
          <w:rFonts w:ascii="標楷體" w:eastAsia="標楷體" w:hAnsi="標楷體" w:hint="eastAsia"/>
          <w:sz w:val="32"/>
          <w:szCs w:val="32"/>
        </w:rPr>
        <w:t>員</w:t>
      </w:r>
      <w:r w:rsidR="00115C3C" w:rsidRPr="00986932">
        <w:rPr>
          <w:rFonts w:ascii="標楷體" w:eastAsia="標楷體" w:hAnsi="標楷體" w:hint="eastAsia"/>
          <w:sz w:val="32"/>
          <w:szCs w:val="32"/>
        </w:rPr>
        <w:t>、社會大眾、媒體及專業團體成員</w:t>
      </w:r>
      <w:r w:rsidRPr="00986932">
        <w:rPr>
          <w:rFonts w:ascii="標楷體" w:eastAsia="標楷體" w:hAnsi="標楷體" w:hint="eastAsia"/>
          <w:sz w:val="32"/>
          <w:szCs w:val="32"/>
        </w:rPr>
        <w:t>瞭解及運用CEDAW。</w:t>
      </w:r>
    </w:p>
    <w:p w:rsidR="00E1465A" w:rsidRPr="00986932" w:rsidRDefault="007D0BC0" w:rsidP="00E1465A">
      <w:pPr>
        <w:pStyle w:val="a3"/>
        <w:numPr>
          <w:ilvl w:val="1"/>
          <w:numId w:val="1"/>
        </w:numPr>
        <w:tabs>
          <w:tab w:val="left" w:pos="709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促進辨識直接歧視、間接歧視及</w:t>
      </w:r>
      <w:r w:rsidR="00E1465A" w:rsidRPr="00986932">
        <w:rPr>
          <w:rFonts w:ascii="標楷體" w:eastAsia="標楷體" w:hAnsi="標楷體" w:hint="eastAsia"/>
          <w:sz w:val="32"/>
          <w:szCs w:val="32"/>
        </w:rPr>
        <w:t>交叉歧視。</w:t>
      </w:r>
    </w:p>
    <w:p w:rsidR="00E1465A" w:rsidRPr="00986932" w:rsidRDefault="00E1465A" w:rsidP="00E1465A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認識暫行特別措施、作法及相關案例。</w:t>
      </w:r>
    </w:p>
    <w:p w:rsidR="00C644EA" w:rsidRPr="00986932" w:rsidRDefault="00C644EA" w:rsidP="003E33A5">
      <w:pPr>
        <w:pStyle w:val="a3"/>
        <w:tabs>
          <w:tab w:val="left" w:pos="709"/>
        </w:tabs>
        <w:spacing w:line="520" w:lineRule="exact"/>
        <w:ind w:leftChars="0" w:left="709"/>
        <w:jc w:val="both"/>
        <w:rPr>
          <w:rFonts w:ascii="標楷體" w:eastAsia="標楷體" w:hAnsi="標楷體"/>
          <w:b/>
          <w:sz w:val="32"/>
          <w:szCs w:val="32"/>
        </w:rPr>
      </w:pPr>
    </w:p>
    <w:p w:rsidR="00AC24F9" w:rsidRPr="00986932" w:rsidRDefault="00AC24F9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統籌及主辦機關</w:t>
      </w:r>
    </w:p>
    <w:p w:rsidR="00AC24F9" w:rsidRPr="00986932" w:rsidRDefault="00AC24F9" w:rsidP="00AC24F9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統籌單位：行政院性別平等處</w:t>
      </w:r>
    </w:p>
    <w:p w:rsidR="009F1660" w:rsidRPr="00986932" w:rsidRDefault="00AC24F9" w:rsidP="00FB1D48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主辦機關：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行政院所屬機關及各直轄市、縣（市）政府</w:t>
      </w:r>
    </w:p>
    <w:p w:rsidR="00D711BE" w:rsidRPr="00986932" w:rsidRDefault="00E4460B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教育訓練</w:t>
      </w:r>
      <w:r w:rsidR="00074536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</w:p>
    <w:p w:rsidR="008B380D" w:rsidRPr="00986932" w:rsidRDefault="009F6AD0" w:rsidP="002D3400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實施對象：</w:t>
      </w:r>
      <w:r w:rsidR="002D340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行政院所屬機關及各直轄市、縣（市）政府</w:t>
      </w:r>
    </w:p>
    <w:p w:rsidR="004622BC" w:rsidRPr="00986932" w:rsidRDefault="00E4460B" w:rsidP="005C1F61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訓練內容</w:t>
      </w:r>
    </w:p>
    <w:p w:rsidR="00115C3C" w:rsidRPr="00986932" w:rsidRDefault="00616CA5" w:rsidP="00973CAB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直接</w:t>
      </w:r>
      <w:r w:rsidR="007300C9" w:rsidRPr="00986932">
        <w:rPr>
          <w:rFonts w:ascii="標楷體" w:eastAsia="標楷體" w:hAnsi="標楷體" w:hint="eastAsia"/>
          <w:sz w:val="32"/>
          <w:szCs w:val="32"/>
        </w:rPr>
        <w:t>歧視</w:t>
      </w:r>
      <w:r w:rsidR="004D30A3" w:rsidRPr="00986932">
        <w:rPr>
          <w:rFonts w:ascii="標楷體" w:eastAsia="標楷體" w:hAnsi="標楷體" w:hint="eastAsia"/>
          <w:sz w:val="32"/>
          <w:szCs w:val="32"/>
        </w:rPr>
        <w:t>、</w:t>
      </w:r>
      <w:r w:rsidRPr="00986932">
        <w:rPr>
          <w:rFonts w:ascii="標楷體" w:eastAsia="標楷體" w:hAnsi="標楷體" w:hint="eastAsia"/>
          <w:sz w:val="32"/>
          <w:szCs w:val="32"/>
        </w:rPr>
        <w:t>間接</w:t>
      </w:r>
      <w:r w:rsidR="007300C9" w:rsidRPr="00986932">
        <w:rPr>
          <w:rFonts w:ascii="標楷體" w:eastAsia="標楷體" w:hAnsi="標楷體" w:hint="eastAsia"/>
          <w:sz w:val="32"/>
          <w:szCs w:val="32"/>
        </w:rPr>
        <w:t>歧視</w:t>
      </w:r>
      <w:r w:rsidR="004D30A3" w:rsidRPr="00986932">
        <w:rPr>
          <w:rFonts w:ascii="標楷體" w:eastAsia="標楷體" w:hAnsi="標楷體" w:hint="eastAsia"/>
          <w:sz w:val="32"/>
          <w:szCs w:val="32"/>
        </w:rPr>
        <w:t>及交叉</w:t>
      </w:r>
      <w:r w:rsidRPr="00986932">
        <w:rPr>
          <w:rFonts w:ascii="標楷體" w:eastAsia="標楷體" w:hAnsi="標楷體" w:hint="eastAsia"/>
          <w:sz w:val="32"/>
          <w:szCs w:val="32"/>
        </w:rPr>
        <w:t>歧視</w:t>
      </w:r>
    </w:p>
    <w:p w:rsidR="001140DB" w:rsidRPr="00986932" w:rsidRDefault="001140DB" w:rsidP="00973CAB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暫行特別措施</w:t>
      </w:r>
    </w:p>
    <w:p w:rsidR="004A6291" w:rsidRPr="00986932" w:rsidRDefault="004A6291" w:rsidP="005C1F6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CEDAW與業務之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關</w:t>
      </w:r>
      <w:r w:rsidRPr="00986932">
        <w:rPr>
          <w:rFonts w:ascii="標楷體" w:eastAsia="標楷體" w:hAnsi="標楷體" w:hint="eastAsia"/>
          <w:sz w:val="32"/>
          <w:szCs w:val="32"/>
        </w:rPr>
        <w:t>連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與應用</w:t>
      </w:r>
    </w:p>
    <w:p w:rsidR="007300C9" w:rsidRPr="00986932" w:rsidRDefault="007300C9" w:rsidP="005C1F6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認識多元性別</w:t>
      </w:r>
    </w:p>
    <w:p w:rsidR="00EA7CC5" w:rsidRPr="00986932" w:rsidRDefault="0004413D" w:rsidP="001140DB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教材</w:t>
      </w:r>
    </w:p>
    <w:p w:rsidR="00C57DB2" w:rsidRPr="00986932" w:rsidRDefault="00E4460B" w:rsidP="006D6D81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行政院性別平等處</w:t>
      </w:r>
    </w:p>
    <w:p w:rsidR="0008659E" w:rsidRPr="00986932" w:rsidRDefault="0008659E" w:rsidP="007C0640">
      <w:pPr>
        <w:pStyle w:val="a3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講義（公布於行政院性別平等會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網頁/</w:t>
      </w:r>
      <w:r w:rsidRPr="00986932">
        <w:rPr>
          <w:rFonts w:ascii="標楷體" w:eastAsia="標楷體" w:hAnsi="標楷體" w:hint="eastAsia"/>
          <w:sz w:val="32"/>
          <w:szCs w:val="32"/>
        </w:rPr>
        <w:t>CEDAW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/</w:t>
      </w:r>
      <w:r w:rsidRPr="00986932">
        <w:rPr>
          <w:rFonts w:ascii="標楷體" w:eastAsia="標楷體" w:hAnsi="標楷體" w:hint="eastAsia"/>
          <w:sz w:val="32"/>
          <w:szCs w:val="32"/>
        </w:rPr>
        <w:t>教育訓練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/</w:t>
      </w:r>
      <w:r w:rsidRPr="00986932">
        <w:rPr>
          <w:rFonts w:ascii="標楷體" w:eastAsia="標楷體" w:hAnsi="標楷體" w:hint="eastAsia"/>
          <w:sz w:val="32"/>
          <w:szCs w:val="32"/>
        </w:rPr>
        <w:t>講義</w:t>
      </w:r>
      <w:r w:rsidR="007C0640" w:rsidRPr="00986932">
        <w:rPr>
          <w:rFonts w:ascii="標楷體" w:eastAsia="標楷體" w:hAnsi="標楷體" w:hint="eastAsia"/>
          <w:sz w:val="32"/>
          <w:szCs w:val="32"/>
        </w:rPr>
        <w:t>、行政院性別平等會網頁/CEDAW/國家報告/第3次國家報告</w:t>
      </w:r>
      <w:r w:rsidRPr="00986932">
        <w:rPr>
          <w:rFonts w:ascii="標楷體" w:eastAsia="標楷體" w:hAnsi="標楷體" w:hint="eastAsia"/>
          <w:sz w:val="32"/>
          <w:szCs w:val="32"/>
        </w:rPr>
        <w:t>）</w:t>
      </w:r>
    </w:p>
    <w:p w:rsidR="004A6291" w:rsidRPr="00986932" w:rsidRDefault="00115C3C" w:rsidP="00115C3C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/>
          <w:sz w:val="32"/>
          <w:szCs w:val="32"/>
        </w:rPr>
        <w:t>CEDAW</w:t>
      </w:r>
      <w:r w:rsidR="00DD1EC4" w:rsidRPr="00986932">
        <w:rPr>
          <w:rFonts w:ascii="標楷體" w:eastAsia="標楷體" w:hAnsi="標楷體" w:hint="eastAsia"/>
          <w:sz w:val="32"/>
          <w:szCs w:val="32"/>
        </w:rPr>
        <w:t>通用教材</w:t>
      </w:r>
    </w:p>
    <w:p w:rsidR="0008659E" w:rsidRPr="00986932" w:rsidRDefault="0008659E" w:rsidP="0008659E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CEDAW一般性建議教材</w:t>
      </w:r>
    </w:p>
    <w:p w:rsidR="007C0640" w:rsidRPr="00986932" w:rsidRDefault="007C0640" w:rsidP="007C0640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第1號至第28號一般性建議</w:t>
      </w:r>
    </w:p>
    <w:p w:rsidR="007C0640" w:rsidRPr="00986932" w:rsidRDefault="007C0640" w:rsidP="007C0640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第29號至第37號一般性建議</w:t>
      </w:r>
    </w:p>
    <w:p w:rsidR="007C0640" w:rsidRPr="00986932" w:rsidRDefault="007C0640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第3次國家報告結論性意見</w:t>
      </w:r>
      <w:r w:rsidR="00BF0497" w:rsidRPr="00986932">
        <w:rPr>
          <w:rFonts w:ascii="標楷體" w:eastAsia="標楷體" w:hAnsi="標楷體" w:hint="eastAsia"/>
          <w:sz w:val="32"/>
          <w:szCs w:val="32"/>
        </w:rPr>
        <w:t>與建議</w:t>
      </w:r>
    </w:p>
    <w:p w:rsidR="00413BC7" w:rsidRPr="00986932" w:rsidRDefault="007C0640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交叉歧視教材</w:t>
      </w:r>
    </w:p>
    <w:p w:rsidR="00413BC7" w:rsidRPr="00986932" w:rsidRDefault="00413BC7" w:rsidP="002D3400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多元性別權益保障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（109年5月底完成）</w:t>
      </w:r>
    </w:p>
    <w:p w:rsidR="00413BC7" w:rsidRPr="00986932" w:rsidRDefault="00413BC7" w:rsidP="00413BC7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 w:left="2127" w:hanging="426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其他交叉歧視內容</w:t>
      </w:r>
      <w:r w:rsidR="009D3E5B" w:rsidRPr="00986932">
        <w:rPr>
          <w:rFonts w:ascii="標楷體" w:eastAsia="標楷體" w:hAnsi="標楷體" w:hint="eastAsia"/>
          <w:sz w:val="32"/>
          <w:szCs w:val="32"/>
        </w:rPr>
        <w:t>請參見</w:t>
      </w:r>
      <w:r w:rsidRPr="00986932">
        <w:rPr>
          <w:rFonts w:ascii="標楷體" w:eastAsia="標楷體" w:hAnsi="標楷體" w:hint="eastAsia"/>
          <w:sz w:val="32"/>
          <w:szCs w:val="32"/>
        </w:rPr>
        <w:t>通用教材</w:t>
      </w:r>
    </w:p>
    <w:p w:rsidR="007C0640" w:rsidRPr="00986932" w:rsidRDefault="00413BC7" w:rsidP="00B50702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CEDAW與業務之關聯與應用</w:t>
      </w:r>
    </w:p>
    <w:p w:rsidR="00ED486B" w:rsidRPr="00986932" w:rsidRDefault="00115C3C" w:rsidP="000B63B6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418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民眾向行政機關</w:t>
      </w:r>
      <w:r w:rsidR="009D3E5B" w:rsidRPr="00986932">
        <w:rPr>
          <w:rFonts w:ascii="標楷體" w:eastAsia="標楷體" w:hAnsi="標楷體" w:hint="eastAsia"/>
          <w:sz w:val="32"/>
          <w:szCs w:val="32"/>
        </w:rPr>
        <w:t>引用CEDAW指引</w:t>
      </w:r>
      <w:r w:rsidR="000B63B6" w:rsidRPr="000B63B6">
        <w:rPr>
          <w:rFonts w:ascii="標楷體" w:eastAsia="標楷體" w:hAnsi="標楷體" w:hint="eastAsia"/>
          <w:sz w:val="32"/>
          <w:szCs w:val="32"/>
        </w:rPr>
        <w:t>（109年</w:t>
      </w:r>
      <w:r w:rsidR="000B63B6">
        <w:rPr>
          <w:rFonts w:ascii="標楷體" w:eastAsia="標楷體" w:hAnsi="標楷體" w:hint="eastAsia"/>
          <w:sz w:val="32"/>
          <w:szCs w:val="32"/>
        </w:rPr>
        <w:t>6</w:t>
      </w:r>
      <w:r w:rsidR="000B63B6" w:rsidRPr="000B63B6">
        <w:rPr>
          <w:rFonts w:ascii="標楷體" w:eastAsia="標楷體" w:hAnsi="標楷體" w:hint="eastAsia"/>
          <w:sz w:val="32"/>
          <w:szCs w:val="32"/>
        </w:rPr>
        <w:t>月底完成）</w:t>
      </w:r>
    </w:p>
    <w:p w:rsidR="009D3E5B" w:rsidRPr="00986932" w:rsidRDefault="009D3E5B" w:rsidP="00115C3C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418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其他請參見各部會之</w:t>
      </w:r>
      <w:r w:rsidR="00115C3C" w:rsidRPr="00986932">
        <w:rPr>
          <w:rFonts w:ascii="標楷體" w:eastAsia="標楷體" w:hAnsi="標楷體"/>
          <w:sz w:val="32"/>
          <w:szCs w:val="32"/>
        </w:rPr>
        <w:t>CEDAW</w:t>
      </w:r>
      <w:r w:rsidRPr="00986932">
        <w:rPr>
          <w:rFonts w:ascii="標楷體" w:eastAsia="標楷體" w:hAnsi="標楷體" w:hint="eastAsia"/>
          <w:sz w:val="32"/>
          <w:szCs w:val="32"/>
        </w:rPr>
        <w:t>教材</w:t>
      </w:r>
    </w:p>
    <w:p w:rsidR="00D51E89" w:rsidRPr="00986932" w:rsidRDefault="00E4460B" w:rsidP="006D6D81">
      <w:pPr>
        <w:pStyle w:val="a3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數位學習課程</w:t>
      </w:r>
      <w:r w:rsidRPr="00986932">
        <w:rPr>
          <w:rFonts w:ascii="標楷體" w:eastAsia="標楷體" w:hAnsi="標楷體"/>
          <w:sz w:val="32"/>
          <w:szCs w:val="32"/>
        </w:rPr>
        <w:t xml:space="preserve"> </w:t>
      </w:r>
      <w:r w:rsidR="00BA134C" w:rsidRPr="00986932">
        <w:rPr>
          <w:rFonts w:ascii="標楷體" w:eastAsia="標楷體" w:hAnsi="標楷體" w:hint="eastAsia"/>
          <w:sz w:val="32"/>
          <w:szCs w:val="32"/>
        </w:rPr>
        <w:t>（請參見「</w:t>
      </w:r>
      <w:r w:rsidR="00BA134C" w:rsidRPr="00986932">
        <w:rPr>
          <w:rFonts w:ascii="標楷體" w:eastAsia="標楷體" w:hAnsi="標楷體"/>
          <w:sz w:val="32"/>
          <w:szCs w:val="32"/>
        </w:rPr>
        <w:t>e等公務園</w:t>
      </w:r>
      <w:r w:rsidR="00BA134C" w:rsidRPr="00986932">
        <w:rPr>
          <w:rFonts w:ascii="標楷體" w:eastAsia="標楷體" w:hAnsi="標楷體" w:hint="eastAsia"/>
          <w:sz w:val="32"/>
          <w:szCs w:val="32"/>
          <w:vertAlign w:val="superscript"/>
        </w:rPr>
        <w:t>+</w:t>
      </w:r>
      <w:r w:rsidR="00BA134C" w:rsidRPr="00986932">
        <w:rPr>
          <w:rFonts w:ascii="標楷體" w:eastAsia="標楷體" w:hAnsi="標楷體" w:hint="eastAsia"/>
          <w:sz w:val="32"/>
          <w:szCs w:val="32"/>
        </w:rPr>
        <w:t>學習平</w:t>
      </w:r>
      <w:proofErr w:type="gramStart"/>
      <w:r w:rsidR="00BA134C" w:rsidRPr="0098693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A134C" w:rsidRPr="00986932">
        <w:rPr>
          <w:rFonts w:ascii="標楷體" w:eastAsia="標楷體" w:hAnsi="標楷體" w:hint="eastAsia"/>
          <w:sz w:val="32"/>
          <w:szCs w:val="32"/>
        </w:rPr>
        <w:t>」數位學習網站）</w:t>
      </w:r>
    </w:p>
    <w:p w:rsidR="004622BC" w:rsidRPr="00986932" w:rsidRDefault="00062C8E" w:rsidP="0035234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「</w:t>
      </w:r>
      <w:r w:rsidRPr="00986932">
        <w:rPr>
          <w:rFonts w:ascii="標楷體" w:eastAsia="標楷體" w:hAnsi="標楷體" w:cs="Tahoma"/>
          <w:spacing w:val="15"/>
          <w:sz w:val="32"/>
          <w:szCs w:val="32"/>
        </w:rPr>
        <w:t>CEDAW施行法-實質平等、直接與間接歧視</w:t>
      </w: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」、</w:t>
      </w:r>
      <w:r w:rsidRPr="00986932">
        <w:rPr>
          <w:rFonts w:ascii="標楷體" w:eastAsia="標楷體" w:hAnsi="標楷體" w:hint="eastAsia"/>
          <w:sz w:val="32"/>
          <w:szCs w:val="32"/>
        </w:rPr>
        <w:t>「</w:t>
      </w:r>
      <w:r w:rsidRPr="00986932">
        <w:rPr>
          <w:rFonts w:ascii="標楷體" w:eastAsia="標楷體" w:hAnsi="標楷體" w:cs="Tahoma"/>
          <w:spacing w:val="15"/>
          <w:sz w:val="32"/>
          <w:szCs w:val="32"/>
        </w:rPr>
        <w:t>CEDAW施行法-暫行特別措施及案例</w:t>
      </w:r>
      <w:r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</w:t>
      </w:r>
      <w:r w:rsidR="00152007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、「</w:t>
      </w:r>
      <w:r w:rsidR="009B2194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多元性別權益保障</w:t>
      </w:r>
      <w:r w:rsidR="004F23C0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教育訓練</w:t>
      </w:r>
      <w:r w:rsidR="00152007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」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、「從多元性別到多元成家」（</w:t>
      </w:r>
      <w:r w:rsidR="00AD09A3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高雄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市政府公務人力發展中心</w:t>
      </w:r>
      <w:r w:rsidR="00D11F2B" w:rsidRPr="00986932">
        <w:rPr>
          <w:rFonts w:ascii="標楷體" w:eastAsia="標楷體" w:hAnsi="標楷體" w:cs="Tahoma"/>
          <w:spacing w:val="15"/>
          <w:sz w:val="32"/>
          <w:szCs w:val="32"/>
        </w:rPr>
        <w:t>）</w:t>
      </w:r>
      <w:r w:rsidR="00D11F2B" w:rsidRPr="00986932">
        <w:rPr>
          <w:rFonts w:ascii="標楷體" w:eastAsia="標楷體" w:hAnsi="標楷體" w:cs="Tahoma" w:hint="eastAsia"/>
          <w:spacing w:val="15"/>
          <w:sz w:val="32"/>
          <w:szCs w:val="32"/>
        </w:rPr>
        <w:t>。</w:t>
      </w:r>
    </w:p>
    <w:p w:rsidR="00D51E89" w:rsidRPr="00986932" w:rsidRDefault="009F6AD0" w:rsidP="0035234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701"/>
          <w:tab w:val="left" w:pos="1843"/>
        </w:tabs>
        <w:spacing w:line="520" w:lineRule="exact"/>
        <w:ind w:leftChars="590" w:left="2124" w:hanging="708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未來將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持續製作不同主題之</w:t>
      </w:r>
      <w:r w:rsidR="00E4460B" w:rsidRPr="00986932">
        <w:rPr>
          <w:rFonts w:ascii="標楷體" w:eastAsia="標楷體" w:hAnsi="標楷體"/>
          <w:sz w:val="32"/>
          <w:szCs w:val="32"/>
        </w:rPr>
        <w:t>CEDAW教育數位課程。</w:t>
      </w:r>
    </w:p>
    <w:p w:rsidR="005566B3" w:rsidRPr="00986932" w:rsidRDefault="004A6291" w:rsidP="005566B3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各部會</w:t>
      </w:r>
      <w:r w:rsidR="005566B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（110年12月底完成）</w:t>
      </w:r>
    </w:p>
    <w:p w:rsidR="005566B3" w:rsidRPr="00986932" w:rsidRDefault="0093506E" w:rsidP="0093506E">
      <w:pPr>
        <w:pStyle w:val="a3"/>
        <w:numPr>
          <w:ilvl w:val="0"/>
          <w:numId w:val="39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CEDAW與業務關聯之教材：各部會CEDAW教材已建置於各部會性別平等或性別主流化網頁，宜持續充實案例，並增加簡報方式呈現。</w:t>
      </w:r>
    </w:p>
    <w:p w:rsidR="0093506E" w:rsidRPr="00986932" w:rsidRDefault="001D154A" w:rsidP="0093506E">
      <w:pPr>
        <w:pStyle w:val="a3"/>
        <w:numPr>
          <w:ilvl w:val="0"/>
          <w:numId w:val="39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276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持續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蒐集性別平等相關申訴案例並納入教材。</w:t>
      </w:r>
    </w:p>
    <w:p w:rsidR="008E10D5" w:rsidRPr="00986932" w:rsidRDefault="009F6AD0" w:rsidP="008E10D5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政府</w:t>
      </w:r>
      <w:r w:rsidR="008E10D5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（110年</w:t>
      </w:r>
      <w:r w:rsidR="005566B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12月</w:t>
      </w:r>
      <w:r w:rsidR="008E10D5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底完成）</w:t>
      </w:r>
    </w:p>
    <w:p w:rsidR="003C4A27" w:rsidRPr="00986932" w:rsidRDefault="00E4460B" w:rsidP="00114CA8">
      <w:pPr>
        <w:pStyle w:val="a3"/>
        <w:numPr>
          <w:ilvl w:val="0"/>
          <w:numId w:val="41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9F6AD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政府參考</w:t>
      </w:r>
      <w:r w:rsidR="00C57DBF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</w:t>
      </w:r>
      <w:r w:rsidR="004A6291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及各部會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</w:t>
      </w:r>
      <w:r w:rsidR="007D0BC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例如</w:t>
      </w:r>
      <w:r w:rsidR="0093506E" w:rsidRPr="00986932">
        <w:rPr>
          <w:rFonts w:ascii="新細明體" w:hAnsi="新細明體" w:cs="新細明體" w:hint="eastAsia"/>
          <w:kern w:val="0"/>
          <w:sz w:val="32"/>
          <w:szCs w:val="32"/>
        </w:rPr>
        <w:t>，</w:t>
      </w:r>
      <w:r w:rsidR="0093506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交通局可參考引用交通部教材</w:t>
      </w:r>
      <w:r w:rsidR="007D0BC0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），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建置及蒐集適用</w:t>
      </w:r>
      <w:r w:rsidR="00732D7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各局處不同專業人員之CEDAW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</w:t>
      </w:r>
      <w:r w:rsidR="00732D7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及案例</w:t>
      </w:r>
      <w:r w:rsidR="00F42023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並可加入地方需求</w:t>
      </w:r>
      <w:r w:rsidR="001D154A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特色</w:t>
      </w:r>
      <w:r w:rsidR="001D154A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及申訴案例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242BE" w:rsidRPr="00986932" w:rsidRDefault="008D279F" w:rsidP="00114CA8">
      <w:pPr>
        <w:pStyle w:val="a3"/>
        <w:numPr>
          <w:ilvl w:val="0"/>
          <w:numId w:val="41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134" w:hanging="4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教材以</w:t>
      </w:r>
      <w:r w:rsidR="003C4A27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講義或數位課程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方式呈現。</w:t>
      </w:r>
    </w:p>
    <w:p w:rsidR="00CD4856" w:rsidRPr="00986932" w:rsidRDefault="00E4460B" w:rsidP="007B58CF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訓練方式</w:t>
      </w:r>
    </w:p>
    <w:p w:rsidR="00B7605E" w:rsidRPr="00986932" w:rsidRDefault="009F6AD0" w:rsidP="007B58C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一般公務人員</w:t>
      </w:r>
    </w:p>
    <w:p w:rsidR="005964CD" w:rsidRPr="00986932" w:rsidRDefault="00EC7D06" w:rsidP="007B58CF">
      <w:pPr>
        <w:tabs>
          <w:tab w:val="left" w:pos="709"/>
          <w:tab w:val="left" w:pos="851"/>
          <w:tab w:val="left" w:pos="1843"/>
        </w:tabs>
        <w:spacing w:line="520" w:lineRule="exact"/>
        <w:ind w:leftChars="472" w:left="1133" w:firstLine="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課程內容以前開訓練內容為主，</w:t>
      </w:r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以講師授課方式進行，亦鼓勵部分時數以案例進行分組討論，提升運用</w:t>
      </w:r>
      <w:r w:rsidR="000E4208" w:rsidRPr="00986932">
        <w:rPr>
          <w:rFonts w:ascii="標楷體" w:eastAsia="標楷體" w:hAnsi="標楷體" w:cs="新細明體"/>
          <w:kern w:val="0"/>
          <w:sz w:val="32"/>
          <w:szCs w:val="32"/>
        </w:rPr>
        <w:t>CEDAW於</w:t>
      </w:r>
      <w:proofErr w:type="gramStart"/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研</w:t>
      </w:r>
      <w:proofErr w:type="gramEnd"/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擬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政策、</w:t>
      </w:r>
      <w:r w:rsidR="000E4208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計畫、法案及業務推動之能力。</w:t>
      </w:r>
    </w:p>
    <w:p w:rsidR="00B451AF" w:rsidRPr="00986932" w:rsidRDefault="001D154A" w:rsidP="007B58CF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  <w:shd w:val="pct15" w:color="auto" w:fill="FFFFFF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主管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</w:p>
    <w:p w:rsidR="009F53D3" w:rsidRPr="00986932" w:rsidRDefault="00EC7D06" w:rsidP="007B58CF">
      <w:pPr>
        <w:tabs>
          <w:tab w:val="left" w:pos="709"/>
          <w:tab w:val="left" w:pos="851"/>
          <w:tab w:val="left" w:pos="1843"/>
        </w:tabs>
        <w:spacing w:line="520" w:lineRule="exact"/>
        <w:ind w:leftChars="472" w:left="1133" w:firstLine="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課程內容以前開訓練內容為主，</w:t>
      </w:r>
      <w:r w:rsidR="001C5A17" w:rsidRPr="00986932">
        <w:rPr>
          <w:rFonts w:ascii="標楷體" w:eastAsia="標楷體" w:hAnsi="標楷體" w:hint="eastAsia"/>
          <w:sz w:val="32"/>
          <w:szCs w:val="32"/>
        </w:rPr>
        <w:t>建議</w:t>
      </w: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E4460B" w:rsidRPr="00986932">
        <w:rPr>
          <w:rFonts w:ascii="標楷體" w:eastAsia="標楷體" w:hAnsi="標楷體" w:hint="eastAsia"/>
          <w:sz w:val="32"/>
          <w:szCs w:val="32"/>
        </w:rPr>
        <w:t>工作坊</w:t>
      </w:r>
      <w:r w:rsidR="009F6AD0" w:rsidRPr="00986932">
        <w:rPr>
          <w:rFonts w:ascii="標楷體" w:eastAsia="標楷體" w:hAnsi="標楷體" w:hint="eastAsia"/>
          <w:sz w:val="32"/>
          <w:szCs w:val="32"/>
        </w:rPr>
        <w:t>、座談、研討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方式進行培訓，就</w:t>
      </w:r>
      <w:r w:rsidR="00E72CDA" w:rsidRPr="00986932">
        <w:rPr>
          <w:rFonts w:ascii="標楷體" w:eastAsia="標楷體" w:hAnsi="標楷體" w:hint="eastAsia"/>
          <w:sz w:val="32"/>
          <w:szCs w:val="32"/>
        </w:rPr>
        <w:t>其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主管業務與</w:t>
      </w:r>
      <w:r w:rsidR="00E4460B" w:rsidRPr="00986932">
        <w:rPr>
          <w:rFonts w:ascii="標楷體" w:eastAsia="標楷體" w:hAnsi="標楷體"/>
          <w:sz w:val="32"/>
          <w:szCs w:val="32"/>
        </w:rPr>
        <w:t>CEDAW之關聯性，進行討論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或情境案例分組討論，深入探討如何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推動消除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性別歧視</w:t>
      </w:r>
      <w:r w:rsidR="00732D78" w:rsidRPr="00986932">
        <w:rPr>
          <w:rFonts w:ascii="標楷體" w:eastAsia="標楷體" w:hAnsi="標楷體" w:hint="eastAsia"/>
          <w:sz w:val="32"/>
          <w:szCs w:val="32"/>
        </w:rPr>
        <w:t>之相關措施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，融入業務規劃。</w:t>
      </w:r>
    </w:p>
    <w:p w:rsidR="007451BD" w:rsidRPr="00986932" w:rsidRDefault="007451BD" w:rsidP="007451BD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/>
        <w:jc w:val="both"/>
        <w:rPr>
          <w:rFonts w:ascii="標楷體" w:eastAsia="標楷體" w:hAnsi="標楷體"/>
          <w:sz w:val="32"/>
          <w:szCs w:val="32"/>
        </w:rPr>
      </w:pPr>
    </w:p>
    <w:p w:rsidR="007A7952" w:rsidRPr="00986932" w:rsidRDefault="007A7952" w:rsidP="00AC24F9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宣導</w:t>
      </w:r>
    </w:p>
    <w:p w:rsidR="000C21A2" w:rsidRPr="00986932" w:rsidRDefault="000C21A2" w:rsidP="000C21A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實施對象：</w:t>
      </w:r>
      <w:r w:rsidR="00354CF1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社會大眾、媒體及專業團體成員</w:t>
      </w:r>
    </w:p>
    <w:p w:rsidR="008426BF" w:rsidRPr="00986932" w:rsidRDefault="008426BF" w:rsidP="008426BF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宣導內容</w:t>
      </w:r>
    </w:p>
    <w:p w:rsidR="008426BF" w:rsidRPr="00986932" w:rsidRDefault="00354CF1" w:rsidP="007A7A7E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社會大眾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瞭解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CEDA</w:t>
      </w:r>
      <w:r w:rsidR="00FE7F03" w:rsidRPr="00986932">
        <w:rPr>
          <w:rFonts w:ascii="標楷體" w:eastAsia="標楷體" w:hAnsi="標楷體" w:hint="eastAsia"/>
          <w:sz w:val="32"/>
          <w:szCs w:val="32"/>
        </w:rPr>
        <w:t>W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條文</w:t>
      </w:r>
      <w:r w:rsidRPr="00986932">
        <w:rPr>
          <w:rFonts w:ascii="標楷體" w:eastAsia="標楷體" w:hAnsi="標楷體" w:hint="eastAsia"/>
          <w:sz w:val="32"/>
          <w:szCs w:val="32"/>
        </w:rPr>
        <w:t>及應用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、民眾向行政機關引用</w:t>
      </w:r>
      <w:r w:rsidR="007A7A7E" w:rsidRPr="00986932">
        <w:rPr>
          <w:rFonts w:ascii="標楷體" w:eastAsia="標楷體" w:hAnsi="標楷體"/>
          <w:sz w:val="32"/>
          <w:szCs w:val="32"/>
        </w:rPr>
        <w:t>CEDAW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指引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E7F03" w:rsidRPr="00986932" w:rsidRDefault="00354CF1" w:rsidP="00354CF1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媒體及專業團體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瞭解CEDAW條文及應用、</w:t>
      </w:r>
      <w:r w:rsidR="008426BF" w:rsidRPr="00986932">
        <w:rPr>
          <w:rFonts w:ascii="標楷體" w:eastAsia="標楷體" w:hAnsi="標楷體" w:hint="eastAsia"/>
          <w:sz w:val="32"/>
          <w:szCs w:val="32"/>
        </w:rPr>
        <w:t>結論性意見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AD488C" w:rsidRPr="00986932" w:rsidRDefault="00147088" w:rsidP="001C13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研發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CEDAW宣導</w:t>
      </w:r>
      <w:r w:rsidRPr="00986932">
        <w:rPr>
          <w:rFonts w:ascii="標楷體" w:eastAsia="標楷體" w:hAnsi="標楷體" w:hint="eastAsia"/>
          <w:sz w:val="32"/>
          <w:szCs w:val="32"/>
        </w:rPr>
        <w:t>媒材及</w:t>
      </w:r>
      <w:r w:rsidR="00AD488C" w:rsidRPr="00986932">
        <w:rPr>
          <w:rFonts w:ascii="標楷體" w:eastAsia="標楷體" w:hAnsi="標楷體" w:hint="eastAsia"/>
          <w:sz w:val="32"/>
          <w:szCs w:val="32"/>
        </w:rPr>
        <w:t>宣導</w:t>
      </w:r>
      <w:r w:rsidR="001D3E64" w:rsidRPr="00986932">
        <w:rPr>
          <w:rFonts w:ascii="標楷體" w:eastAsia="標楷體" w:hAnsi="標楷體" w:hint="eastAsia"/>
          <w:sz w:val="32"/>
          <w:szCs w:val="32"/>
        </w:rPr>
        <w:t>分工</w:t>
      </w:r>
    </w:p>
    <w:p w:rsidR="001D3E64" w:rsidRPr="00986932" w:rsidRDefault="001D3E64" w:rsidP="00354CF1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社會大眾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請</w:t>
      </w:r>
      <w:r w:rsidRPr="00986932">
        <w:rPr>
          <w:rFonts w:ascii="標楷體" w:eastAsia="標楷體" w:hAnsi="標楷體" w:hint="eastAsia"/>
          <w:sz w:val="32"/>
          <w:szCs w:val="32"/>
        </w:rPr>
        <w:t>行政院性別平等處、各部會及各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直轄市、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縣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(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市</w:t>
      </w:r>
      <w:r w:rsidR="00A13A16" w:rsidRPr="00986932">
        <w:rPr>
          <w:rFonts w:ascii="標楷體" w:eastAsia="標楷體" w:hAnsi="標楷體" w:hint="eastAsia"/>
          <w:sz w:val="32"/>
          <w:szCs w:val="32"/>
        </w:rPr>
        <w:t>)</w:t>
      </w:r>
      <w:r w:rsidRPr="00986932">
        <w:rPr>
          <w:rFonts w:ascii="標楷體" w:eastAsia="標楷體" w:hAnsi="標楷體" w:hint="eastAsia"/>
          <w:sz w:val="32"/>
          <w:szCs w:val="32"/>
        </w:rPr>
        <w:t>政府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研發</w:t>
      </w:r>
      <w:proofErr w:type="gramStart"/>
      <w:r w:rsidR="00147088" w:rsidRPr="00986932">
        <w:rPr>
          <w:rFonts w:ascii="標楷體" w:eastAsia="標楷體" w:hAnsi="標楷體" w:hint="eastAsia"/>
          <w:sz w:val="32"/>
          <w:szCs w:val="32"/>
        </w:rPr>
        <w:t>媒材並進行</w:t>
      </w:r>
      <w:proofErr w:type="gramEnd"/>
      <w:r w:rsidR="00147088" w:rsidRPr="00986932">
        <w:rPr>
          <w:rFonts w:ascii="標楷體" w:eastAsia="標楷體" w:hAnsi="標楷體" w:hint="eastAsia"/>
          <w:sz w:val="32"/>
          <w:szCs w:val="32"/>
        </w:rPr>
        <w:t>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D3E64" w:rsidRPr="00986932" w:rsidRDefault="001D3E64" w:rsidP="00354CF1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媒體及專業團體</w:t>
      </w:r>
      <w:r w:rsidRPr="00986932">
        <w:rPr>
          <w:rFonts w:ascii="新細明體" w:hAnsi="新細明體" w:hint="eastAsia"/>
          <w:sz w:val="32"/>
          <w:szCs w:val="32"/>
        </w:rPr>
        <w:t>：</w:t>
      </w:r>
    </w:p>
    <w:p w:rsidR="00147088" w:rsidRPr="00986932" w:rsidRDefault="009923B9" w:rsidP="009923B9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各部會及直轄市、縣（市）政府</w:t>
      </w:r>
      <w:r w:rsidR="00147088" w:rsidRPr="00986932">
        <w:rPr>
          <w:rFonts w:ascii="新細明體" w:hAnsi="新細明體" w:hint="eastAsia"/>
          <w:sz w:val="32"/>
          <w:szCs w:val="32"/>
        </w:rPr>
        <w:t>：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2D3400" w:rsidRPr="00986932">
        <w:rPr>
          <w:rFonts w:ascii="標楷體" w:eastAsia="標楷體" w:hAnsi="標楷體" w:hint="eastAsia"/>
          <w:sz w:val="32"/>
          <w:szCs w:val="32"/>
        </w:rPr>
        <w:t>所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督導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之</w:t>
      </w:r>
      <w:r w:rsidR="00E04041" w:rsidRPr="00986932">
        <w:rPr>
          <w:rFonts w:ascii="標楷體" w:eastAsia="標楷體" w:hAnsi="標楷體" w:hint="eastAsia"/>
          <w:sz w:val="32"/>
          <w:szCs w:val="32"/>
        </w:rPr>
        <w:t>國公營事業、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民間團體、組織</w:t>
      </w:r>
      <w:r w:rsidR="00CD399E"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AD488C" w:rsidRPr="00986932" w:rsidRDefault="00003311" w:rsidP="00431FED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內政部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請研發適合區里、社團</w:t>
      </w:r>
      <w:r w:rsidR="00054CFA" w:rsidRPr="00986932">
        <w:rPr>
          <w:rFonts w:ascii="標楷體" w:eastAsia="標楷體" w:hAnsi="標楷體" w:hint="eastAsia"/>
          <w:sz w:val="32"/>
          <w:szCs w:val="32"/>
        </w:rPr>
        <w:t>、宗教、</w:t>
      </w:r>
      <w:r w:rsidRPr="00986932">
        <w:rPr>
          <w:rFonts w:ascii="標楷體" w:eastAsia="標楷體" w:hAnsi="標楷體" w:hint="eastAsia"/>
          <w:sz w:val="32"/>
          <w:szCs w:val="32"/>
        </w:rPr>
        <w:t>防救災</w:t>
      </w:r>
      <w:r w:rsidR="00054CFA" w:rsidRPr="00986932">
        <w:rPr>
          <w:rFonts w:ascii="標楷體" w:eastAsia="標楷體" w:hAnsi="標楷體" w:hint="eastAsia"/>
          <w:sz w:val="32"/>
          <w:szCs w:val="32"/>
        </w:rPr>
        <w:t>、移民、建築等</w:t>
      </w:r>
      <w:r w:rsidRPr="00986932">
        <w:rPr>
          <w:rFonts w:ascii="標楷體" w:eastAsia="標楷體" w:hAnsi="標楷體" w:hint="eastAsia"/>
          <w:sz w:val="32"/>
          <w:szCs w:val="32"/>
        </w:rPr>
        <w:t>團體之宣導媒材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0A4C3F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國防部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請研發適合軍人之宣導媒材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教育部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B468D1" w:rsidRPr="00986932">
        <w:rPr>
          <w:rFonts w:ascii="標楷體" w:eastAsia="標楷體" w:hAnsi="標楷體" w:hint="eastAsia"/>
          <w:sz w:val="32"/>
          <w:szCs w:val="32"/>
        </w:rPr>
        <w:t>各級</w:t>
      </w:r>
      <w:r w:rsidRPr="00986932">
        <w:rPr>
          <w:rFonts w:ascii="標楷體" w:eastAsia="標楷體" w:hAnsi="標楷體" w:hint="eastAsia"/>
          <w:sz w:val="32"/>
          <w:szCs w:val="32"/>
        </w:rPr>
        <w:t>學生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、</w:t>
      </w:r>
      <w:r w:rsidRPr="00986932">
        <w:rPr>
          <w:rFonts w:ascii="標楷體" w:eastAsia="標楷體" w:hAnsi="標楷體" w:hint="eastAsia"/>
          <w:sz w:val="32"/>
          <w:szCs w:val="32"/>
        </w:rPr>
        <w:t>教師</w:t>
      </w:r>
      <w:r w:rsidR="007A7A7E" w:rsidRPr="00986932">
        <w:rPr>
          <w:rFonts w:ascii="標楷體" w:eastAsia="標楷體" w:hAnsi="標楷體" w:hint="eastAsia"/>
          <w:sz w:val="32"/>
          <w:szCs w:val="32"/>
        </w:rPr>
        <w:t>及家長組織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A479C8" w:rsidRPr="00986932">
        <w:rPr>
          <w:rFonts w:ascii="標楷體" w:eastAsia="標楷體" w:hAnsi="標楷體" w:hint="eastAsia"/>
          <w:sz w:val="32"/>
          <w:szCs w:val="32"/>
        </w:rPr>
        <w:t>（含手語版）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003311" w:rsidRPr="00986932" w:rsidRDefault="00003311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法務部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司法人員、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律師之宣導媒材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="001C133A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lastRenderedPageBreak/>
        <w:t>經濟部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請研發適合企業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等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147088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勞動部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AD09A3" w:rsidRPr="00986932">
        <w:rPr>
          <w:rFonts w:ascii="標楷體" w:eastAsia="標楷體" w:hAnsi="標楷體" w:hint="eastAsia"/>
          <w:sz w:val="32"/>
          <w:szCs w:val="32"/>
        </w:rPr>
        <w:t>職場</w:t>
      </w:r>
      <w:r w:rsidRPr="00986932">
        <w:rPr>
          <w:rFonts w:ascii="標楷體" w:eastAsia="標楷體" w:hAnsi="標楷體" w:hint="eastAsia"/>
          <w:sz w:val="32"/>
          <w:szCs w:val="32"/>
        </w:rPr>
        <w:t>、工會、外勞仲介等之宣導媒材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農委會：請研發適合農村居民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、組織</w:t>
      </w:r>
      <w:r w:rsidRPr="00986932">
        <w:rPr>
          <w:rFonts w:ascii="標楷體" w:eastAsia="標楷體" w:hAnsi="標楷體" w:hint="eastAsia"/>
          <w:sz w:val="32"/>
          <w:szCs w:val="32"/>
        </w:rPr>
        <w:t>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1C133A" w:rsidRPr="00986932" w:rsidRDefault="001C133A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衛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生</w:t>
      </w:r>
      <w:r w:rsidRPr="00986932">
        <w:rPr>
          <w:rFonts w:ascii="標楷體" w:eastAsia="標楷體" w:hAnsi="標楷體" w:hint="eastAsia"/>
          <w:sz w:val="32"/>
          <w:szCs w:val="32"/>
        </w:rPr>
        <w:t>福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利</w:t>
      </w:r>
      <w:r w:rsidRPr="00986932">
        <w:rPr>
          <w:rFonts w:ascii="標楷體" w:eastAsia="標楷體" w:hAnsi="標楷體" w:hint="eastAsia"/>
          <w:sz w:val="32"/>
          <w:szCs w:val="32"/>
        </w:rPr>
        <w:t>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</w:t>
      </w:r>
      <w:r w:rsidR="00F355EF" w:rsidRPr="00986932">
        <w:rPr>
          <w:rFonts w:ascii="標楷體" w:eastAsia="標楷體" w:hAnsi="標楷體" w:hint="eastAsia"/>
          <w:sz w:val="32"/>
          <w:szCs w:val="32"/>
        </w:rPr>
        <w:t>醫護、社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福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團體</w:t>
      </w:r>
      <w:r w:rsidR="00F355EF" w:rsidRPr="00986932">
        <w:rPr>
          <w:rFonts w:ascii="標楷體" w:eastAsia="標楷體" w:hAnsi="標楷體" w:hint="eastAsia"/>
          <w:sz w:val="32"/>
          <w:szCs w:val="32"/>
        </w:rPr>
        <w:t>等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355EF" w:rsidRPr="00986932" w:rsidRDefault="00F355EF" w:rsidP="00BE7C36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554" w:hanging="56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文化部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請研發適合平面、雜誌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相關媒體</w:t>
      </w:r>
      <w:r w:rsidRPr="00986932">
        <w:rPr>
          <w:rFonts w:ascii="標楷體" w:eastAsia="標楷體" w:hAnsi="標楷體" w:hint="eastAsia"/>
          <w:sz w:val="32"/>
          <w:szCs w:val="32"/>
        </w:rPr>
        <w:t>等之宣導媒材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F355EF" w:rsidRPr="00986932" w:rsidRDefault="00F355EF" w:rsidP="00054CFA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554" w:hanging="561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通傳會</w:t>
      </w:r>
      <w:r w:rsidRPr="00986932">
        <w:rPr>
          <w:rFonts w:ascii="新細明體" w:hAnsi="新細明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請研發設計適合</w:t>
      </w:r>
      <w:r w:rsidR="0015067F" w:rsidRPr="00986932">
        <w:rPr>
          <w:rFonts w:ascii="標楷體" w:eastAsia="標楷體" w:hAnsi="標楷體" w:hint="eastAsia"/>
          <w:sz w:val="32"/>
          <w:szCs w:val="32"/>
        </w:rPr>
        <w:t>廣電</w:t>
      </w:r>
      <w:r w:rsidRPr="00986932">
        <w:rPr>
          <w:rFonts w:ascii="標楷體" w:eastAsia="標楷體" w:hAnsi="標楷體" w:hint="eastAsia"/>
          <w:sz w:val="32"/>
          <w:szCs w:val="32"/>
        </w:rPr>
        <w:t>媒體</w:t>
      </w:r>
      <w:r w:rsidR="00BE7C36" w:rsidRPr="00986932">
        <w:rPr>
          <w:rFonts w:ascii="標楷體" w:eastAsia="標楷體" w:hAnsi="標楷體" w:hint="eastAsia"/>
          <w:sz w:val="32"/>
          <w:szCs w:val="32"/>
        </w:rPr>
        <w:t>組織</w:t>
      </w:r>
      <w:r w:rsidRPr="00986932">
        <w:rPr>
          <w:rFonts w:ascii="標楷體" w:eastAsia="標楷體" w:hAnsi="標楷體" w:hint="eastAsia"/>
          <w:sz w:val="32"/>
          <w:szCs w:val="32"/>
        </w:rPr>
        <w:t>之宣導媒材</w:t>
      </w:r>
      <w:r w:rsidR="00147088" w:rsidRPr="00986932">
        <w:rPr>
          <w:rFonts w:ascii="標楷體" w:eastAsia="標楷體" w:hAnsi="標楷體" w:hint="eastAsia"/>
          <w:sz w:val="32"/>
          <w:szCs w:val="32"/>
        </w:rPr>
        <w:t>，並進行宣導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7D75EA" w:rsidRPr="00986932" w:rsidRDefault="007300F9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上開各機關研發</w:t>
      </w:r>
      <w:r w:rsidR="008E676C" w:rsidRPr="00986932">
        <w:rPr>
          <w:rFonts w:ascii="標楷體" w:eastAsia="標楷體" w:hAnsi="標楷體" w:hint="eastAsia"/>
          <w:sz w:val="32"/>
          <w:szCs w:val="32"/>
        </w:rPr>
        <w:t>完成</w:t>
      </w:r>
      <w:r w:rsidRPr="00986932">
        <w:rPr>
          <w:rFonts w:ascii="標楷體" w:eastAsia="標楷體" w:hAnsi="標楷體" w:hint="eastAsia"/>
          <w:sz w:val="32"/>
          <w:szCs w:val="32"/>
        </w:rPr>
        <w:t>之宣導</w:t>
      </w:r>
      <w:r w:rsidR="007D75EA" w:rsidRPr="00986932">
        <w:rPr>
          <w:rFonts w:ascii="標楷體" w:eastAsia="標楷體" w:hAnsi="標楷體" w:hint="eastAsia"/>
          <w:sz w:val="32"/>
          <w:szCs w:val="32"/>
        </w:rPr>
        <w:t>媒材</w:t>
      </w:r>
      <w:r w:rsidRPr="00986932">
        <w:rPr>
          <w:rFonts w:ascii="標楷體" w:eastAsia="標楷體" w:hAnsi="標楷體" w:hint="eastAsia"/>
          <w:sz w:val="32"/>
          <w:szCs w:val="32"/>
        </w:rPr>
        <w:t>，請</w:t>
      </w:r>
      <w:r w:rsidR="004B1B32" w:rsidRPr="00986932">
        <w:rPr>
          <w:rFonts w:ascii="標楷體" w:eastAsia="標楷體" w:hAnsi="標楷體" w:hint="eastAsia"/>
          <w:sz w:val="32"/>
          <w:szCs w:val="32"/>
        </w:rPr>
        <w:t>公布於各機關性別主流化網頁</w:t>
      </w:r>
      <w:r w:rsidR="00AD09A3" w:rsidRPr="00986932">
        <w:rPr>
          <w:rStyle w:val="af0"/>
          <w:rFonts w:ascii="標楷體" w:eastAsia="標楷體" w:hAnsi="標楷體"/>
          <w:sz w:val="32"/>
          <w:szCs w:val="32"/>
        </w:rPr>
        <w:footnoteReference w:id="1"/>
      </w:r>
      <w:r w:rsidR="004B1B32"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9F638B" w:rsidRPr="00986932" w:rsidRDefault="005C0639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除上開各機關研發之宣導</w:t>
      </w: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媒材外</w:t>
      </w:r>
      <w:proofErr w:type="gramEnd"/>
      <w:r w:rsidRPr="00986932">
        <w:rPr>
          <w:rFonts w:ascii="標楷體" w:eastAsia="標楷體" w:hAnsi="標楷體" w:hint="eastAsia"/>
          <w:sz w:val="32"/>
          <w:szCs w:val="32"/>
        </w:rPr>
        <w:t>，可運用</w:t>
      </w:r>
      <w:r w:rsidR="007D75EA" w:rsidRPr="00986932">
        <w:rPr>
          <w:rFonts w:ascii="標楷體" w:eastAsia="標楷體" w:hAnsi="標楷體" w:hint="eastAsia"/>
          <w:sz w:val="32"/>
          <w:szCs w:val="32"/>
        </w:rPr>
        <w:t>行政院性別平等處</w:t>
      </w:r>
      <w:r w:rsidR="008C291B" w:rsidRPr="00986932">
        <w:rPr>
          <w:rFonts w:ascii="標楷體" w:eastAsia="標楷體" w:hAnsi="標楷體" w:hint="eastAsia"/>
          <w:sz w:val="32"/>
          <w:szCs w:val="32"/>
        </w:rPr>
        <w:t>CEDAW短片、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「106年看見多元性別攝影作品</w:t>
      </w:r>
      <w:r w:rsidR="008C291B" w:rsidRPr="00986932">
        <w:rPr>
          <w:rFonts w:ascii="標楷體" w:eastAsia="標楷體" w:hAnsi="標楷體" w:hint="eastAsia"/>
          <w:sz w:val="32"/>
          <w:szCs w:val="32"/>
        </w:rPr>
        <w:t>與對話沙龍影片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」及「108年多元性別宣導影片」(預計109年8月完成)。</w:t>
      </w:r>
    </w:p>
    <w:p w:rsidR="00357D17" w:rsidRPr="00986932" w:rsidRDefault="00357D17" w:rsidP="004B1B32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宣導方式</w:t>
      </w:r>
    </w:p>
    <w:p w:rsidR="00CF029D" w:rsidRPr="00986932" w:rsidRDefault="00CF029D" w:rsidP="00CF029D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運用多元管道如使用社群網路Line、</w:t>
      </w: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臉書</w:t>
      </w:r>
      <w:proofErr w:type="gramEnd"/>
      <w:r w:rsidRPr="00986932">
        <w:rPr>
          <w:rFonts w:ascii="標楷體" w:eastAsia="標楷體" w:hAnsi="標楷體" w:hint="eastAsia"/>
          <w:sz w:val="32"/>
          <w:szCs w:val="32"/>
        </w:rPr>
        <w:t>、</w:t>
      </w:r>
      <w:proofErr w:type="spellStart"/>
      <w:r w:rsidRPr="00986932">
        <w:rPr>
          <w:rFonts w:ascii="標楷體" w:eastAsia="標楷體" w:hAnsi="標楷體" w:hint="eastAsia"/>
          <w:sz w:val="32"/>
          <w:szCs w:val="32"/>
        </w:rPr>
        <w:t>youtube</w:t>
      </w:r>
      <w:proofErr w:type="spellEnd"/>
      <w:r w:rsidRPr="00986932">
        <w:rPr>
          <w:rFonts w:ascii="標楷體" w:eastAsia="標楷體" w:hAnsi="標楷體" w:hint="eastAsia"/>
          <w:sz w:val="32"/>
          <w:szCs w:val="32"/>
        </w:rPr>
        <w:t>、Instagram、電視牆、活動、展演、平面廣告空間、競賽、廣播等通路</w:t>
      </w:r>
      <w:r w:rsidRPr="00986932">
        <w:rPr>
          <w:rFonts w:ascii="新細明體" w:hAnsi="新細明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將CEDAW保障人權觀念</w:t>
      </w:r>
      <w:r w:rsidRPr="00986932">
        <w:rPr>
          <w:rFonts w:ascii="新細明體" w:hAnsi="新細明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以具體案例及社會大眾容易理解方式廣泛宣導。</w:t>
      </w:r>
    </w:p>
    <w:p w:rsidR="00357D17" w:rsidRPr="00986932" w:rsidRDefault="00CF029D" w:rsidP="008169B5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distribute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為利民眾瞭解</w:t>
      </w:r>
      <w:r w:rsidRPr="00986932">
        <w:rPr>
          <w:rFonts w:ascii="標楷體" w:eastAsia="標楷體" w:hAnsi="標楷體"/>
          <w:sz w:val="32"/>
          <w:szCs w:val="32"/>
        </w:rPr>
        <w:t>CEDAW</w:t>
      </w:r>
      <w:r w:rsidRPr="00986932">
        <w:rPr>
          <w:rFonts w:ascii="標楷體" w:eastAsia="標楷體" w:hAnsi="標楷體" w:hint="eastAsia"/>
          <w:sz w:val="32"/>
          <w:szCs w:val="32"/>
        </w:rPr>
        <w:t>保障之權利，以案例或情境及淺顯易懂的方式介紹</w:t>
      </w:r>
      <w:r w:rsidR="00616654" w:rsidRPr="00986932">
        <w:rPr>
          <w:rFonts w:ascii="標楷體" w:eastAsia="標楷體" w:hAnsi="標楷體" w:hint="eastAsia"/>
          <w:sz w:val="32"/>
          <w:szCs w:val="32"/>
        </w:rPr>
        <w:t>，可參見UN WOMEN製作之案例</w:t>
      </w:r>
      <w:r w:rsidR="00616654" w:rsidRPr="00986932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616654" w:rsidRPr="00986932">
        <w:rPr>
          <w:rFonts w:ascii="標楷體" w:eastAsia="標楷體" w:hAnsi="標楷體"/>
          <w:sz w:val="28"/>
          <w:szCs w:val="28"/>
        </w:rPr>
        <w:t>https://eca.unwomen.org/en/digital-library/publications/2017/07/moldova---know-your-rights-be-protected-cedaw-guide</w:t>
      </w:r>
      <w:r w:rsidR="00616654" w:rsidRPr="00986932">
        <w:rPr>
          <w:rFonts w:ascii="標楷體" w:eastAsia="標楷體" w:hAnsi="標楷體" w:hint="eastAsia"/>
          <w:sz w:val="28"/>
          <w:szCs w:val="28"/>
        </w:rPr>
        <w:t>)</w:t>
      </w:r>
      <w:r w:rsidRPr="00986932">
        <w:rPr>
          <w:rFonts w:ascii="標楷體" w:eastAsia="標楷體" w:hAnsi="標楷體" w:hint="eastAsia"/>
          <w:sz w:val="28"/>
          <w:szCs w:val="28"/>
        </w:rPr>
        <w:t>。</w:t>
      </w:r>
    </w:p>
    <w:p w:rsidR="00CF029D" w:rsidRPr="00986932" w:rsidRDefault="00CF029D" w:rsidP="00CF029D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依據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結</w:t>
      </w:r>
      <w:r w:rsidR="006C37F0" w:rsidRPr="00986932">
        <w:rPr>
          <w:rFonts w:ascii="標楷體" w:eastAsia="標楷體" w:hAnsi="標楷體" w:hint="eastAsia"/>
          <w:sz w:val="32"/>
          <w:szCs w:val="32"/>
        </w:rPr>
        <w:t>論性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意見與建議</w:t>
      </w:r>
      <w:r w:rsidRPr="00986932">
        <w:rPr>
          <w:rFonts w:ascii="標楷體" w:eastAsia="標楷體" w:hAnsi="標楷體" w:hint="eastAsia"/>
          <w:sz w:val="32"/>
          <w:szCs w:val="32"/>
        </w:rPr>
        <w:t>第15點，各機關得邀請公民社會團體及媒體參與CEDAW訓練宣導。</w:t>
      </w:r>
    </w:p>
    <w:p w:rsidR="00DB62F1" w:rsidRPr="00986932" w:rsidRDefault="00E4460B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成效評核</w:t>
      </w:r>
    </w:p>
    <w:p w:rsidR="00CB5477" w:rsidRPr="00986932" w:rsidRDefault="00CB5477" w:rsidP="00CB5477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教育訓練</w:t>
      </w:r>
    </w:p>
    <w:p w:rsidR="00F2053E" w:rsidRPr="00986932" w:rsidRDefault="009923B9" w:rsidP="00CB5477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為評估主辦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機關辦理</w:t>
      </w:r>
      <w:r w:rsidR="00E4460B" w:rsidRPr="00986932">
        <w:rPr>
          <w:rFonts w:ascii="標楷體" w:eastAsia="標楷體" w:hAnsi="標楷體"/>
          <w:sz w:val="32"/>
          <w:szCs w:val="32"/>
        </w:rPr>
        <w:t>教育訓練之成效，</w:t>
      </w:r>
      <w:proofErr w:type="gramStart"/>
      <w:r w:rsidR="00E4460B" w:rsidRPr="009869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673E0" w:rsidRPr="00986932">
        <w:rPr>
          <w:rFonts w:ascii="標楷體" w:eastAsia="標楷體" w:hAnsi="標楷體" w:hint="eastAsia"/>
          <w:sz w:val="32"/>
          <w:szCs w:val="32"/>
        </w:rPr>
        <w:t>下列</w:t>
      </w:r>
      <w:r w:rsidR="00E4460B" w:rsidRPr="00986932">
        <w:rPr>
          <w:rFonts w:ascii="標楷體" w:eastAsia="標楷體" w:hAnsi="標楷體" w:hint="eastAsia"/>
          <w:sz w:val="32"/>
          <w:szCs w:val="32"/>
        </w:rPr>
        <w:t>方式進行評核：</w:t>
      </w:r>
      <w:r w:rsidR="00E4460B" w:rsidRPr="00986932">
        <w:rPr>
          <w:rFonts w:ascii="標楷體" w:eastAsia="標楷體" w:hAnsi="標楷體"/>
          <w:sz w:val="32"/>
          <w:szCs w:val="32"/>
        </w:rPr>
        <w:t xml:space="preserve"> </w:t>
      </w:r>
    </w:p>
    <w:p w:rsidR="004E5969" w:rsidRPr="00986932" w:rsidRDefault="00D85354" w:rsidP="00CB5477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 w:cs="MS Mincho"/>
          <w:kern w:val="0"/>
          <w:sz w:val="32"/>
          <w:szCs w:val="32"/>
        </w:rPr>
      </w:pP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課程參訓率</w:t>
      </w:r>
      <w:proofErr w:type="gramEnd"/>
      <w:r w:rsidRPr="00986932">
        <w:rPr>
          <w:rFonts w:ascii="標楷體" w:eastAsia="標楷體" w:hAnsi="標楷體"/>
          <w:sz w:val="32"/>
          <w:szCs w:val="32"/>
        </w:rPr>
        <w:t>(%)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：</w:t>
      </w:r>
      <w:r w:rsidRPr="00986932">
        <w:rPr>
          <w:rFonts w:ascii="標楷體" w:eastAsia="標楷體" w:hAnsi="標楷體" w:hint="eastAsia"/>
          <w:sz w:val="32"/>
          <w:szCs w:val="32"/>
        </w:rPr>
        <w:t>實體</w:t>
      </w: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課程參訓率</w:t>
      </w:r>
      <w:proofErr w:type="gramEnd"/>
      <w:r w:rsidR="00184298" w:rsidRPr="00986932">
        <w:rPr>
          <w:rFonts w:ascii="標楷體" w:eastAsia="標楷體" w:hAnsi="標楷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針對一般公務人員、</w:t>
      </w:r>
      <w:r w:rsidRPr="00986932">
        <w:rPr>
          <w:rFonts w:ascii="標楷體" w:eastAsia="標楷體" w:hAnsi="標楷體" w:cs="MS Mincho" w:hint="eastAsia"/>
          <w:kern w:val="0"/>
          <w:sz w:val="32"/>
          <w:szCs w:val="32"/>
        </w:rPr>
        <w:t>主管人員分別計算，詳如下表。</w:t>
      </w:r>
    </w:p>
    <w:tbl>
      <w:tblPr>
        <w:tblStyle w:val="ad"/>
        <w:tblW w:w="10496" w:type="dxa"/>
        <w:jc w:val="center"/>
        <w:tblLook w:val="04A0" w:firstRow="1" w:lastRow="0" w:firstColumn="1" w:lastColumn="0" w:noHBand="0" w:noVBand="1"/>
      </w:tblPr>
      <w:tblGrid>
        <w:gridCol w:w="2181"/>
        <w:gridCol w:w="2083"/>
        <w:gridCol w:w="6232"/>
      </w:tblGrid>
      <w:tr w:rsidR="00986932" w:rsidRPr="00986932" w:rsidTr="00B12D23">
        <w:trPr>
          <w:tblHeader/>
          <w:jc w:val="center"/>
        </w:trPr>
        <w:tc>
          <w:tcPr>
            <w:tcW w:w="2181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cs="MS Mincho"/>
                <w:kern w:val="0"/>
                <w:sz w:val="32"/>
                <w:szCs w:val="32"/>
              </w:rPr>
              <w:br w:type="page"/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評核基準</w:t>
            </w:r>
          </w:p>
        </w:tc>
      </w:tr>
      <w:tr w:rsidR="00986932" w:rsidRPr="00986932" w:rsidTr="00184298">
        <w:trPr>
          <w:trHeight w:val="4408"/>
          <w:jc w:val="center"/>
        </w:trPr>
        <w:tc>
          <w:tcPr>
            <w:tcW w:w="2181" w:type="dxa"/>
          </w:tcPr>
          <w:p w:rsidR="00B12D23" w:rsidRPr="00986932" w:rsidRDefault="00B12D23" w:rsidP="00A479C8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中央部會及直轄市、縣</w:t>
            </w:r>
            <w:r w:rsidRPr="00986932">
              <w:rPr>
                <w:rFonts w:ascii="標楷體" w:eastAsia="標楷體" w:hAnsi="標楷體"/>
                <w:sz w:val="28"/>
                <w:szCs w:val="28"/>
              </w:rPr>
              <w:t>(市)政府</w:t>
            </w:r>
          </w:p>
        </w:tc>
        <w:tc>
          <w:tcPr>
            <w:tcW w:w="2083" w:type="dxa"/>
          </w:tcPr>
          <w:p w:rsidR="00B12D23" w:rsidRPr="00986932" w:rsidRDefault="00B12D23" w:rsidP="00CE334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Pr="00986932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2"/>
            </w:r>
          </w:p>
          <w:p w:rsidR="00B12D23" w:rsidRPr="00986932" w:rsidRDefault="00B12D23" w:rsidP="00B12D2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及主管人員</w:t>
            </w:r>
          </w:p>
        </w:tc>
        <w:tc>
          <w:tcPr>
            <w:tcW w:w="6232" w:type="dxa"/>
          </w:tcPr>
          <w:p w:rsidR="00B12D23" w:rsidRPr="00986932" w:rsidRDefault="00B12D23" w:rsidP="00E0404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932">
              <w:rPr>
                <w:rFonts w:ascii="標楷體" w:eastAsia="標楷體" w:hAnsi="標楷體"/>
                <w:sz w:val="28"/>
                <w:szCs w:val="28"/>
              </w:rPr>
              <w:t>實體課程需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符合本計畫訓練所列課程內容 (終身學習課程代碼410至413</w:t>
            </w:r>
            <w:r w:rsidR="007D0BC0" w:rsidRPr="00986932">
              <w:rPr>
                <w:rFonts w:ascii="標楷體" w:eastAsia="標楷體" w:hAnsi="標楷體" w:hint="eastAsia"/>
                <w:sz w:val="28"/>
                <w:szCs w:val="28"/>
              </w:rPr>
              <w:t>、516、517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)，且性平輔導考核時將依機關人數規模計算，</w:t>
            </w:r>
            <w:r w:rsidR="00E04041" w:rsidRPr="00986932">
              <w:rPr>
                <w:rFonts w:ascii="標楷體" w:eastAsia="標楷體" w:hAnsi="標楷體" w:hint="eastAsia"/>
                <w:sz w:val="28"/>
                <w:szCs w:val="28"/>
              </w:rPr>
              <w:t>一般公務人員及主管人員</w:t>
            </w:r>
            <w:r w:rsidR="00CD399E" w:rsidRPr="00986932">
              <w:rPr>
                <w:rFonts w:ascii="標楷體" w:eastAsia="標楷體" w:hAnsi="標楷體" w:hint="eastAsia"/>
                <w:sz w:val="28"/>
                <w:szCs w:val="28"/>
              </w:rPr>
              <w:t>分別計算，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="00E04041" w:rsidRPr="00986932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86932">
              <w:rPr>
                <w:rFonts w:ascii="標楷體" w:eastAsia="標楷體" w:hAnsi="標楷體" w:hint="eastAsia"/>
                <w:sz w:val="28"/>
                <w:szCs w:val="28"/>
              </w:rPr>
              <w:t>達下列標準：</w:t>
            </w:r>
          </w:p>
          <w:p w:rsidR="00184298" w:rsidRPr="00986932" w:rsidRDefault="00184298" w:rsidP="00E0404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</w:p>
          <w:tbl>
            <w:tblPr>
              <w:tblStyle w:val="ad"/>
              <w:tblW w:w="5582" w:type="dxa"/>
              <w:jc w:val="center"/>
              <w:tblLook w:val="04A0" w:firstRow="1" w:lastRow="0" w:firstColumn="1" w:lastColumn="0" w:noHBand="0" w:noVBand="1"/>
            </w:tblPr>
            <w:tblGrid>
              <w:gridCol w:w="3016"/>
              <w:gridCol w:w="2566"/>
            </w:tblGrid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  <w:shd w:val="clear" w:color="auto" w:fill="D9D9D9" w:themeFill="background1" w:themeFillShade="D9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機關人數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實體</w:t>
                  </w:r>
                  <w:proofErr w:type="gramStart"/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課程參訓比率</w:t>
                  </w:r>
                  <w:proofErr w:type="gramEnd"/>
                  <w:r w:rsidR="009479DE" w:rsidRPr="00986932">
                    <w:rPr>
                      <w:rStyle w:val="af0"/>
                      <w:rFonts w:ascii="標楷體" w:eastAsia="標楷體" w:hAnsi="標楷體"/>
                      <w:sz w:val="28"/>
                      <w:szCs w:val="28"/>
                    </w:rPr>
                    <w:footnoteReference w:id="3"/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未滿1,000人(含)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20%</w:t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1,001-5,000人(含)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15%</w:t>
                  </w:r>
                  <w:r w:rsidRPr="0098693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86932" w:rsidRPr="00986932" w:rsidTr="00184298">
              <w:trPr>
                <w:jc w:val="center"/>
              </w:trPr>
              <w:tc>
                <w:tcPr>
                  <w:tcW w:w="3016" w:type="dxa"/>
                </w:tcPr>
                <w:p w:rsidR="00B12D23" w:rsidRPr="00986932" w:rsidRDefault="00B12D23" w:rsidP="00177E9B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5,001人以上及離島縣市</w:t>
                  </w:r>
                </w:p>
              </w:tc>
              <w:tc>
                <w:tcPr>
                  <w:tcW w:w="2566" w:type="dxa"/>
                </w:tcPr>
                <w:p w:rsidR="00B12D23" w:rsidRPr="00986932" w:rsidRDefault="00B12D23" w:rsidP="00CE3343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693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10%</w:t>
                  </w:r>
                  <w:r w:rsidRPr="0098693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2D23" w:rsidRPr="00986932" w:rsidRDefault="00B12D23" w:rsidP="00184298">
            <w:pPr>
              <w:pStyle w:val="a3"/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40" w:lineRule="exact"/>
              <w:ind w:leftChars="0" w:left="348"/>
              <w:jc w:val="both"/>
              <w:rPr>
                <w:rFonts w:ascii="標楷體" w:eastAsia="標楷體" w:hAnsi="標楷體" w:cs="Courier New"/>
                <w:szCs w:val="24"/>
              </w:rPr>
            </w:pPr>
          </w:p>
        </w:tc>
      </w:tr>
    </w:tbl>
    <w:p w:rsidR="002E5899" w:rsidRPr="00986932" w:rsidRDefault="00E4460B" w:rsidP="00CB5477">
      <w:pPr>
        <w:pStyle w:val="a3"/>
        <w:numPr>
          <w:ilvl w:val="0"/>
          <w:numId w:val="20"/>
        </w:numPr>
        <w:tabs>
          <w:tab w:val="left" w:pos="709"/>
          <w:tab w:val="left" w:pos="851"/>
        </w:tabs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lastRenderedPageBreak/>
        <w:t>參訓者</w:t>
      </w:r>
      <w:proofErr w:type="gramEnd"/>
      <w:r w:rsidRPr="00986932">
        <w:rPr>
          <w:rFonts w:ascii="標楷體" w:eastAsia="標楷體" w:hAnsi="標楷體" w:hint="eastAsia"/>
          <w:sz w:val="32"/>
          <w:szCs w:val="32"/>
        </w:rPr>
        <w:t>學習成效評估</w:t>
      </w:r>
    </w:p>
    <w:p w:rsidR="008418C2" w:rsidRPr="00986932" w:rsidRDefault="00E4460B" w:rsidP="00431FED">
      <w:pPr>
        <w:pStyle w:val="a3"/>
        <w:numPr>
          <w:ilvl w:val="0"/>
          <w:numId w:val="4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986932">
        <w:rPr>
          <w:rFonts w:ascii="標楷體" w:eastAsia="標楷體" w:hAnsi="標楷體" w:hint="eastAsia"/>
          <w:sz w:val="32"/>
          <w:szCs w:val="32"/>
        </w:rPr>
        <w:t>評估參訓者</w:t>
      </w:r>
      <w:proofErr w:type="gramEnd"/>
      <w:r w:rsidRPr="00986932">
        <w:rPr>
          <w:rFonts w:ascii="標楷體" w:eastAsia="標楷體" w:hAnsi="標楷體" w:hint="eastAsia"/>
          <w:sz w:val="32"/>
          <w:szCs w:val="32"/>
        </w:rPr>
        <w:t>對</w:t>
      </w:r>
      <w:r w:rsidRPr="00986932">
        <w:rPr>
          <w:rFonts w:ascii="標楷體" w:eastAsia="標楷體" w:hAnsi="標楷體"/>
          <w:sz w:val="32"/>
          <w:szCs w:val="32"/>
        </w:rPr>
        <w:t>CEDAW知識</w:t>
      </w:r>
      <w:r w:rsidRPr="00986932">
        <w:rPr>
          <w:rFonts w:ascii="標楷體" w:eastAsia="標楷體" w:hAnsi="標楷體" w:hint="eastAsia"/>
          <w:sz w:val="32"/>
          <w:szCs w:val="32"/>
        </w:rPr>
        <w:t>之吸收程度及訓練之有效性，</w:t>
      </w:r>
      <w:r w:rsidR="002E5899" w:rsidRPr="00986932">
        <w:rPr>
          <w:rFonts w:ascii="標楷體" w:eastAsia="標楷體" w:hAnsi="標楷體" w:hint="eastAsia"/>
          <w:sz w:val="32"/>
          <w:szCs w:val="32"/>
        </w:rPr>
        <w:t>請各機關</w:t>
      </w:r>
      <w:proofErr w:type="gramStart"/>
      <w:r w:rsidR="00346233" w:rsidRPr="00986932">
        <w:rPr>
          <w:rFonts w:ascii="標楷體" w:eastAsia="標楷體" w:hAnsi="標楷體" w:hint="eastAsia"/>
          <w:sz w:val="32"/>
          <w:szCs w:val="32"/>
        </w:rPr>
        <w:t>每年辦訓</w:t>
      </w:r>
      <w:proofErr w:type="gramEnd"/>
      <w:r w:rsidR="00346233" w:rsidRPr="00986932">
        <w:rPr>
          <w:rFonts w:ascii="標楷體" w:eastAsia="標楷體" w:hAnsi="標楷體" w:hint="eastAsia"/>
          <w:sz w:val="32"/>
          <w:szCs w:val="32"/>
        </w:rPr>
        <w:t>時抽樣一班進行</w:t>
      </w:r>
      <w:proofErr w:type="gramStart"/>
      <w:r w:rsidR="00346233" w:rsidRPr="00986932">
        <w:rPr>
          <w:rFonts w:ascii="標楷體" w:eastAsia="標楷體" w:hAnsi="標楷體" w:hint="eastAsia"/>
          <w:sz w:val="32"/>
          <w:szCs w:val="32"/>
        </w:rPr>
        <w:t>前測及後</w:t>
      </w:r>
      <w:proofErr w:type="gramEnd"/>
      <w:r w:rsidR="00346233" w:rsidRPr="00986932">
        <w:rPr>
          <w:rFonts w:ascii="標楷體" w:eastAsia="標楷體" w:hAnsi="標楷體" w:hint="eastAsia"/>
          <w:sz w:val="32"/>
          <w:szCs w:val="32"/>
        </w:rPr>
        <w:t>測。</w:t>
      </w:r>
    </w:p>
    <w:p w:rsidR="009F638B" w:rsidRPr="00986932" w:rsidRDefault="009F638B" w:rsidP="00431FED">
      <w:pPr>
        <w:pStyle w:val="a3"/>
        <w:numPr>
          <w:ilvl w:val="0"/>
          <w:numId w:val="43"/>
        </w:numPr>
        <w:tabs>
          <w:tab w:val="left" w:pos="709"/>
          <w:tab w:val="left" w:pos="1134"/>
          <w:tab w:val="left" w:pos="1701"/>
        </w:tabs>
        <w:spacing w:line="520" w:lineRule="exact"/>
        <w:ind w:leftChars="0" w:left="1418" w:hanging="425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前、後測驗題目由行政院性別平等處提供</w:t>
      </w:r>
      <w:r w:rsidR="009224F9">
        <w:rPr>
          <w:rFonts w:ascii="標楷體" w:eastAsia="標楷體" w:hAnsi="標楷體" w:hint="eastAsia"/>
          <w:sz w:val="32"/>
          <w:szCs w:val="32"/>
        </w:rPr>
        <w:t>，</w:t>
      </w:r>
      <w:r w:rsidRPr="00986932">
        <w:rPr>
          <w:rFonts w:ascii="標楷體" w:eastAsia="標楷體" w:hAnsi="標楷體" w:hint="eastAsia"/>
          <w:sz w:val="32"/>
          <w:szCs w:val="32"/>
        </w:rPr>
        <w:t>測量分數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不影響</w:t>
      </w:r>
      <w:r w:rsidRPr="00986932">
        <w:rPr>
          <w:rFonts w:ascii="標楷體" w:eastAsia="標楷體" w:hAnsi="標楷體" w:hint="eastAsia"/>
          <w:sz w:val="32"/>
          <w:szCs w:val="32"/>
        </w:rPr>
        <w:t>性平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輔導</w:t>
      </w:r>
      <w:r w:rsidRPr="00986932">
        <w:rPr>
          <w:rFonts w:ascii="標楷體" w:eastAsia="標楷體" w:hAnsi="標楷體" w:hint="eastAsia"/>
          <w:sz w:val="32"/>
          <w:szCs w:val="32"/>
        </w:rPr>
        <w:t>考核</w:t>
      </w:r>
      <w:r w:rsidR="00346233" w:rsidRPr="00986932">
        <w:rPr>
          <w:rFonts w:ascii="標楷體" w:eastAsia="標楷體" w:hAnsi="標楷體" w:hint="eastAsia"/>
          <w:sz w:val="32"/>
          <w:szCs w:val="32"/>
        </w:rPr>
        <w:t>成績</w:t>
      </w:r>
      <w:r w:rsidRPr="00986932">
        <w:rPr>
          <w:rFonts w:ascii="標楷體" w:eastAsia="標楷體" w:hAnsi="標楷體" w:hint="eastAsia"/>
          <w:sz w:val="32"/>
          <w:szCs w:val="32"/>
        </w:rPr>
        <w:t>。</w:t>
      </w:r>
    </w:p>
    <w:p w:rsidR="00E6776D" w:rsidRPr="00986932" w:rsidRDefault="00E6776D" w:rsidP="00B85415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本計畫實施情形（含訓練</w:t>
      </w:r>
      <w:r w:rsidR="003A34BC" w:rsidRPr="00986932">
        <w:rPr>
          <w:rFonts w:ascii="標楷體" w:eastAsia="標楷體" w:hAnsi="標楷體" w:hint="eastAsia"/>
          <w:sz w:val="32"/>
          <w:szCs w:val="32"/>
        </w:rPr>
        <w:t>及宣導</w:t>
      </w:r>
      <w:r w:rsidR="00AB65F3" w:rsidRPr="00986932">
        <w:rPr>
          <w:rFonts w:ascii="標楷體" w:eastAsia="標楷體" w:hAnsi="標楷體" w:hint="eastAsia"/>
          <w:sz w:val="32"/>
          <w:szCs w:val="32"/>
        </w:rPr>
        <w:t>成效</w:t>
      </w:r>
      <w:r w:rsidRPr="00986932">
        <w:rPr>
          <w:rFonts w:ascii="標楷體" w:eastAsia="標楷體" w:hAnsi="標楷體" w:hint="eastAsia"/>
          <w:sz w:val="32"/>
          <w:szCs w:val="32"/>
        </w:rPr>
        <w:t>），將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分別</w:t>
      </w:r>
      <w:r w:rsidR="008D34DA" w:rsidRPr="00986932">
        <w:rPr>
          <w:rFonts w:ascii="標楷體" w:eastAsia="標楷體" w:hAnsi="標楷體" w:hint="eastAsia"/>
          <w:sz w:val="32"/>
          <w:szCs w:val="32"/>
        </w:rPr>
        <w:t>列入</w:t>
      </w:r>
      <w:r w:rsidR="007D0BC0" w:rsidRPr="00986932">
        <w:rPr>
          <w:rFonts w:ascii="標楷體" w:eastAsia="標楷體" w:hAnsi="標楷體" w:hint="eastAsia"/>
          <w:sz w:val="32"/>
          <w:szCs w:val="32"/>
        </w:rPr>
        <w:t>「行政院辦理直轄市與縣（市）政府推動性別平等業務輔導獎勵計畫」及「行政院所屬機關推動性別平等業務輔導考核及獎勵計畫」</w:t>
      </w:r>
      <w:r w:rsidRPr="00986932">
        <w:rPr>
          <w:rFonts w:ascii="標楷體" w:eastAsia="標楷體" w:hAnsi="標楷體" w:hint="eastAsia"/>
          <w:sz w:val="32"/>
          <w:szCs w:val="32"/>
        </w:rPr>
        <w:t>之評審項目內容。</w:t>
      </w:r>
    </w:p>
    <w:p w:rsidR="002E5899" w:rsidRPr="00986932" w:rsidRDefault="002E5899" w:rsidP="00FE083A">
      <w:pPr>
        <w:tabs>
          <w:tab w:val="left" w:pos="709"/>
          <w:tab w:val="left" w:pos="851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4C31" w:rsidRPr="00986932" w:rsidRDefault="00E4460B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986932">
        <w:rPr>
          <w:rFonts w:ascii="標楷體" w:eastAsia="標楷體" w:hAnsi="標楷體" w:hint="eastAsia"/>
          <w:b/>
          <w:sz w:val="32"/>
          <w:szCs w:val="32"/>
        </w:rPr>
        <w:t>經費</w:t>
      </w:r>
    </w:p>
    <w:p w:rsidR="00563E40" w:rsidRPr="00986932" w:rsidRDefault="00E4460B" w:rsidP="00FE08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hint="eastAsia"/>
          <w:sz w:val="32"/>
          <w:szCs w:val="32"/>
        </w:rPr>
        <w:t>統籌單位：由行政院性別平等處業務費項下支應。</w:t>
      </w:r>
    </w:p>
    <w:p w:rsidR="00563E40" w:rsidRPr="00986932" w:rsidRDefault="002D3400" w:rsidP="00FE083A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主辦</w:t>
      </w:r>
      <w:r w:rsidR="00E4460B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機關：由各機關編列經費支應。</w:t>
      </w:r>
    </w:p>
    <w:p w:rsidR="00E6776D" w:rsidRPr="00986932" w:rsidRDefault="00E6776D" w:rsidP="00FE083A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520" w:lineRule="exact"/>
        <w:ind w:leftChars="0" w:left="707"/>
        <w:jc w:val="both"/>
        <w:rPr>
          <w:rFonts w:ascii="標楷體" w:eastAsia="標楷體" w:hAnsi="標楷體"/>
          <w:sz w:val="32"/>
          <w:szCs w:val="32"/>
        </w:rPr>
      </w:pPr>
    </w:p>
    <w:p w:rsidR="00CD399E" w:rsidRPr="00986932" w:rsidRDefault="00CD399E" w:rsidP="009E4937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附則</w:t>
      </w:r>
    </w:p>
    <w:p w:rsidR="00480208" w:rsidRPr="00986932" w:rsidRDefault="00480208" w:rsidP="00CD399E">
      <w:pPr>
        <w:pStyle w:val="a3"/>
        <w:spacing w:line="52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立法院、司法院、考試院及監察院得參考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本計畫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自訂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教育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訓練、</w:t>
      </w:r>
      <w:r w:rsidR="00CD399E"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宣導及成效</w:t>
      </w: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評核方式。</w:t>
      </w:r>
    </w:p>
    <w:p w:rsidR="00480208" w:rsidRPr="00986932" w:rsidRDefault="00480208" w:rsidP="00480208">
      <w:pPr>
        <w:spacing w:line="520" w:lineRule="exact"/>
        <w:ind w:left="-142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80208" w:rsidRPr="00986932" w:rsidRDefault="00480208" w:rsidP="00FE083A">
      <w:pPr>
        <w:pStyle w:val="a3"/>
        <w:numPr>
          <w:ilvl w:val="0"/>
          <w:numId w:val="1"/>
        </w:numPr>
        <w:spacing w:line="520" w:lineRule="exact"/>
        <w:ind w:leftChars="0" w:left="567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86932">
        <w:rPr>
          <w:rFonts w:ascii="標楷體" w:eastAsia="標楷體" w:hAnsi="標楷體" w:cs="新細明體" w:hint="eastAsia"/>
          <w:kern w:val="0"/>
          <w:sz w:val="32"/>
          <w:szCs w:val="32"/>
        </w:rPr>
        <w:t>本計畫奉核後實施，修正亦同。</w:t>
      </w:r>
    </w:p>
    <w:p w:rsidR="00B86927" w:rsidRPr="00986932" w:rsidRDefault="00B86927" w:rsidP="00480208">
      <w:pPr>
        <w:pStyle w:val="a3"/>
        <w:spacing w:line="52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D17F90" w:rsidRPr="00986932" w:rsidRDefault="00D17F90" w:rsidP="00D17F90">
      <w:pPr>
        <w:pStyle w:val="a3"/>
        <w:spacing w:line="520" w:lineRule="exact"/>
        <w:ind w:leftChars="0" w:left="546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80208" w:rsidRPr="00986932" w:rsidRDefault="00480208" w:rsidP="00480208">
      <w:pPr>
        <w:spacing w:line="520" w:lineRule="exact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480208" w:rsidRPr="00986932" w:rsidSect="00B12D23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B4" w:rsidRDefault="001A68B4"/>
  </w:endnote>
  <w:endnote w:type="continuationSeparator" w:id="0">
    <w:p w:rsidR="001A68B4" w:rsidRDefault="001A6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54" w:rsidRDefault="004753A3">
    <w:pPr>
      <w:pStyle w:val="ab"/>
      <w:jc w:val="center"/>
    </w:pPr>
    <w:r>
      <w:fldChar w:fldCharType="begin"/>
    </w:r>
    <w:r w:rsidR="00C13624">
      <w:instrText xml:space="preserve"> PAGE   \* MERGEFORMAT </w:instrText>
    </w:r>
    <w:r>
      <w:fldChar w:fldCharType="separate"/>
    </w:r>
    <w:r w:rsidR="0082488B" w:rsidRPr="0082488B">
      <w:rPr>
        <w:noProof/>
        <w:lang w:val="zh-TW"/>
      </w:rPr>
      <w:t>7</w:t>
    </w:r>
    <w:r>
      <w:fldChar w:fldCharType="end"/>
    </w:r>
  </w:p>
  <w:p w:rsidR="00F27754" w:rsidRDefault="00F277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B4" w:rsidRDefault="001A68B4"/>
  </w:footnote>
  <w:footnote w:type="continuationSeparator" w:id="0">
    <w:p w:rsidR="001A68B4" w:rsidRDefault="001A68B4"/>
  </w:footnote>
  <w:footnote w:id="1">
    <w:p w:rsidR="00AD09A3" w:rsidRPr="00AD09A3" w:rsidRDefault="00AD09A3">
      <w:pPr>
        <w:pStyle w:val="ae"/>
      </w:pPr>
      <w:r>
        <w:rPr>
          <w:rStyle w:val="af0"/>
        </w:rPr>
        <w:footnoteRef/>
      </w:r>
      <w:r>
        <w:t xml:space="preserve"> </w:t>
      </w:r>
      <w:r w:rsidRPr="0014664D">
        <w:rPr>
          <w:rFonts w:hint="eastAsia"/>
        </w:rPr>
        <w:t>考量國防部業務</w:t>
      </w:r>
      <w:r w:rsidR="00136849" w:rsidRPr="0014664D">
        <w:rPr>
          <w:rFonts w:hint="eastAsia"/>
        </w:rPr>
        <w:t>之特殊性</w:t>
      </w:r>
      <w:r w:rsidRPr="0014664D">
        <w:rPr>
          <w:rFonts w:hint="eastAsia"/>
        </w:rPr>
        <w:t>，</w:t>
      </w:r>
      <w:r w:rsidR="00136849" w:rsidRPr="0014664D">
        <w:rPr>
          <w:rFonts w:hint="eastAsia"/>
        </w:rPr>
        <w:t>該部製作之宣導媒材僅公布於機關內部網頁</w:t>
      </w:r>
      <w:r w:rsidR="009F1660" w:rsidRPr="0014664D">
        <w:rPr>
          <w:rFonts w:hint="eastAsia"/>
        </w:rPr>
        <w:t>即可</w:t>
      </w:r>
      <w:r w:rsidR="00136849" w:rsidRPr="0014664D">
        <w:rPr>
          <w:rFonts w:hint="eastAsia"/>
        </w:rPr>
        <w:t>。</w:t>
      </w:r>
    </w:p>
  </w:footnote>
  <w:footnote w:id="2">
    <w:p w:rsidR="00B12D23" w:rsidRDefault="00B12D23" w:rsidP="009673E0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為使本計畫落實推動，參考「行政院及所屬機關學校推動公務人員終身學習實施要點」調整本計畫一般公務人員之認定範圍。該要點第二點適用對象為本院及所屬各機關（構）、學校之下列人員：</w:t>
      </w:r>
    </w:p>
    <w:p w:rsidR="00B12D23" w:rsidRDefault="00B12D23" w:rsidP="009673E0">
      <w:pPr>
        <w:pStyle w:val="ae"/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依法任用、派用之有給專任人員。</w:t>
      </w:r>
    </w:p>
    <w:p w:rsidR="00B12D23" w:rsidRDefault="00B12D23" w:rsidP="009673E0">
      <w:pPr>
        <w:pStyle w:val="ae"/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依法聘任、聘用及僱用人員。</w:t>
      </w:r>
    </w:p>
    <w:p w:rsidR="00B12D23" w:rsidRDefault="00B12D23" w:rsidP="009673E0">
      <w:pPr>
        <w:pStyle w:val="ae"/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公務人員考試錄取人員。</w:t>
      </w:r>
    </w:p>
    <w:p w:rsidR="00B12D23" w:rsidRDefault="00B12D23" w:rsidP="009673E0">
      <w:pPr>
        <w:pStyle w:val="ae"/>
      </w:pPr>
      <w:r w:rsidRPr="009673E0">
        <w:rPr>
          <w:rFonts w:hint="eastAsia"/>
        </w:rPr>
        <w:t>前項機構不包括公營事業機構；前項第二款人員，不包括公立學校教師。</w:t>
      </w:r>
    </w:p>
    <w:p w:rsidR="00134D39" w:rsidRDefault="00134D39" w:rsidP="009673E0">
      <w:pPr>
        <w:pStyle w:val="ae"/>
      </w:pPr>
      <w:r>
        <w:rPr>
          <w:rFonts w:hint="eastAsia"/>
        </w:rPr>
        <w:t>本教育訓練參訓率之計算，不包括各鄉鎮市公所</w:t>
      </w:r>
      <w:r w:rsidR="009479DE">
        <w:rPr>
          <w:rFonts w:hint="eastAsia"/>
        </w:rPr>
        <w:t>人員</w:t>
      </w:r>
      <w:r>
        <w:rPr>
          <w:rFonts w:hint="eastAsia"/>
        </w:rPr>
        <w:t>。</w:t>
      </w:r>
    </w:p>
  </w:footnote>
  <w:footnote w:id="3">
    <w:p w:rsidR="009479DE" w:rsidRPr="0014664D" w:rsidRDefault="009479DE">
      <w:pPr>
        <w:pStyle w:val="ae"/>
      </w:pPr>
      <w:r>
        <w:rPr>
          <w:rStyle w:val="af0"/>
        </w:rPr>
        <w:footnoteRef/>
      </w:r>
      <w:r>
        <w:t xml:space="preserve"> </w:t>
      </w:r>
      <w:r w:rsidR="00197BDC" w:rsidRPr="00197BDC">
        <w:rPr>
          <w:rFonts w:hint="eastAsia"/>
        </w:rPr>
        <w:t>考量各部會及各直轄市、縣（市）政府性質及規模不一，同意各機關若有特殊原因提出可達成之受訓涵蓋率：國防部參訓率</w:t>
      </w:r>
      <w:r w:rsidR="00E745D6">
        <w:rPr>
          <w:rFonts w:hint="eastAsia"/>
        </w:rPr>
        <w:t>之計算</w:t>
      </w:r>
      <w:r w:rsidR="00197BDC" w:rsidRPr="00197BDC">
        <w:rPr>
          <w:rFonts w:hint="eastAsia"/>
        </w:rPr>
        <w:t>以國防部本部為範圍</w:t>
      </w:r>
      <w:r w:rsidR="00197BDC">
        <w:rPr>
          <w:rFonts w:ascii="新細明體" w:hAnsi="新細明體" w:hint="eastAsia"/>
        </w:rPr>
        <w:t>：</w:t>
      </w:r>
      <w:r w:rsidR="00197BDC" w:rsidRPr="00197BDC">
        <w:rPr>
          <w:rFonts w:hint="eastAsia"/>
        </w:rPr>
        <w:t>外交部</w:t>
      </w:r>
      <w:r w:rsidR="00197BDC">
        <w:rPr>
          <w:rFonts w:hint="eastAsia"/>
        </w:rPr>
        <w:t>及其他派</w:t>
      </w:r>
      <w:r w:rsidR="00197BDC" w:rsidRPr="0014664D">
        <w:rPr>
          <w:rFonts w:hint="eastAsia"/>
        </w:rPr>
        <w:t>有駐外人員之機關，參訓率</w:t>
      </w:r>
      <w:r w:rsidR="00E745D6" w:rsidRPr="0014664D">
        <w:rPr>
          <w:rFonts w:hint="eastAsia"/>
        </w:rPr>
        <w:t>之計算以工作地點在</w:t>
      </w:r>
      <w:r w:rsidR="00197BDC" w:rsidRPr="0014664D">
        <w:rPr>
          <w:rFonts w:hint="eastAsia"/>
        </w:rPr>
        <w:t>國內之同仁為範圍。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152"/>
    <w:multiLevelType w:val="hybridMultilevel"/>
    <w:tmpl w:val="61C89FDA"/>
    <w:lvl w:ilvl="0" w:tplc="E2FA280C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51C70"/>
    <w:multiLevelType w:val="hybridMultilevel"/>
    <w:tmpl w:val="3AFE7C52"/>
    <w:lvl w:ilvl="0" w:tplc="DACECDC4">
      <w:start w:val="1"/>
      <w:numFmt w:val="ideographLegalTraditional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sz w:val="32"/>
        <w:szCs w:val="32"/>
      </w:rPr>
    </w:lvl>
    <w:lvl w:ilvl="1" w:tplc="B4D4D324">
      <w:start w:val="1"/>
      <w:numFmt w:val="taiwaneseCountingThousand"/>
      <w:lvlText w:val="%2、"/>
      <w:lvlJc w:val="left"/>
      <w:pPr>
        <w:ind w:left="2847" w:hanging="720"/>
      </w:pPr>
      <w:rPr>
        <w:rFonts w:hint="default"/>
        <w:color w:val="auto"/>
        <w:lang w:val="en-US"/>
      </w:rPr>
    </w:lvl>
    <w:lvl w:ilvl="2" w:tplc="8152B71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A3431"/>
    <w:multiLevelType w:val="hybridMultilevel"/>
    <w:tmpl w:val="DA881A42"/>
    <w:lvl w:ilvl="0" w:tplc="310AC85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65A70"/>
    <w:multiLevelType w:val="hybridMultilevel"/>
    <w:tmpl w:val="7F10040C"/>
    <w:lvl w:ilvl="0" w:tplc="976A40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D29A5"/>
    <w:multiLevelType w:val="hybridMultilevel"/>
    <w:tmpl w:val="A388362A"/>
    <w:lvl w:ilvl="0" w:tplc="33B875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B2845"/>
    <w:multiLevelType w:val="hybridMultilevel"/>
    <w:tmpl w:val="4252AA36"/>
    <w:lvl w:ilvl="0" w:tplc="42FE9AB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A6558"/>
    <w:multiLevelType w:val="hybridMultilevel"/>
    <w:tmpl w:val="720A869E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99403F2"/>
    <w:multiLevelType w:val="hybridMultilevel"/>
    <w:tmpl w:val="902A185C"/>
    <w:lvl w:ilvl="0" w:tplc="CBF85D2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7221CE"/>
    <w:multiLevelType w:val="hybridMultilevel"/>
    <w:tmpl w:val="2F1E04D8"/>
    <w:lvl w:ilvl="0" w:tplc="CFAA658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F0F6F"/>
    <w:multiLevelType w:val="hybridMultilevel"/>
    <w:tmpl w:val="B6020A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636A1"/>
    <w:multiLevelType w:val="hybridMultilevel"/>
    <w:tmpl w:val="178EFADE"/>
    <w:lvl w:ilvl="0" w:tplc="2C4A7E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D31B3D"/>
    <w:multiLevelType w:val="hybridMultilevel"/>
    <w:tmpl w:val="565C9C50"/>
    <w:lvl w:ilvl="0" w:tplc="02D4F3C4">
      <w:start w:val="1"/>
      <w:numFmt w:val="taiwaneseCountingThousand"/>
      <w:lvlText w:val="（%1）"/>
      <w:lvlJc w:val="left"/>
      <w:pPr>
        <w:ind w:left="9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213760E7"/>
    <w:multiLevelType w:val="hybridMultilevel"/>
    <w:tmpl w:val="6D0868B0"/>
    <w:lvl w:ilvl="0" w:tplc="976A405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518B5"/>
    <w:multiLevelType w:val="hybridMultilevel"/>
    <w:tmpl w:val="0C00C74E"/>
    <w:lvl w:ilvl="0" w:tplc="4CF4A78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FD764F"/>
    <w:multiLevelType w:val="hybridMultilevel"/>
    <w:tmpl w:val="1ED8BA8A"/>
    <w:lvl w:ilvl="0" w:tplc="073A9EB6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1047A"/>
    <w:multiLevelType w:val="hybridMultilevel"/>
    <w:tmpl w:val="D4F08754"/>
    <w:lvl w:ilvl="0" w:tplc="D5C480E6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66FFA"/>
    <w:multiLevelType w:val="hybridMultilevel"/>
    <w:tmpl w:val="0D4207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C1721"/>
    <w:multiLevelType w:val="hybridMultilevel"/>
    <w:tmpl w:val="E2BAA5CA"/>
    <w:lvl w:ilvl="0" w:tplc="C896D8D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0D33961"/>
    <w:multiLevelType w:val="hybridMultilevel"/>
    <w:tmpl w:val="103047DE"/>
    <w:lvl w:ilvl="0" w:tplc="F6781B72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F602F1"/>
    <w:multiLevelType w:val="hybridMultilevel"/>
    <w:tmpl w:val="2398C3BE"/>
    <w:lvl w:ilvl="0" w:tplc="55A649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225128"/>
    <w:multiLevelType w:val="hybridMultilevel"/>
    <w:tmpl w:val="8124AE5A"/>
    <w:lvl w:ilvl="0" w:tplc="C896D8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6D1CFD"/>
    <w:multiLevelType w:val="hybridMultilevel"/>
    <w:tmpl w:val="C308B07E"/>
    <w:lvl w:ilvl="0" w:tplc="D3A87D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21670E"/>
    <w:multiLevelType w:val="hybridMultilevel"/>
    <w:tmpl w:val="926010CE"/>
    <w:lvl w:ilvl="0" w:tplc="06204F1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62083"/>
    <w:multiLevelType w:val="hybridMultilevel"/>
    <w:tmpl w:val="1D2EE510"/>
    <w:lvl w:ilvl="0" w:tplc="68CAA51C">
      <w:start w:val="1"/>
      <w:numFmt w:val="decimal"/>
      <w:lvlText w:val="(%1)"/>
      <w:lvlJc w:val="left"/>
      <w:pPr>
        <w:ind w:left="235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4" w15:restartNumberingAfterBreak="0">
    <w:nsid w:val="43BB2C0B"/>
    <w:multiLevelType w:val="hybridMultilevel"/>
    <w:tmpl w:val="997A654C"/>
    <w:lvl w:ilvl="0" w:tplc="92FC668C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5759AD"/>
    <w:multiLevelType w:val="hybridMultilevel"/>
    <w:tmpl w:val="5192D27E"/>
    <w:lvl w:ilvl="0" w:tplc="D04ECC7A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494281"/>
    <w:multiLevelType w:val="hybridMultilevel"/>
    <w:tmpl w:val="48101B04"/>
    <w:lvl w:ilvl="0" w:tplc="512C9F9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594879"/>
    <w:multiLevelType w:val="hybridMultilevel"/>
    <w:tmpl w:val="D662ED6C"/>
    <w:lvl w:ilvl="0" w:tplc="B860E87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036A6C"/>
    <w:multiLevelType w:val="hybridMultilevel"/>
    <w:tmpl w:val="F3B04F1C"/>
    <w:lvl w:ilvl="0" w:tplc="498271D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CD3857"/>
    <w:multiLevelType w:val="hybridMultilevel"/>
    <w:tmpl w:val="549EC240"/>
    <w:lvl w:ilvl="0" w:tplc="C41E58F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5B4536"/>
    <w:multiLevelType w:val="hybridMultilevel"/>
    <w:tmpl w:val="D3ECB054"/>
    <w:lvl w:ilvl="0" w:tplc="68CAA51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057F8"/>
    <w:multiLevelType w:val="hybridMultilevel"/>
    <w:tmpl w:val="2BF229E6"/>
    <w:lvl w:ilvl="0" w:tplc="8A08B88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E55FD8"/>
    <w:multiLevelType w:val="hybridMultilevel"/>
    <w:tmpl w:val="36104D12"/>
    <w:lvl w:ilvl="0" w:tplc="C896D8D8">
      <w:start w:val="1"/>
      <w:numFmt w:val="decimal"/>
      <w:lvlText w:val="%1."/>
      <w:lvlJc w:val="left"/>
      <w:pPr>
        <w:ind w:left="1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33" w15:restartNumberingAfterBreak="0">
    <w:nsid w:val="5E965CFE"/>
    <w:multiLevelType w:val="hybridMultilevel"/>
    <w:tmpl w:val="86F61246"/>
    <w:lvl w:ilvl="0" w:tplc="F9DE5552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6A1D2D"/>
    <w:multiLevelType w:val="hybridMultilevel"/>
    <w:tmpl w:val="A66E6D5C"/>
    <w:lvl w:ilvl="0" w:tplc="8EBA1D9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AB766A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8620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152B714">
      <w:start w:val="1"/>
      <w:numFmt w:val="taiwaneseCountingThousand"/>
      <w:lvlText w:val="(%4)"/>
      <w:lvlJc w:val="left"/>
      <w:pPr>
        <w:ind w:left="4548" w:hanging="720"/>
      </w:pPr>
      <w:rPr>
        <w:rFonts w:hint="default"/>
      </w:rPr>
    </w:lvl>
    <w:lvl w:ilvl="4" w:tplc="0BB0C6A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FB7853"/>
    <w:multiLevelType w:val="hybridMultilevel"/>
    <w:tmpl w:val="C5526A6C"/>
    <w:lvl w:ilvl="0" w:tplc="9B6C25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9452E6"/>
    <w:multiLevelType w:val="hybridMultilevel"/>
    <w:tmpl w:val="C464D1A8"/>
    <w:lvl w:ilvl="0" w:tplc="BC8CB78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074720"/>
    <w:multiLevelType w:val="hybridMultilevel"/>
    <w:tmpl w:val="C99A92F4"/>
    <w:lvl w:ilvl="0" w:tplc="33B875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AB6E42"/>
    <w:multiLevelType w:val="hybridMultilevel"/>
    <w:tmpl w:val="6B96B144"/>
    <w:lvl w:ilvl="0" w:tplc="AA2CE69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54701"/>
    <w:multiLevelType w:val="hybridMultilevel"/>
    <w:tmpl w:val="46FCA28A"/>
    <w:lvl w:ilvl="0" w:tplc="6ECE653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431A3D"/>
    <w:multiLevelType w:val="hybridMultilevel"/>
    <w:tmpl w:val="AB660356"/>
    <w:lvl w:ilvl="0" w:tplc="87A2EAD0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E3093E"/>
    <w:multiLevelType w:val="hybridMultilevel"/>
    <w:tmpl w:val="69F42FB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1830742"/>
    <w:multiLevelType w:val="hybridMultilevel"/>
    <w:tmpl w:val="4B2C6EC0"/>
    <w:lvl w:ilvl="0" w:tplc="337438E4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5C3CF4"/>
    <w:multiLevelType w:val="hybridMultilevel"/>
    <w:tmpl w:val="1C60D8AA"/>
    <w:lvl w:ilvl="0" w:tplc="976A4052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7C3EE7"/>
    <w:multiLevelType w:val="hybridMultilevel"/>
    <w:tmpl w:val="AFF4A122"/>
    <w:lvl w:ilvl="0" w:tplc="4698C27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4"/>
  </w:num>
  <w:num w:numId="3">
    <w:abstractNumId w:val="39"/>
  </w:num>
  <w:num w:numId="4">
    <w:abstractNumId w:val="36"/>
  </w:num>
  <w:num w:numId="5">
    <w:abstractNumId w:val="21"/>
  </w:num>
  <w:num w:numId="6">
    <w:abstractNumId w:val="30"/>
  </w:num>
  <w:num w:numId="7">
    <w:abstractNumId w:val="23"/>
  </w:num>
  <w:num w:numId="8">
    <w:abstractNumId w:val="11"/>
  </w:num>
  <w:num w:numId="9">
    <w:abstractNumId w:val="32"/>
  </w:num>
  <w:num w:numId="10">
    <w:abstractNumId w:val="35"/>
  </w:num>
  <w:num w:numId="11">
    <w:abstractNumId w:val="7"/>
  </w:num>
  <w:num w:numId="12">
    <w:abstractNumId w:val="20"/>
  </w:num>
  <w:num w:numId="13">
    <w:abstractNumId w:val="17"/>
  </w:num>
  <w:num w:numId="14">
    <w:abstractNumId w:val="38"/>
  </w:num>
  <w:num w:numId="15">
    <w:abstractNumId w:val="42"/>
  </w:num>
  <w:num w:numId="16">
    <w:abstractNumId w:val="2"/>
  </w:num>
  <w:num w:numId="17">
    <w:abstractNumId w:val="27"/>
  </w:num>
  <w:num w:numId="18">
    <w:abstractNumId w:val="19"/>
  </w:num>
  <w:num w:numId="19">
    <w:abstractNumId w:val="25"/>
  </w:num>
  <w:num w:numId="20">
    <w:abstractNumId w:val="5"/>
  </w:num>
  <w:num w:numId="21">
    <w:abstractNumId w:val="4"/>
  </w:num>
  <w:num w:numId="22">
    <w:abstractNumId w:val="37"/>
  </w:num>
  <w:num w:numId="23">
    <w:abstractNumId w:val="28"/>
  </w:num>
  <w:num w:numId="24">
    <w:abstractNumId w:val="41"/>
  </w:num>
  <w:num w:numId="25">
    <w:abstractNumId w:val="43"/>
  </w:num>
  <w:num w:numId="26">
    <w:abstractNumId w:val="8"/>
  </w:num>
  <w:num w:numId="27">
    <w:abstractNumId w:val="14"/>
  </w:num>
  <w:num w:numId="28">
    <w:abstractNumId w:val="13"/>
  </w:num>
  <w:num w:numId="29">
    <w:abstractNumId w:val="12"/>
  </w:num>
  <w:num w:numId="30">
    <w:abstractNumId w:val="15"/>
  </w:num>
  <w:num w:numId="31">
    <w:abstractNumId w:val="18"/>
  </w:num>
  <w:num w:numId="32">
    <w:abstractNumId w:val="40"/>
  </w:num>
  <w:num w:numId="33">
    <w:abstractNumId w:val="3"/>
  </w:num>
  <w:num w:numId="34">
    <w:abstractNumId w:val="9"/>
  </w:num>
  <w:num w:numId="35">
    <w:abstractNumId w:val="16"/>
  </w:num>
  <w:num w:numId="36">
    <w:abstractNumId w:val="6"/>
  </w:num>
  <w:num w:numId="37">
    <w:abstractNumId w:val="0"/>
  </w:num>
  <w:num w:numId="38">
    <w:abstractNumId w:val="24"/>
  </w:num>
  <w:num w:numId="39">
    <w:abstractNumId w:val="31"/>
  </w:num>
  <w:num w:numId="40">
    <w:abstractNumId w:val="26"/>
  </w:num>
  <w:num w:numId="41">
    <w:abstractNumId w:val="44"/>
  </w:num>
  <w:num w:numId="42">
    <w:abstractNumId w:val="10"/>
  </w:num>
  <w:num w:numId="43">
    <w:abstractNumId w:val="33"/>
  </w:num>
  <w:num w:numId="44">
    <w:abstractNumId w:val="29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B2"/>
    <w:rsid w:val="00003311"/>
    <w:rsid w:val="00016CD0"/>
    <w:rsid w:val="00016EAB"/>
    <w:rsid w:val="000173C7"/>
    <w:rsid w:val="00020871"/>
    <w:rsid w:val="00024631"/>
    <w:rsid w:val="00027F22"/>
    <w:rsid w:val="00032E2A"/>
    <w:rsid w:val="000359C0"/>
    <w:rsid w:val="00037849"/>
    <w:rsid w:val="000417C8"/>
    <w:rsid w:val="000434D9"/>
    <w:rsid w:val="00043CA2"/>
    <w:rsid w:val="0004413D"/>
    <w:rsid w:val="00052074"/>
    <w:rsid w:val="00052AE3"/>
    <w:rsid w:val="000536C2"/>
    <w:rsid w:val="00054CFA"/>
    <w:rsid w:val="000565D1"/>
    <w:rsid w:val="000602C3"/>
    <w:rsid w:val="00062C8E"/>
    <w:rsid w:val="00065EA4"/>
    <w:rsid w:val="000674F1"/>
    <w:rsid w:val="00070EB4"/>
    <w:rsid w:val="00072415"/>
    <w:rsid w:val="00074536"/>
    <w:rsid w:val="000752AA"/>
    <w:rsid w:val="00076D66"/>
    <w:rsid w:val="000806ED"/>
    <w:rsid w:val="000823FF"/>
    <w:rsid w:val="000848A2"/>
    <w:rsid w:val="0008659E"/>
    <w:rsid w:val="00091BF5"/>
    <w:rsid w:val="00092171"/>
    <w:rsid w:val="000934CE"/>
    <w:rsid w:val="000A3C94"/>
    <w:rsid w:val="000A4C3F"/>
    <w:rsid w:val="000A66BF"/>
    <w:rsid w:val="000A6EB5"/>
    <w:rsid w:val="000A7B8D"/>
    <w:rsid w:val="000A7E3A"/>
    <w:rsid w:val="000B0116"/>
    <w:rsid w:val="000B014B"/>
    <w:rsid w:val="000B08C3"/>
    <w:rsid w:val="000B0BB5"/>
    <w:rsid w:val="000B63B6"/>
    <w:rsid w:val="000C21A2"/>
    <w:rsid w:val="000C65FF"/>
    <w:rsid w:val="000D0610"/>
    <w:rsid w:val="000D6BF6"/>
    <w:rsid w:val="000E06D2"/>
    <w:rsid w:val="000E3FB2"/>
    <w:rsid w:val="000E4208"/>
    <w:rsid w:val="000E6464"/>
    <w:rsid w:val="000E7D56"/>
    <w:rsid w:val="000F36CF"/>
    <w:rsid w:val="000F6220"/>
    <w:rsid w:val="001002D1"/>
    <w:rsid w:val="0010227F"/>
    <w:rsid w:val="0010420C"/>
    <w:rsid w:val="00110FFA"/>
    <w:rsid w:val="001113FE"/>
    <w:rsid w:val="00112132"/>
    <w:rsid w:val="001140DB"/>
    <w:rsid w:val="00114E45"/>
    <w:rsid w:val="00115C3C"/>
    <w:rsid w:val="00120070"/>
    <w:rsid w:val="0012120C"/>
    <w:rsid w:val="0012275C"/>
    <w:rsid w:val="00124B0E"/>
    <w:rsid w:val="001330E8"/>
    <w:rsid w:val="00133C48"/>
    <w:rsid w:val="00134D39"/>
    <w:rsid w:val="00136849"/>
    <w:rsid w:val="00143F1C"/>
    <w:rsid w:val="00145429"/>
    <w:rsid w:val="0014664D"/>
    <w:rsid w:val="00147088"/>
    <w:rsid w:val="0015067F"/>
    <w:rsid w:val="00152007"/>
    <w:rsid w:val="001646BA"/>
    <w:rsid w:val="00164C31"/>
    <w:rsid w:val="00177E9B"/>
    <w:rsid w:val="00184298"/>
    <w:rsid w:val="0019066C"/>
    <w:rsid w:val="001908D1"/>
    <w:rsid w:val="00197BDC"/>
    <w:rsid w:val="001A4924"/>
    <w:rsid w:val="001A68B4"/>
    <w:rsid w:val="001C0783"/>
    <w:rsid w:val="001C133A"/>
    <w:rsid w:val="001C5A17"/>
    <w:rsid w:val="001D154A"/>
    <w:rsid w:val="001D32A4"/>
    <w:rsid w:val="001D3E64"/>
    <w:rsid w:val="001E167E"/>
    <w:rsid w:val="001E4998"/>
    <w:rsid w:val="001E570A"/>
    <w:rsid w:val="0020033D"/>
    <w:rsid w:val="0020163B"/>
    <w:rsid w:val="002159B8"/>
    <w:rsid w:val="00223B18"/>
    <w:rsid w:val="0023280B"/>
    <w:rsid w:val="002339B7"/>
    <w:rsid w:val="00235E3E"/>
    <w:rsid w:val="00237B58"/>
    <w:rsid w:val="002409F4"/>
    <w:rsid w:val="002451F0"/>
    <w:rsid w:val="00245374"/>
    <w:rsid w:val="00246B1F"/>
    <w:rsid w:val="002525A6"/>
    <w:rsid w:val="00253435"/>
    <w:rsid w:val="00256907"/>
    <w:rsid w:val="002626C6"/>
    <w:rsid w:val="00263488"/>
    <w:rsid w:val="00263EC9"/>
    <w:rsid w:val="00264B49"/>
    <w:rsid w:val="002657FC"/>
    <w:rsid w:val="00266E1D"/>
    <w:rsid w:val="0027408D"/>
    <w:rsid w:val="00280EA0"/>
    <w:rsid w:val="002876B9"/>
    <w:rsid w:val="002877A1"/>
    <w:rsid w:val="00287FD4"/>
    <w:rsid w:val="00290DF9"/>
    <w:rsid w:val="00291DB6"/>
    <w:rsid w:val="002928A6"/>
    <w:rsid w:val="00293707"/>
    <w:rsid w:val="00294CCE"/>
    <w:rsid w:val="002A1810"/>
    <w:rsid w:val="002A2255"/>
    <w:rsid w:val="002A36C0"/>
    <w:rsid w:val="002A46F8"/>
    <w:rsid w:val="002A5C3F"/>
    <w:rsid w:val="002A7FC0"/>
    <w:rsid w:val="002B029C"/>
    <w:rsid w:val="002B1697"/>
    <w:rsid w:val="002B3811"/>
    <w:rsid w:val="002B4455"/>
    <w:rsid w:val="002B7F0B"/>
    <w:rsid w:val="002C5F31"/>
    <w:rsid w:val="002D14AE"/>
    <w:rsid w:val="002D2AD9"/>
    <w:rsid w:val="002D2B22"/>
    <w:rsid w:val="002D3400"/>
    <w:rsid w:val="002E1104"/>
    <w:rsid w:val="002E4C72"/>
    <w:rsid w:val="002E5899"/>
    <w:rsid w:val="002F287F"/>
    <w:rsid w:val="002F627E"/>
    <w:rsid w:val="002F6ACC"/>
    <w:rsid w:val="003014A0"/>
    <w:rsid w:val="0030686C"/>
    <w:rsid w:val="00307DCF"/>
    <w:rsid w:val="00310626"/>
    <w:rsid w:val="0031207C"/>
    <w:rsid w:val="00314CD4"/>
    <w:rsid w:val="0031663E"/>
    <w:rsid w:val="00322E28"/>
    <w:rsid w:val="00326852"/>
    <w:rsid w:val="00330C5E"/>
    <w:rsid w:val="00332FB1"/>
    <w:rsid w:val="00342F7F"/>
    <w:rsid w:val="0034608D"/>
    <w:rsid w:val="00346233"/>
    <w:rsid w:val="00346303"/>
    <w:rsid w:val="00351508"/>
    <w:rsid w:val="0035234F"/>
    <w:rsid w:val="00354CF1"/>
    <w:rsid w:val="00355FA1"/>
    <w:rsid w:val="00357D17"/>
    <w:rsid w:val="003665D5"/>
    <w:rsid w:val="00373CD2"/>
    <w:rsid w:val="00380E07"/>
    <w:rsid w:val="00382E39"/>
    <w:rsid w:val="00384283"/>
    <w:rsid w:val="003A34BC"/>
    <w:rsid w:val="003A4844"/>
    <w:rsid w:val="003B0899"/>
    <w:rsid w:val="003B2C39"/>
    <w:rsid w:val="003B60FE"/>
    <w:rsid w:val="003C02A5"/>
    <w:rsid w:val="003C08D6"/>
    <w:rsid w:val="003C4800"/>
    <w:rsid w:val="003C4A27"/>
    <w:rsid w:val="003C6054"/>
    <w:rsid w:val="003C6F23"/>
    <w:rsid w:val="003D4075"/>
    <w:rsid w:val="003D72CD"/>
    <w:rsid w:val="003E01A2"/>
    <w:rsid w:val="003E2E21"/>
    <w:rsid w:val="003E33A5"/>
    <w:rsid w:val="003E3E47"/>
    <w:rsid w:val="003E58CD"/>
    <w:rsid w:val="003E59EF"/>
    <w:rsid w:val="003F00D7"/>
    <w:rsid w:val="003F124A"/>
    <w:rsid w:val="00401893"/>
    <w:rsid w:val="00407424"/>
    <w:rsid w:val="00410F76"/>
    <w:rsid w:val="00411D8D"/>
    <w:rsid w:val="004122B5"/>
    <w:rsid w:val="00412868"/>
    <w:rsid w:val="00413BC7"/>
    <w:rsid w:val="0041594F"/>
    <w:rsid w:val="004167BA"/>
    <w:rsid w:val="00423759"/>
    <w:rsid w:val="0042485B"/>
    <w:rsid w:val="004255F4"/>
    <w:rsid w:val="00431FED"/>
    <w:rsid w:val="00432064"/>
    <w:rsid w:val="00436269"/>
    <w:rsid w:val="00437044"/>
    <w:rsid w:val="0044221F"/>
    <w:rsid w:val="00443EB3"/>
    <w:rsid w:val="00446CBE"/>
    <w:rsid w:val="00447CAC"/>
    <w:rsid w:val="0045046B"/>
    <w:rsid w:val="004622BC"/>
    <w:rsid w:val="00463637"/>
    <w:rsid w:val="00464EF9"/>
    <w:rsid w:val="0047190A"/>
    <w:rsid w:val="004753A3"/>
    <w:rsid w:val="00480208"/>
    <w:rsid w:val="00480EF8"/>
    <w:rsid w:val="00481368"/>
    <w:rsid w:val="00482148"/>
    <w:rsid w:val="00482BD6"/>
    <w:rsid w:val="004867EF"/>
    <w:rsid w:val="0049054E"/>
    <w:rsid w:val="00491227"/>
    <w:rsid w:val="004924B8"/>
    <w:rsid w:val="00493A39"/>
    <w:rsid w:val="0049430F"/>
    <w:rsid w:val="004971A3"/>
    <w:rsid w:val="004A1A27"/>
    <w:rsid w:val="004A483C"/>
    <w:rsid w:val="004A4D68"/>
    <w:rsid w:val="004A6291"/>
    <w:rsid w:val="004B1B32"/>
    <w:rsid w:val="004B1CB7"/>
    <w:rsid w:val="004B46E5"/>
    <w:rsid w:val="004C1744"/>
    <w:rsid w:val="004C32E2"/>
    <w:rsid w:val="004C3960"/>
    <w:rsid w:val="004C7BA4"/>
    <w:rsid w:val="004D30A3"/>
    <w:rsid w:val="004D55D5"/>
    <w:rsid w:val="004D6D66"/>
    <w:rsid w:val="004D75E5"/>
    <w:rsid w:val="004E4173"/>
    <w:rsid w:val="004E5969"/>
    <w:rsid w:val="004E596E"/>
    <w:rsid w:val="004E7FA3"/>
    <w:rsid w:val="004F0F6A"/>
    <w:rsid w:val="004F23C0"/>
    <w:rsid w:val="004F50BE"/>
    <w:rsid w:val="004F64BA"/>
    <w:rsid w:val="00504535"/>
    <w:rsid w:val="005111E3"/>
    <w:rsid w:val="005175DD"/>
    <w:rsid w:val="0052159A"/>
    <w:rsid w:val="00534965"/>
    <w:rsid w:val="00534CD1"/>
    <w:rsid w:val="005418E3"/>
    <w:rsid w:val="0054773A"/>
    <w:rsid w:val="00547CB6"/>
    <w:rsid w:val="005534A7"/>
    <w:rsid w:val="005566B3"/>
    <w:rsid w:val="00557AE6"/>
    <w:rsid w:val="00561CB0"/>
    <w:rsid w:val="005621D9"/>
    <w:rsid w:val="00562351"/>
    <w:rsid w:val="00562B4B"/>
    <w:rsid w:val="00563E40"/>
    <w:rsid w:val="0056474D"/>
    <w:rsid w:val="00565554"/>
    <w:rsid w:val="00572AD7"/>
    <w:rsid w:val="005752E5"/>
    <w:rsid w:val="00576A02"/>
    <w:rsid w:val="005845AE"/>
    <w:rsid w:val="00587154"/>
    <w:rsid w:val="00595774"/>
    <w:rsid w:val="005964CD"/>
    <w:rsid w:val="005B2B9F"/>
    <w:rsid w:val="005B3F7B"/>
    <w:rsid w:val="005B7AE7"/>
    <w:rsid w:val="005C0639"/>
    <w:rsid w:val="005C1F61"/>
    <w:rsid w:val="005C2ABB"/>
    <w:rsid w:val="005D471F"/>
    <w:rsid w:val="005D6DFB"/>
    <w:rsid w:val="005E1B22"/>
    <w:rsid w:val="005E21F4"/>
    <w:rsid w:val="005E5A3E"/>
    <w:rsid w:val="005E5C5D"/>
    <w:rsid w:val="005E5F0A"/>
    <w:rsid w:val="005E6AB1"/>
    <w:rsid w:val="005E6F22"/>
    <w:rsid w:val="005F16F8"/>
    <w:rsid w:val="005F22BF"/>
    <w:rsid w:val="0060094A"/>
    <w:rsid w:val="00601C7B"/>
    <w:rsid w:val="00603267"/>
    <w:rsid w:val="00604035"/>
    <w:rsid w:val="00604B08"/>
    <w:rsid w:val="006076C5"/>
    <w:rsid w:val="00611C62"/>
    <w:rsid w:val="00613F69"/>
    <w:rsid w:val="00614530"/>
    <w:rsid w:val="00616654"/>
    <w:rsid w:val="00616CA5"/>
    <w:rsid w:val="006201F1"/>
    <w:rsid w:val="00624C94"/>
    <w:rsid w:val="00633176"/>
    <w:rsid w:val="0064163A"/>
    <w:rsid w:val="00645478"/>
    <w:rsid w:val="00646DBE"/>
    <w:rsid w:val="006476F3"/>
    <w:rsid w:val="0065470D"/>
    <w:rsid w:val="006621B7"/>
    <w:rsid w:val="006667B6"/>
    <w:rsid w:val="00670E3C"/>
    <w:rsid w:val="006712F5"/>
    <w:rsid w:val="00674531"/>
    <w:rsid w:val="006842DF"/>
    <w:rsid w:val="00690516"/>
    <w:rsid w:val="00690B31"/>
    <w:rsid w:val="006968C2"/>
    <w:rsid w:val="006A1663"/>
    <w:rsid w:val="006A35E7"/>
    <w:rsid w:val="006A7BFE"/>
    <w:rsid w:val="006B2EAF"/>
    <w:rsid w:val="006B3113"/>
    <w:rsid w:val="006B6E48"/>
    <w:rsid w:val="006C0FF3"/>
    <w:rsid w:val="006C37F0"/>
    <w:rsid w:val="006C44ED"/>
    <w:rsid w:val="006C5F5A"/>
    <w:rsid w:val="006C6C23"/>
    <w:rsid w:val="006D3F08"/>
    <w:rsid w:val="006D4FAF"/>
    <w:rsid w:val="006D5FD9"/>
    <w:rsid w:val="006D6306"/>
    <w:rsid w:val="006D6D81"/>
    <w:rsid w:val="006E14FA"/>
    <w:rsid w:val="006E6489"/>
    <w:rsid w:val="006E74AB"/>
    <w:rsid w:val="006F03E2"/>
    <w:rsid w:val="006F11C1"/>
    <w:rsid w:val="006F1AEA"/>
    <w:rsid w:val="006F45A8"/>
    <w:rsid w:val="006F733C"/>
    <w:rsid w:val="00700DBC"/>
    <w:rsid w:val="0070317C"/>
    <w:rsid w:val="00706339"/>
    <w:rsid w:val="00706F8D"/>
    <w:rsid w:val="007071A3"/>
    <w:rsid w:val="00707952"/>
    <w:rsid w:val="00707C0A"/>
    <w:rsid w:val="00711FEC"/>
    <w:rsid w:val="00713450"/>
    <w:rsid w:val="00715076"/>
    <w:rsid w:val="0071727C"/>
    <w:rsid w:val="00725763"/>
    <w:rsid w:val="007300C9"/>
    <w:rsid w:val="007300F9"/>
    <w:rsid w:val="00732D78"/>
    <w:rsid w:val="00733013"/>
    <w:rsid w:val="00736747"/>
    <w:rsid w:val="00736ADA"/>
    <w:rsid w:val="007451BD"/>
    <w:rsid w:val="00751FC0"/>
    <w:rsid w:val="0075285D"/>
    <w:rsid w:val="00752EC4"/>
    <w:rsid w:val="007539A9"/>
    <w:rsid w:val="00753BCE"/>
    <w:rsid w:val="00756C8A"/>
    <w:rsid w:val="00757B33"/>
    <w:rsid w:val="00765C21"/>
    <w:rsid w:val="00766AB8"/>
    <w:rsid w:val="00772026"/>
    <w:rsid w:val="00773DF9"/>
    <w:rsid w:val="00776253"/>
    <w:rsid w:val="0078272A"/>
    <w:rsid w:val="0078508B"/>
    <w:rsid w:val="007856CB"/>
    <w:rsid w:val="00791C1D"/>
    <w:rsid w:val="00793463"/>
    <w:rsid w:val="00797551"/>
    <w:rsid w:val="007A0D47"/>
    <w:rsid w:val="007A0DEB"/>
    <w:rsid w:val="007A1A84"/>
    <w:rsid w:val="007A5444"/>
    <w:rsid w:val="007A7952"/>
    <w:rsid w:val="007A7A7E"/>
    <w:rsid w:val="007B0D2F"/>
    <w:rsid w:val="007B58CF"/>
    <w:rsid w:val="007C0144"/>
    <w:rsid w:val="007C0640"/>
    <w:rsid w:val="007C16A0"/>
    <w:rsid w:val="007C1E74"/>
    <w:rsid w:val="007C5528"/>
    <w:rsid w:val="007C7F3E"/>
    <w:rsid w:val="007D0BC0"/>
    <w:rsid w:val="007D530B"/>
    <w:rsid w:val="007D6212"/>
    <w:rsid w:val="007D6AD6"/>
    <w:rsid w:val="007D75EA"/>
    <w:rsid w:val="007E173B"/>
    <w:rsid w:val="007E28E3"/>
    <w:rsid w:val="007F1408"/>
    <w:rsid w:val="007F2CEA"/>
    <w:rsid w:val="007F3A90"/>
    <w:rsid w:val="007F47DD"/>
    <w:rsid w:val="00806908"/>
    <w:rsid w:val="008169B5"/>
    <w:rsid w:val="00820FEF"/>
    <w:rsid w:val="008242BE"/>
    <w:rsid w:val="0082488B"/>
    <w:rsid w:val="008275E8"/>
    <w:rsid w:val="00832F2D"/>
    <w:rsid w:val="008332A2"/>
    <w:rsid w:val="00834287"/>
    <w:rsid w:val="00834F68"/>
    <w:rsid w:val="00841078"/>
    <w:rsid w:val="008418C2"/>
    <w:rsid w:val="008426BF"/>
    <w:rsid w:val="00843428"/>
    <w:rsid w:val="00845F67"/>
    <w:rsid w:val="008463FB"/>
    <w:rsid w:val="00854D81"/>
    <w:rsid w:val="008602CB"/>
    <w:rsid w:val="008703D7"/>
    <w:rsid w:val="008713A4"/>
    <w:rsid w:val="00872A4D"/>
    <w:rsid w:val="00872FD6"/>
    <w:rsid w:val="0087554F"/>
    <w:rsid w:val="00876996"/>
    <w:rsid w:val="00877F80"/>
    <w:rsid w:val="0088192E"/>
    <w:rsid w:val="00882CFF"/>
    <w:rsid w:val="0088409A"/>
    <w:rsid w:val="00890545"/>
    <w:rsid w:val="00891CF0"/>
    <w:rsid w:val="008A15EE"/>
    <w:rsid w:val="008A3093"/>
    <w:rsid w:val="008A73E8"/>
    <w:rsid w:val="008B2615"/>
    <w:rsid w:val="008B28E1"/>
    <w:rsid w:val="008B380D"/>
    <w:rsid w:val="008B56EB"/>
    <w:rsid w:val="008B60BE"/>
    <w:rsid w:val="008B7A3D"/>
    <w:rsid w:val="008C1A54"/>
    <w:rsid w:val="008C291B"/>
    <w:rsid w:val="008C7558"/>
    <w:rsid w:val="008C76CC"/>
    <w:rsid w:val="008D06BA"/>
    <w:rsid w:val="008D13BE"/>
    <w:rsid w:val="008D279F"/>
    <w:rsid w:val="008D34DA"/>
    <w:rsid w:val="008D392D"/>
    <w:rsid w:val="008D3AA2"/>
    <w:rsid w:val="008D517D"/>
    <w:rsid w:val="008D7D65"/>
    <w:rsid w:val="008E10D5"/>
    <w:rsid w:val="008E330F"/>
    <w:rsid w:val="008E3B50"/>
    <w:rsid w:val="008E676C"/>
    <w:rsid w:val="008E7B57"/>
    <w:rsid w:val="008F080D"/>
    <w:rsid w:val="008F398E"/>
    <w:rsid w:val="008F69D2"/>
    <w:rsid w:val="009033CB"/>
    <w:rsid w:val="00906505"/>
    <w:rsid w:val="00915F8A"/>
    <w:rsid w:val="009162EE"/>
    <w:rsid w:val="00916374"/>
    <w:rsid w:val="009224F9"/>
    <w:rsid w:val="00933239"/>
    <w:rsid w:val="00933759"/>
    <w:rsid w:val="0093506E"/>
    <w:rsid w:val="00936B8D"/>
    <w:rsid w:val="00943262"/>
    <w:rsid w:val="00944377"/>
    <w:rsid w:val="0094511B"/>
    <w:rsid w:val="009453D6"/>
    <w:rsid w:val="009479DE"/>
    <w:rsid w:val="00951DB0"/>
    <w:rsid w:val="00954530"/>
    <w:rsid w:val="009565AF"/>
    <w:rsid w:val="00956B27"/>
    <w:rsid w:val="009624CE"/>
    <w:rsid w:val="00964AB2"/>
    <w:rsid w:val="009673E0"/>
    <w:rsid w:val="00967F90"/>
    <w:rsid w:val="009701A1"/>
    <w:rsid w:val="009718FC"/>
    <w:rsid w:val="00972ED9"/>
    <w:rsid w:val="00973F29"/>
    <w:rsid w:val="00975A97"/>
    <w:rsid w:val="00983BA9"/>
    <w:rsid w:val="00985ABB"/>
    <w:rsid w:val="00986932"/>
    <w:rsid w:val="009873CE"/>
    <w:rsid w:val="009923B9"/>
    <w:rsid w:val="00997BCD"/>
    <w:rsid w:val="009A1B48"/>
    <w:rsid w:val="009A2368"/>
    <w:rsid w:val="009A5126"/>
    <w:rsid w:val="009A5E39"/>
    <w:rsid w:val="009B0888"/>
    <w:rsid w:val="009B1CD9"/>
    <w:rsid w:val="009B2194"/>
    <w:rsid w:val="009B2E9F"/>
    <w:rsid w:val="009C0D69"/>
    <w:rsid w:val="009C1E1F"/>
    <w:rsid w:val="009C3CFB"/>
    <w:rsid w:val="009D3E5B"/>
    <w:rsid w:val="009D4AA5"/>
    <w:rsid w:val="009D77A3"/>
    <w:rsid w:val="009E0B06"/>
    <w:rsid w:val="009E3017"/>
    <w:rsid w:val="009E4937"/>
    <w:rsid w:val="009F1660"/>
    <w:rsid w:val="009F2ECB"/>
    <w:rsid w:val="009F53D3"/>
    <w:rsid w:val="009F638B"/>
    <w:rsid w:val="009F6AD0"/>
    <w:rsid w:val="00A01F48"/>
    <w:rsid w:val="00A022DB"/>
    <w:rsid w:val="00A02435"/>
    <w:rsid w:val="00A055FD"/>
    <w:rsid w:val="00A10A37"/>
    <w:rsid w:val="00A130D9"/>
    <w:rsid w:val="00A13A16"/>
    <w:rsid w:val="00A20F88"/>
    <w:rsid w:val="00A241CD"/>
    <w:rsid w:val="00A243AD"/>
    <w:rsid w:val="00A428EB"/>
    <w:rsid w:val="00A42EA0"/>
    <w:rsid w:val="00A4432C"/>
    <w:rsid w:val="00A463FD"/>
    <w:rsid w:val="00A46E4E"/>
    <w:rsid w:val="00A479C8"/>
    <w:rsid w:val="00A47ED0"/>
    <w:rsid w:val="00A60C0A"/>
    <w:rsid w:val="00A627E3"/>
    <w:rsid w:val="00A6283F"/>
    <w:rsid w:val="00A63CEC"/>
    <w:rsid w:val="00A67FAE"/>
    <w:rsid w:val="00A718D2"/>
    <w:rsid w:val="00A72922"/>
    <w:rsid w:val="00A729E8"/>
    <w:rsid w:val="00A75251"/>
    <w:rsid w:val="00A82223"/>
    <w:rsid w:val="00A8528B"/>
    <w:rsid w:val="00A93874"/>
    <w:rsid w:val="00A97E9F"/>
    <w:rsid w:val="00AA2FFC"/>
    <w:rsid w:val="00AA60E5"/>
    <w:rsid w:val="00AB169B"/>
    <w:rsid w:val="00AB24E0"/>
    <w:rsid w:val="00AB5934"/>
    <w:rsid w:val="00AB65F3"/>
    <w:rsid w:val="00AC24F9"/>
    <w:rsid w:val="00AC61B7"/>
    <w:rsid w:val="00AD09A3"/>
    <w:rsid w:val="00AD4770"/>
    <w:rsid w:val="00AD488C"/>
    <w:rsid w:val="00AD5DD1"/>
    <w:rsid w:val="00AE47C3"/>
    <w:rsid w:val="00AE77EA"/>
    <w:rsid w:val="00AF471E"/>
    <w:rsid w:val="00AF6465"/>
    <w:rsid w:val="00B05CB4"/>
    <w:rsid w:val="00B05EBE"/>
    <w:rsid w:val="00B1131E"/>
    <w:rsid w:val="00B12315"/>
    <w:rsid w:val="00B12D23"/>
    <w:rsid w:val="00B131B6"/>
    <w:rsid w:val="00B209B2"/>
    <w:rsid w:val="00B21B59"/>
    <w:rsid w:val="00B21CD6"/>
    <w:rsid w:val="00B25FD8"/>
    <w:rsid w:val="00B2726A"/>
    <w:rsid w:val="00B30BF0"/>
    <w:rsid w:val="00B31E4E"/>
    <w:rsid w:val="00B3455F"/>
    <w:rsid w:val="00B34BE8"/>
    <w:rsid w:val="00B35CEB"/>
    <w:rsid w:val="00B36372"/>
    <w:rsid w:val="00B407E6"/>
    <w:rsid w:val="00B4249A"/>
    <w:rsid w:val="00B451AF"/>
    <w:rsid w:val="00B453B2"/>
    <w:rsid w:val="00B468D1"/>
    <w:rsid w:val="00B47E69"/>
    <w:rsid w:val="00B50702"/>
    <w:rsid w:val="00B61A6A"/>
    <w:rsid w:val="00B6210A"/>
    <w:rsid w:val="00B7605E"/>
    <w:rsid w:val="00B77CC7"/>
    <w:rsid w:val="00B81DBC"/>
    <w:rsid w:val="00B82DC0"/>
    <w:rsid w:val="00B84BF4"/>
    <w:rsid w:val="00B867E7"/>
    <w:rsid w:val="00B86927"/>
    <w:rsid w:val="00B86C9C"/>
    <w:rsid w:val="00B904DD"/>
    <w:rsid w:val="00B94A37"/>
    <w:rsid w:val="00B9630D"/>
    <w:rsid w:val="00B968C3"/>
    <w:rsid w:val="00BA052B"/>
    <w:rsid w:val="00BA134C"/>
    <w:rsid w:val="00BA13D1"/>
    <w:rsid w:val="00BA1C32"/>
    <w:rsid w:val="00BA60A5"/>
    <w:rsid w:val="00BA66A1"/>
    <w:rsid w:val="00BB1621"/>
    <w:rsid w:val="00BB2A08"/>
    <w:rsid w:val="00BB63E7"/>
    <w:rsid w:val="00BC23AC"/>
    <w:rsid w:val="00BC28EE"/>
    <w:rsid w:val="00BC4D97"/>
    <w:rsid w:val="00BC4E85"/>
    <w:rsid w:val="00BD4A05"/>
    <w:rsid w:val="00BD7069"/>
    <w:rsid w:val="00BD7E62"/>
    <w:rsid w:val="00BE0685"/>
    <w:rsid w:val="00BE59EF"/>
    <w:rsid w:val="00BE5E51"/>
    <w:rsid w:val="00BE6247"/>
    <w:rsid w:val="00BE7987"/>
    <w:rsid w:val="00BE7C36"/>
    <w:rsid w:val="00BF0497"/>
    <w:rsid w:val="00BF257E"/>
    <w:rsid w:val="00C00ED8"/>
    <w:rsid w:val="00C0132C"/>
    <w:rsid w:val="00C019DB"/>
    <w:rsid w:val="00C02467"/>
    <w:rsid w:val="00C02ABF"/>
    <w:rsid w:val="00C038D1"/>
    <w:rsid w:val="00C13624"/>
    <w:rsid w:val="00C14703"/>
    <w:rsid w:val="00C15104"/>
    <w:rsid w:val="00C15A77"/>
    <w:rsid w:val="00C170F2"/>
    <w:rsid w:val="00C22DC6"/>
    <w:rsid w:val="00C235CF"/>
    <w:rsid w:val="00C25FCA"/>
    <w:rsid w:val="00C30036"/>
    <w:rsid w:val="00C329F3"/>
    <w:rsid w:val="00C434C0"/>
    <w:rsid w:val="00C5267C"/>
    <w:rsid w:val="00C57DB2"/>
    <w:rsid w:val="00C57DBF"/>
    <w:rsid w:val="00C644EA"/>
    <w:rsid w:val="00C74DD5"/>
    <w:rsid w:val="00C81558"/>
    <w:rsid w:val="00C81BBF"/>
    <w:rsid w:val="00C82CA5"/>
    <w:rsid w:val="00C82F8C"/>
    <w:rsid w:val="00C85358"/>
    <w:rsid w:val="00C86947"/>
    <w:rsid w:val="00C918B3"/>
    <w:rsid w:val="00C94FEF"/>
    <w:rsid w:val="00C95725"/>
    <w:rsid w:val="00C97536"/>
    <w:rsid w:val="00CA0087"/>
    <w:rsid w:val="00CA1ACB"/>
    <w:rsid w:val="00CA242E"/>
    <w:rsid w:val="00CA2ADF"/>
    <w:rsid w:val="00CB15C7"/>
    <w:rsid w:val="00CB5477"/>
    <w:rsid w:val="00CC4304"/>
    <w:rsid w:val="00CC4D0D"/>
    <w:rsid w:val="00CC6512"/>
    <w:rsid w:val="00CD0A83"/>
    <w:rsid w:val="00CD1081"/>
    <w:rsid w:val="00CD1BF8"/>
    <w:rsid w:val="00CD399E"/>
    <w:rsid w:val="00CD4072"/>
    <w:rsid w:val="00CD4856"/>
    <w:rsid w:val="00CE3343"/>
    <w:rsid w:val="00CE5692"/>
    <w:rsid w:val="00CE5C90"/>
    <w:rsid w:val="00CF029D"/>
    <w:rsid w:val="00CF0828"/>
    <w:rsid w:val="00D03D21"/>
    <w:rsid w:val="00D0787D"/>
    <w:rsid w:val="00D11F2B"/>
    <w:rsid w:val="00D141AF"/>
    <w:rsid w:val="00D17F90"/>
    <w:rsid w:val="00D221D5"/>
    <w:rsid w:val="00D23012"/>
    <w:rsid w:val="00D324D1"/>
    <w:rsid w:val="00D357A2"/>
    <w:rsid w:val="00D35BD3"/>
    <w:rsid w:val="00D36C41"/>
    <w:rsid w:val="00D51848"/>
    <w:rsid w:val="00D51E89"/>
    <w:rsid w:val="00D52822"/>
    <w:rsid w:val="00D539F6"/>
    <w:rsid w:val="00D55B2A"/>
    <w:rsid w:val="00D5638A"/>
    <w:rsid w:val="00D56E1E"/>
    <w:rsid w:val="00D579BB"/>
    <w:rsid w:val="00D62B1F"/>
    <w:rsid w:val="00D63732"/>
    <w:rsid w:val="00D6653E"/>
    <w:rsid w:val="00D711BE"/>
    <w:rsid w:val="00D723C4"/>
    <w:rsid w:val="00D7249F"/>
    <w:rsid w:val="00D7404D"/>
    <w:rsid w:val="00D772DA"/>
    <w:rsid w:val="00D85354"/>
    <w:rsid w:val="00D872E7"/>
    <w:rsid w:val="00D95E9E"/>
    <w:rsid w:val="00DB015F"/>
    <w:rsid w:val="00DB10EE"/>
    <w:rsid w:val="00DB209C"/>
    <w:rsid w:val="00DB3531"/>
    <w:rsid w:val="00DB5D22"/>
    <w:rsid w:val="00DB62F1"/>
    <w:rsid w:val="00DC20D6"/>
    <w:rsid w:val="00DD0C2F"/>
    <w:rsid w:val="00DD1EC4"/>
    <w:rsid w:val="00DD2378"/>
    <w:rsid w:val="00DD28B3"/>
    <w:rsid w:val="00DD54A9"/>
    <w:rsid w:val="00DD6BC2"/>
    <w:rsid w:val="00DE2163"/>
    <w:rsid w:val="00DE3805"/>
    <w:rsid w:val="00DF2EFA"/>
    <w:rsid w:val="00E00B0F"/>
    <w:rsid w:val="00E00FF2"/>
    <w:rsid w:val="00E02734"/>
    <w:rsid w:val="00E02847"/>
    <w:rsid w:val="00E04041"/>
    <w:rsid w:val="00E07083"/>
    <w:rsid w:val="00E12802"/>
    <w:rsid w:val="00E13A00"/>
    <w:rsid w:val="00E1465A"/>
    <w:rsid w:val="00E15BC4"/>
    <w:rsid w:val="00E169B4"/>
    <w:rsid w:val="00E17423"/>
    <w:rsid w:val="00E17E8D"/>
    <w:rsid w:val="00E26280"/>
    <w:rsid w:val="00E2781A"/>
    <w:rsid w:val="00E27C0C"/>
    <w:rsid w:val="00E32FBF"/>
    <w:rsid w:val="00E34AEF"/>
    <w:rsid w:val="00E42933"/>
    <w:rsid w:val="00E4460B"/>
    <w:rsid w:val="00E50FB7"/>
    <w:rsid w:val="00E54503"/>
    <w:rsid w:val="00E6079C"/>
    <w:rsid w:val="00E64DDA"/>
    <w:rsid w:val="00E6776D"/>
    <w:rsid w:val="00E729CA"/>
    <w:rsid w:val="00E72CDA"/>
    <w:rsid w:val="00E738D6"/>
    <w:rsid w:val="00E74183"/>
    <w:rsid w:val="00E745D6"/>
    <w:rsid w:val="00E75DB7"/>
    <w:rsid w:val="00E77800"/>
    <w:rsid w:val="00E80858"/>
    <w:rsid w:val="00E8478B"/>
    <w:rsid w:val="00E85EF6"/>
    <w:rsid w:val="00E90896"/>
    <w:rsid w:val="00E91353"/>
    <w:rsid w:val="00E96374"/>
    <w:rsid w:val="00E96B99"/>
    <w:rsid w:val="00E970FD"/>
    <w:rsid w:val="00EA3524"/>
    <w:rsid w:val="00EA7B02"/>
    <w:rsid w:val="00EA7CB3"/>
    <w:rsid w:val="00EA7CC5"/>
    <w:rsid w:val="00EB1831"/>
    <w:rsid w:val="00EB3D50"/>
    <w:rsid w:val="00EB3E81"/>
    <w:rsid w:val="00EB5799"/>
    <w:rsid w:val="00EB5931"/>
    <w:rsid w:val="00EB65E7"/>
    <w:rsid w:val="00EC3060"/>
    <w:rsid w:val="00EC4839"/>
    <w:rsid w:val="00EC4A71"/>
    <w:rsid w:val="00EC6650"/>
    <w:rsid w:val="00EC7D06"/>
    <w:rsid w:val="00ED177E"/>
    <w:rsid w:val="00ED3081"/>
    <w:rsid w:val="00ED486B"/>
    <w:rsid w:val="00ED5183"/>
    <w:rsid w:val="00ED522B"/>
    <w:rsid w:val="00ED7538"/>
    <w:rsid w:val="00EE0A6C"/>
    <w:rsid w:val="00EE1E40"/>
    <w:rsid w:val="00EF290D"/>
    <w:rsid w:val="00EF2E68"/>
    <w:rsid w:val="00EF37D4"/>
    <w:rsid w:val="00EF63FE"/>
    <w:rsid w:val="00EF67F2"/>
    <w:rsid w:val="00EF733F"/>
    <w:rsid w:val="00F05B37"/>
    <w:rsid w:val="00F06BC6"/>
    <w:rsid w:val="00F1436A"/>
    <w:rsid w:val="00F16E96"/>
    <w:rsid w:val="00F2053E"/>
    <w:rsid w:val="00F24D29"/>
    <w:rsid w:val="00F24E75"/>
    <w:rsid w:val="00F27754"/>
    <w:rsid w:val="00F32CFC"/>
    <w:rsid w:val="00F355EF"/>
    <w:rsid w:val="00F42023"/>
    <w:rsid w:val="00F4285B"/>
    <w:rsid w:val="00F432AF"/>
    <w:rsid w:val="00F52C0C"/>
    <w:rsid w:val="00F5331A"/>
    <w:rsid w:val="00F53CF0"/>
    <w:rsid w:val="00F548A3"/>
    <w:rsid w:val="00F612BB"/>
    <w:rsid w:val="00F73620"/>
    <w:rsid w:val="00F74F94"/>
    <w:rsid w:val="00F77DCD"/>
    <w:rsid w:val="00F83B93"/>
    <w:rsid w:val="00F8502F"/>
    <w:rsid w:val="00F86BAA"/>
    <w:rsid w:val="00FA11F5"/>
    <w:rsid w:val="00FA58BE"/>
    <w:rsid w:val="00FA7BDA"/>
    <w:rsid w:val="00FC2255"/>
    <w:rsid w:val="00FD0824"/>
    <w:rsid w:val="00FD3877"/>
    <w:rsid w:val="00FD402D"/>
    <w:rsid w:val="00FD67AD"/>
    <w:rsid w:val="00FE083A"/>
    <w:rsid w:val="00FE1B26"/>
    <w:rsid w:val="00FE337F"/>
    <w:rsid w:val="00FE4266"/>
    <w:rsid w:val="00FE4E48"/>
    <w:rsid w:val="00FE4E82"/>
    <w:rsid w:val="00FE7F03"/>
    <w:rsid w:val="00FF09C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B42BE-8F0B-4DE9-9D77-CFDFA76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6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7DB2"/>
    <w:pPr>
      <w:ind w:leftChars="200" w:left="480"/>
    </w:pPr>
  </w:style>
  <w:style w:type="paragraph" w:styleId="a5">
    <w:name w:val="Body Text"/>
    <w:basedOn w:val="a"/>
    <w:link w:val="a6"/>
    <w:rsid w:val="002328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6">
    <w:name w:val="本文 字元"/>
    <w:basedOn w:val="a0"/>
    <w:link w:val="a5"/>
    <w:rsid w:val="0023280B"/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Plain Text"/>
    <w:basedOn w:val="a"/>
    <w:link w:val="a8"/>
    <w:uiPriority w:val="99"/>
    <w:unhideWhenUsed/>
    <w:rsid w:val="00700DBC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700DBC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2847"/>
    <w:rPr>
      <w:kern w:val="2"/>
    </w:rPr>
  </w:style>
  <w:style w:type="paragraph" w:styleId="ab">
    <w:name w:val="footer"/>
    <w:basedOn w:val="a"/>
    <w:link w:val="ac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2847"/>
    <w:rPr>
      <w:kern w:val="2"/>
    </w:rPr>
  </w:style>
  <w:style w:type="paragraph" w:styleId="Web">
    <w:name w:val="Normal (Web)"/>
    <w:basedOn w:val="a"/>
    <w:uiPriority w:val="99"/>
    <w:unhideWhenUsed/>
    <w:rsid w:val="00D51E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d">
    <w:name w:val="Table Grid"/>
    <w:basedOn w:val="a1"/>
    <w:uiPriority w:val="99"/>
    <w:rsid w:val="0094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A166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6A1663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6A166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F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F45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link w:val="a3"/>
    <w:uiPriority w:val="99"/>
    <w:locked/>
    <w:rsid w:val="004C7BA4"/>
    <w:rPr>
      <w:kern w:val="2"/>
      <w:sz w:val="24"/>
      <w:szCs w:val="22"/>
    </w:rPr>
  </w:style>
  <w:style w:type="character" w:styleId="af3">
    <w:name w:val="annotation reference"/>
    <w:basedOn w:val="a0"/>
    <w:uiPriority w:val="99"/>
    <w:semiHidden/>
    <w:unhideWhenUsed/>
    <w:rsid w:val="006C6C2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C6C23"/>
  </w:style>
  <w:style w:type="character" w:customStyle="1" w:styleId="af5">
    <w:name w:val="註解文字 字元"/>
    <w:basedOn w:val="a0"/>
    <w:link w:val="af4"/>
    <w:uiPriority w:val="99"/>
    <w:semiHidden/>
    <w:rsid w:val="006C6C23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6C2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C6C23"/>
    <w:rPr>
      <w:b/>
      <w:bCs/>
      <w:kern w:val="2"/>
      <w:sz w:val="24"/>
      <w:szCs w:val="22"/>
    </w:rPr>
  </w:style>
  <w:style w:type="paragraph" w:styleId="af8">
    <w:name w:val="Revision"/>
    <w:hidden/>
    <w:uiPriority w:val="99"/>
    <w:semiHidden/>
    <w:rsid w:val="006C6C23"/>
    <w:rPr>
      <w:kern w:val="2"/>
      <w:sz w:val="24"/>
      <w:szCs w:val="22"/>
    </w:rPr>
  </w:style>
  <w:style w:type="paragraph" w:customStyle="1" w:styleId="Default">
    <w:name w:val="Default"/>
    <w:rsid w:val="00BE5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962C-CA20-4976-9175-6ED0579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2505</Characters>
  <Application>Microsoft Office Word</Application>
  <DocSecurity>0</DocSecurity>
  <Lines>20</Lines>
  <Paragraphs>5</Paragraphs>
  <ScaleCrop>false</ScaleCrop>
  <Company>EY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吳佳玲</cp:lastModifiedBy>
  <cp:revision>2</cp:revision>
  <cp:lastPrinted>2020-02-14T09:08:00Z</cp:lastPrinted>
  <dcterms:created xsi:type="dcterms:W3CDTF">2020-03-17T06:00:00Z</dcterms:created>
  <dcterms:modified xsi:type="dcterms:W3CDTF">2020-03-17T06:00:00Z</dcterms:modified>
</cp:coreProperties>
</file>