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B5" w:rsidRPr="000769AC" w:rsidRDefault="00FD3282" w:rsidP="0001214B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  <w:lang w:eastAsia="zh-HK"/>
        </w:rPr>
      </w:pPr>
      <w:r w:rsidRPr="000769AC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  <w:lang w:eastAsia="zh-HK"/>
        </w:rPr>
        <w:t>桃園市政府</w:t>
      </w:r>
    </w:p>
    <w:p w:rsidR="00FD3282" w:rsidRDefault="001C2982" w:rsidP="0001214B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  <w:lang w:eastAsia="zh-HK"/>
        </w:rPr>
      </w:pPr>
      <w:bookmarkStart w:id="0" w:name="_GoBack"/>
      <w:r w:rsidRPr="000769AC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108</w:t>
      </w:r>
      <w:r w:rsidR="000C69F9" w:rsidRPr="000769AC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  <w:lang w:eastAsia="zh-HK"/>
        </w:rPr>
        <w:t>年</w:t>
      </w:r>
      <w:r w:rsidR="00FD3282" w:rsidRPr="000769AC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  <w:lang w:eastAsia="zh-HK"/>
        </w:rPr>
        <w:t>推動強化社會安全網</w:t>
      </w:r>
      <w:r w:rsidR="000C69F9" w:rsidRPr="000769AC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  <w:lang w:eastAsia="zh-HK"/>
        </w:rPr>
        <w:t>跨網絡合作機制實施計畫</w:t>
      </w:r>
    </w:p>
    <w:bookmarkEnd w:id="0"/>
    <w:p w:rsidR="000769AC" w:rsidRDefault="000769AC" w:rsidP="0001214B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  <w:lang w:eastAsia="zh-HK"/>
        </w:rPr>
      </w:pPr>
    </w:p>
    <w:p w:rsidR="000769AC" w:rsidRPr="000769AC" w:rsidRDefault="000769AC" w:rsidP="000769AC">
      <w:pPr>
        <w:autoSpaceDE w:val="0"/>
        <w:autoSpaceDN w:val="0"/>
        <w:adjustRightInd w:val="0"/>
        <w:snapToGrid w:val="0"/>
        <w:jc w:val="right"/>
        <w:rPr>
          <w:rFonts w:ascii="標楷體" w:eastAsia="標楷體" w:hAnsi="標楷體" w:cs="標楷體"/>
          <w:color w:val="000000" w:themeColor="text1"/>
        </w:rPr>
      </w:pPr>
      <w:r w:rsidRPr="000769AC">
        <w:rPr>
          <w:rFonts w:ascii="標楷體" w:eastAsia="標楷體" w:hAnsi="標楷體" w:cs="標楷體" w:hint="eastAsia"/>
          <w:color w:val="000000" w:themeColor="text1"/>
        </w:rPr>
        <w:t>108年2月15日核定</w:t>
      </w:r>
    </w:p>
    <w:p w:rsidR="00F908B0" w:rsidRPr="000769AC" w:rsidRDefault="00F908B0" w:rsidP="0001214B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"/>
          <w:color w:val="000000" w:themeColor="text1"/>
        </w:rPr>
      </w:pPr>
    </w:p>
    <w:p w:rsidR="00454F0F" w:rsidRPr="000769AC" w:rsidRDefault="00454F0F" w:rsidP="0001214B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before="240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依據</w:t>
      </w:r>
      <w:r w:rsidR="004619FE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</w:t>
      </w:r>
    </w:p>
    <w:p w:rsidR="004619FE" w:rsidRPr="000769AC" w:rsidRDefault="004619FE" w:rsidP="0001214B">
      <w:pPr>
        <w:pStyle w:val="a3"/>
        <w:numPr>
          <w:ilvl w:val="1"/>
          <w:numId w:val="3"/>
        </w:numPr>
        <w:autoSpaceDE w:val="0"/>
        <w:autoSpaceDN w:val="0"/>
        <w:adjustRightInd w:val="0"/>
        <w:snapToGrid w:val="0"/>
        <w:ind w:leftChars="0" w:hanging="109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衛生福利部強化社會安全網計畫</w:t>
      </w:r>
      <w:r w:rsidR="00195615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4619FE" w:rsidRPr="000769AC" w:rsidRDefault="004619FE" w:rsidP="0001214B">
      <w:pPr>
        <w:pStyle w:val="a3"/>
        <w:numPr>
          <w:ilvl w:val="1"/>
          <w:numId w:val="3"/>
        </w:numPr>
        <w:autoSpaceDE w:val="0"/>
        <w:autoSpaceDN w:val="0"/>
        <w:adjustRightInd w:val="0"/>
        <w:snapToGrid w:val="0"/>
        <w:ind w:leftChars="0" w:hanging="109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本市</w:t>
      </w:r>
      <w:r w:rsidR="00953CEB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辦理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強化社會安全網計畫</w:t>
      </w:r>
      <w:r w:rsidR="00195615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(以下稱本計畫)。</w:t>
      </w:r>
    </w:p>
    <w:p w:rsidR="00454F0F" w:rsidRPr="000769AC" w:rsidRDefault="00454F0F" w:rsidP="0001214B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before="240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目的</w:t>
      </w:r>
      <w:r w:rsidR="00452B75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建構垂直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195615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平行整合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的聯繫平台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有效整合跨局處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跨區資源，落實</w:t>
      </w:r>
      <w:r w:rsidR="00452B75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強化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社會安全網</w:t>
      </w:r>
      <w:r w:rsidR="00452B75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計畫之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執行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454F0F" w:rsidRPr="000769AC" w:rsidRDefault="00195615" w:rsidP="0001214B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before="240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運作機制：</w:t>
      </w:r>
    </w:p>
    <w:p w:rsidR="00454F0F" w:rsidRPr="000769AC" w:rsidRDefault="00FD3282" w:rsidP="0001214B">
      <w:pPr>
        <w:pStyle w:val="a3"/>
        <w:numPr>
          <w:ilvl w:val="1"/>
          <w:numId w:val="3"/>
        </w:numPr>
        <w:autoSpaceDE w:val="0"/>
        <w:autoSpaceDN w:val="0"/>
        <w:adjustRightInd w:val="0"/>
        <w:snapToGrid w:val="0"/>
        <w:ind w:leftChars="0" w:hanging="251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proofErr w:type="gramStart"/>
      <w:r w:rsidRPr="000769AC">
        <w:rPr>
          <w:rFonts w:ascii="標楷體" w:eastAsia="標楷體" w:hAnsi="標楷體" w:cstheme="minorBidi"/>
          <w:color w:val="000000" w:themeColor="text1"/>
          <w:sz w:val="28"/>
          <w:szCs w:val="28"/>
        </w:rPr>
        <w:t>府級聯繫</w:t>
      </w:r>
      <w:proofErr w:type="gramEnd"/>
      <w:r w:rsidRPr="000769AC">
        <w:rPr>
          <w:rFonts w:ascii="標楷體" w:eastAsia="標楷體" w:hAnsi="標楷體" w:cstheme="minorBidi"/>
          <w:color w:val="000000" w:themeColor="text1"/>
          <w:sz w:val="28"/>
          <w:szCs w:val="28"/>
        </w:rPr>
        <w:t>會議</w:t>
      </w:r>
    </w:p>
    <w:p w:rsidR="00835BFF" w:rsidRPr="000769AC" w:rsidRDefault="00FD3282" w:rsidP="00835BFF">
      <w:pPr>
        <w:pStyle w:val="a3"/>
        <w:numPr>
          <w:ilvl w:val="2"/>
          <w:numId w:val="3"/>
        </w:numPr>
        <w:autoSpaceDE w:val="0"/>
        <w:autoSpaceDN w:val="0"/>
        <w:adjustRightInd w:val="0"/>
        <w:snapToGrid w:val="0"/>
        <w:ind w:leftChars="0" w:left="1560" w:hanging="60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769AC">
        <w:rPr>
          <w:rFonts w:ascii="標楷體" w:eastAsia="標楷體" w:hAnsi="標楷體" w:cstheme="minorBidi"/>
          <w:color w:val="000000" w:themeColor="text1"/>
          <w:sz w:val="28"/>
          <w:szCs w:val="28"/>
        </w:rPr>
        <w:t>目標:</w:t>
      </w:r>
      <w:r w:rsidR="00392B65" w:rsidRPr="000769AC">
        <w:rPr>
          <w:rFonts w:hint="eastAsia"/>
        </w:rPr>
        <w:t xml:space="preserve"> </w:t>
      </w:r>
      <w:r w:rsidR="00392B65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建立跨局處、跨區合作溝通平台及處理區級聯繫會議無法解決之問題，並發展本市相關事件之處理原則或機制。</w:t>
      </w:r>
    </w:p>
    <w:p w:rsidR="00835BFF" w:rsidRPr="000769AC" w:rsidRDefault="0030056A" w:rsidP="00835BFF">
      <w:pPr>
        <w:pStyle w:val="a3"/>
        <w:numPr>
          <w:ilvl w:val="2"/>
          <w:numId w:val="3"/>
        </w:numPr>
        <w:autoSpaceDE w:val="0"/>
        <w:autoSpaceDN w:val="0"/>
        <w:adjustRightInd w:val="0"/>
        <w:snapToGrid w:val="0"/>
        <w:ind w:leftChars="0" w:left="1560" w:hanging="60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主席</w:t>
      </w: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：</w:t>
      </w:r>
      <w:r w:rsidR="00392B65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由</w:t>
      </w: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市長</w:t>
      </w:r>
      <w:r w:rsidR="00392B65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擔任主席，無法出席時由</w:t>
      </w:r>
      <w:r w:rsidR="0096282F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秘書長</w:t>
      </w:r>
      <w:r w:rsidR="00392B65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擔任之</w:t>
      </w: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。</w:t>
      </w:r>
    </w:p>
    <w:p w:rsidR="00835BFF" w:rsidRPr="000769AC" w:rsidRDefault="0030056A" w:rsidP="00835BFF">
      <w:pPr>
        <w:pStyle w:val="a3"/>
        <w:numPr>
          <w:ilvl w:val="2"/>
          <w:numId w:val="3"/>
        </w:numPr>
        <w:autoSpaceDE w:val="0"/>
        <w:autoSpaceDN w:val="0"/>
        <w:adjustRightInd w:val="0"/>
        <w:snapToGrid w:val="0"/>
        <w:ind w:leftChars="0" w:left="1560" w:hanging="60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出席單位</w:t>
      </w:r>
      <w:r w:rsidR="00FD3282" w:rsidRPr="000769AC">
        <w:rPr>
          <w:rFonts w:ascii="標楷體" w:eastAsia="標楷體" w:hAnsi="標楷體" w:cstheme="minorBidi"/>
          <w:color w:val="000000" w:themeColor="text1"/>
          <w:sz w:val="28"/>
          <w:szCs w:val="28"/>
          <w:lang w:eastAsia="zh-HK"/>
        </w:rPr>
        <w:t>:</w:t>
      </w:r>
      <w:r w:rsidR="00195615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本計畫</w:t>
      </w:r>
      <w:r w:rsidR="00FD3282" w:rsidRPr="000769AC">
        <w:rPr>
          <w:rFonts w:ascii="標楷體" w:eastAsia="標楷體" w:hAnsi="標楷體" w:cstheme="minorBidi"/>
          <w:color w:val="000000" w:themeColor="text1"/>
          <w:sz w:val="28"/>
          <w:szCs w:val="28"/>
          <w:lang w:eastAsia="zh-HK"/>
        </w:rPr>
        <w:t>相關局處</w:t>
      </w:r>
      <w:r w:rsidR="00FD3282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及各區公所</w:t>
      </w:r>
      <w:r w:rsidR="00FD3282" w:rsidRPr="000769AC">
        <w:rPr>
          <w:rFonts w:ascii="標楷體" w:eastAsia="標楷體" w:hAnsi="標楷體" w:cstheme="minorBidi"/>
          <w:color w:val="000000" w:themeColor="text1"/>
          <w:sz w:val="28"/>
          <w:szCs w:val="28"/>
          <w:lang w:eastAsia="zh-HK"/>
        </w:rPr>
        <w:t>。</w:t>
      </w:r>
    </w:p>
    <w:p w:rsidR="00835BFF" w:rsidRPr="000769AC" w:rsidRDefault="0030056A" w:rsidP="00835BFF">
      <w:pPr>
        <w:pStyle w:val="a3"/>
        <w:numPr>
          <w:ilvl w:val="2"/>
          <w:numId w:val="3"/>
        </w:numPr>
        <w:autoSpaceDE w:val="0"/>
        <w:autoSpaceDN w:val="0"/>
        <w:adjustRightInd w:val="0"/>
        <w:snapToGrid w:val="0"/>
        <w:ind w:leftChars="0" w:left="1560" w:hanging="60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開會</w:t>
      </w:r>
      <w:r w:rsidR="00FD3282" w:rsidRPr="000769AC">
        <w:rPr>
          <w:rFonts w:ascii="標楷體" w:eastAsia="標楷體" w:hAnsi="標楷體" w:cstheme="minorBidi"/>
          <w:color w:val="000000" w:themeColor="text1"/>
          <w:sz w:val="28"/>
          <w:szCs w:val="28"/>
          <w:lang w:eastAsia="zh-HK"/>
        </w:rPr>
        <w:t>頻率：每</w:t>
      </w:r>
      <w:r w:rsidR="0096282F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4個月</w:t>
      </w:r>
      <w:r w:rsidR="00FD3282" w:rsidRPr="000769AC">
        <w:rPr>
          <w:rFonts w:ascii="標楷體" w:eastAsia="標楷體" w:hAnsi="標楷體" w:cstheme="minorBidi"/>
          <w:color w:val="000000" w:themeColor="text1"/>
          <w:sz w:val="28"/>
          <w:szCs w:val="28"/>
          <w:lang w:eastAsia="zh-HK"/>
        </w:rPr>
        <w:t>召開1</w:t>
      </w:r>
      <w:r w:rsidR="00195615" w:rsidRPr="000769AC">
        <w:rPr>
          <w:rFonts w:ascii="標楷體" w:eastAsia="標楷體" w:hAnsi="標楷體" w:cstheme="minorBidi"/>
          <w:color w:val="000000" w:themeColor="text1"/>
          <w:sz w:val="28"/>
          <w:szCs w:val="28"/>
          <w:lang w:eastAsia="zh-HK"/>
        </w:rPr>
        <w:t>次</w:t>
      </w:r>
      <w:r w:rsidR="00195615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，</w:t>
      </w:r>
      <w:r w:rsidR="00F21FB3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得</w:t>
      </w:r>
      <w:r w:rsidR="000D4546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視需要</w:t>
      </w:r>
      <w:r w:rsidR="00F21FB3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召開不定期會議。</w:t>
      </w:r>
    </w:p>
    <w:p w:rsidR="00835BFF" w:rsidRPr="000769AC" w:rsidRDefault="002C2933" w:rsidP="00835BFF">
      <w:pPr>
        <w:pStyle w:val="a3"/>
        <w:numPr>
          <w:ilvl w:val="2"/>
          <w:numId w:val="3"/>
        </w:numPr>
        <w:autoSpaceDE w:val="0"/>
        <w:autoSpaceDN w:val="0"/>
        <w:adjustRightInd w:val="0"/>
        <w:snapToGrid w:val="0"/>
        <w:ind w:leftChars="0" w:left="1560" w:hanging="60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幕僚單位：社會局</w:t>
      </w:r>
      <w:r w:rsidR="000D4546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。</w:t>
      </w:r>
    </w:p>
    <w:p w:rsidR="00B45FFE" w:rsidRPr="000769AC" w:rsidRDefault="00835BFF" w:rsidP="00835BFF">
      <w:pPr>
        <w:pStyle w:val="a3"/>
        <w:numPr>
          <w:ilvl w:val="2"/>
          <w:numId w:val="3"/>
        </w:numPr>
        <w:autoSpaceDE w:val="0"/>
        <w:autoSpaceDN w:val="0"/>
        <w:adjustRightInd w:val="0"/>
        <w:snapToGrid w:val="0"/>
        <w:ind w:leftChars="0" w:left="1560" w:hanging="60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執行方式：</w:t>
      </w:r>
    </w:p>
    <w:p w:rsidR="00B45FFE" w:rsidRPr="000769AC" w:rsidRDefault="00835BFF" w:rsidP="00B45FFE">
      <w:pPr>
        <w:pStyle w:val="a3"/>
        <w:numPr>
          <w:ilvl w:val="3"/>
          <w:numId w:val="3"/>
        </w:numPr>
        <w:autoSpaceDE w:val="0"/>
        <w:autoSpaceDN w:val="0"/>
        <w:adjustRightInd w:val="0"/>
        <w:snapToGrid w:val="0"/>
        <w:ind w:leftChars="0" w:left="1843" w:hanging="283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由社會局進行本府辦理社會安全網計畫執行情形</w:t>
      </w:r>
      <w:r w:rsidR="00B45FFE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.</w:t>
      </w:r>
    </w:p>
    <w:p w:rsidR="00835BFF" w:rsidRPr="000769AC" w:rsidRDefault="00835BFF" w:rsidP="00B45FFE">
      <w:pPr>
        <w:pStyle w:val="a3"/>
        <w:numPr>
          <w:ilvl w:val="3"/>
          <w:numId w:val="3"/>
        </w:numPr>
        <w:autoSpaceDE w:val="0"/>
        <w:autoSpaceDN w:val="0"/>
        <w:adjustRightInd w:val="0"/>
        <w:snapToGrid w:val="0"/>
        <w:ind w:leftChars="0" w:left="1843" w:hanging="283"/>
        <w:jc w:val="both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由本計畫相關局處進行</w:t>
      </w:r>
      <w:r w:rsidRPr="000769AC">
        <w:rPr>
          <w:rFonts w:ascii="標楷體" w:eastAsia="標楷體" w:hAnsi="標楷體" w:cstheme="minorBidi"/>
          <w:color w:val="000000" w:themeColor="text1"/>
          <w:sz w:val="28"/>
          <w:szCs w:val="28"/>
        </w:rPr>
        <w:t>定期於會議</w:t>
      </w: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中進行工作</w:t>
      </w:r>
      <w:r w:rsidRPr="000769AC">
        <w:rPr>
          <w:rFonts w:ascii="標楷體" w:eastAsia="標楷體" w:hAnsi="標楷體" w:cstheme="minorBidi"/>
          <w:color w:val="000000" w:themeColor="text1"/>
          <w:sz w:val="28"/>
          <w:szCs w:val="28"/>
        </w:rPr>
        <w:t>報告</w:t>
      </w: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，工作報告內容應包含本計畫執行成果、</w:t>
      </w:r>
      <w:r w:rsidRPr="000769AC">
        <w:rPr>
          <w:rFonts w:ascii="標楷體" w:eastAsia="標楷體" w:hAnsi="標楷體" w:cstheme="minorBidi"/>
          <w:color w:val="000000" w:themeColor="text1"/>
          <w:sz w:val="28"/>
          <w:szCs w:val="28"/>
        </w:rPr>
        <w:t>績效指標達成情形</w:t>
      </w: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及</w:t>
      </w:r>
      <w:r w:rsidR="00B45FFE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發展規劃。</w:t>
      </w:r>
    </w:p>
    <w:p w:rsidR="002C2933" w:rsidRPr="000769AC" w:rsidRDefault="00B45FFE" w:rsidP="00B45FFE">
      <w:pPr>
        <w:pStyle w:val="a3"/>
        <w:numPr>
          <w:ilvl w:val="3"/>
          <w:numId w:val="3"/>
        </w:numPr>
        <w:autoSpaceDE w:val="0"/>
        <w:autoSpaceDN w:val="0"/>
        <w:adjustRightInd w:val="0"/>
        <w:snapToGrid w:val="0"/>
        <w:ind w:leftChars="0" w:left="1843" w:hanging="283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由</w:t>
      </w:r>
      <w:r w:rsidR="00643359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相關</w:t>
      </w: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單位統整區級聯繫會議無法解決之問題或共同性議題作為提案事項，</w:t>
      </w:r>
      <w:proofErr w:type="gramStart"/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俾</w:t>
      </w:r>
      <w:proofErr w:type="gramEnd"/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利</w:t>
      </w:r>
      <w:r w:rsidR="00FD3282" w:rsidRPr="000769AC">
        <w:rPr>
          <w:rFonts w:ascii="標楷體" w:eastAsia="標楷體" w:hAnsi="標楷體" w:cstheme="minorBidi"/>
          <w:color w:val="000000" w:themeColor="text1"/>
          <w:sz w:val="28"/>
          <w:szCs w:val="28"/>
        </w:rPr>
        <w:t>發展</w:t>
      </w:r>
      <w:proofErr w:type="gramStart"/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本市</w:t>
      </w:r>
      <w:r w:rsidR="005C0607" w:rsidRPr="000769AC">
        <w:rPr>
          <w:rFonts w:ascii="標楷體" w:eastAsia="標楷體" w:hAnsi="標楷體" w:cstheme="minorBidi"/>
          <w:color w:val="000000" w:themeColor="text1"/>
          <w:sz w:val="28"/>
          <w:szCs w:val="28"/>
        </w:rPr>
        <w:t>策進</w:t>
      </w:r>
      <w:proofErr w:type="gramEnd"/>
      <w:r w:rsidR="005C0607" w:rsidRPr="000769AC">
        <w:rPr>
          <w:rFonts w:ascii="標楷體" w:eastAsia="標楷體" w:hAnsi="標楷體" w:cstheme="minorBidi"/>
          <w:color w:val="000000" w:themeColor="text1"/>
          <w:sz w:val="28"/>
          <w:szCs w:val="28"/>
        </w:rPr>
        <w:t>作為。</w:t>
      </w:r>
    </w:p>
    <w:p w:rsidR="00454F0F" w:rsidRPr="000769AC" w:rsidRDefault="00FD3282" w:rsidP="0001214B">
      <w:pPr>
        <w:pStyle w:val="a3"/>
        <w:numPr>
          <w:ilvl w:val="1"/>
          <w:numId w:val="3"/>
        </w:numPr>
        <w:autoSpaceDE w:val="0"/>
        <w:autoSpaceDN w:val="0"/>
        <w:adjustRightInd w:val="0"/>
        <w:snapToGrid w:val="0"/>
        <w:ind w:leftChars="0" w:hanging="251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區級聯繫會議</w:t>
      </w:r>
    </w:p>
    <w:p w:rsidR="00552131" w:rsidRPr="000769AC" w:rsidRDefault="00FD3282" w:rsidP="00B45FFE">
      <w:pPr>
        <w:pStyle w:val="a3"/>
        <w:numPr>
          <w:ilvl w:val="2"/>
          <w:numId w:val="3"/>
        </w:numPr>
        <w:autoSpaceDE w:val="0"/>
        <w:autoSpaceDN w:val="0"/>
        <w:adjustRightInd w:val="0"/>
        <w:snapToGrid w:val="0"/>
        <w:ind w:leftChars="0" w:left="1843" w:hanging="567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目標</w:t>
      </w:r>
      <w:r w:rsidRPr="000769AC">
        <w:rPr>
          <w:rFonts w:ascii="標楷體" w:eastAsia="標楷體" w:hAnsi="標楷體" w:cstheme="minorBidi"/>
          <w:color w:val="000000" w:themeColor="text1"/>
          <w:sz w:val="28"/>
          <w:szCs w:val="28"/>
        </w:rPr>
        <w:t>:</w:t>
      </w: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增進各</w:t>
      </w:r>
      <w:r w:rsidR="00391C35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行政</w:t>
      </w: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區</w:t>
      </w:r>
      <w:r w:rsidR="00391C35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內</w:t>
      </w: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服務單位之連結與合作，促進各區服務網絡之綿密與效率。</w:t>
      </w:r>
    </w:p>
    <w:p w:rsidR="00552131" w:rsidRPr="000769AC" w:rsidRDefault="00FD3282" w:rsidP="0062651A">
      <w:pPr>
        <w:pStyle w:val="a3"/>
        <w:numPr>
          <w:ilvl w:val="2"/>
          <w:numId w:val="3"/>
        </w:numPr>
        <w:autoSpaceDE w:val="0"/>
        <w:autoSpaceDN w:val="0"/>
        <w:adjustRightInd w:val="0"/>
        <w:snapToGrid w:val="0"/>
        <w:ind w:leftChars="0" w:left="1843" w:hanging="567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主席：</w:t>
      </w:r>
      <w:r w:rsidR="00B45FFE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區長</w:t>
      </w:r>
      <w:r w:rsidR="00B45FFE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擔任主席，區長無法出席時由</w:t>
      </w:r>
      <w:r w:rsidR="0062651A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主任秘書以上人員代理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0C69F9" w:rsidRPr="000769AC" w:rsidRDefault="00FD3282" w:rsidP="0001214B">
      <w:pPr>
        <w:pStyle w:val="a3"/>
        <w:numPr>
          <w:ilvl w:val="2"/>
          <w:numId w:val="3"/>
        </w:numPr>
        <w:autoSpaceDE w:val="0"/>
        <w:autoSpaceDN w:val="0"/>
        <w:adjustRightInd w:val="0"/>
        <w:snapToGrid w:val="0"/>
        <w:ind w:leftChars="0" w:left="1560" w:hanging="284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出席</w:t>
      </w:r>
      <w:r w:rsidR="00016764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單位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</w:t>
      </w:r>
    </w:p>
    <w:p w:rsidR="000C69F9" w:rsidRPr="000769AC" w:rsidRDefault="00FD3282" w:rsidP="0001214B">
      <w:pPr>
        <w:pStyle w:val="a3"/>
        <w:numPr>
          <w:ilvl w:val="3"/>
          <w:numId w:val="3"/>
        </w:numPr>
        <w:autoSpaceDE w:val="0"/>
        <w:autoSpaceDN w:val="0"/>
        <w:adjustRightInd w:val="0"/>
        <w:snapToGrid w:val="0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由各區治安</w:t>
      </w:r>
      <w:r w:rsidRPr="000769AC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警察分局</w:t>
      </w:r>
      <w:r w:rsidRPr="000769AC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0D4546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救護(消防分隊)、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衛生</w:t>
      </w:r>
      <w:r w:rsidRPr="000769AC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衛生所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)、就業</w:t>
      </w:r>
      <w:r w:rsidRPr="000769AC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就業服務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站</w:t>
      </w:r>
      <w:r w:rsidRPr="000769AC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、就學安全</w:t>
      </w:r>
      <w:r w:rsidRPr="000769AC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教育局代表</w:t>
      </w:r>
      <w:r w:rsidRPr="000769AC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、福利</w:t>
      </w:r>
      <w:r w:rsidRPr="000769AC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家庭服務中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心</w:t>
      </w:r>
      <w:proofErr w:type="gramStart"/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及家防中心</w:t>
      </w:r>
      <w:proofErr w:type="gramEnd"/>
      <w:r w:rsidRPr="000769AC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0D4546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原民(</w:t>
      </w:r>
      <w:proofErr w:type="gramStart"/>
      <w:r w:rsidR="000D4546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原服員</w:t>
      </w:r>
      <w:proofErr w:type="gramEnd"/>
      <w:r w:rsidR="000D4546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)、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里鄰系統</w:t>
      </w:r>
      <w:r w:rsidRPr="000769AC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區公所</w:t>
      </w:r>
      <w:r w:rsidR="00E45F8A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民政課與社會課</w:t>
      </w:r>
      <w:r w:rsidRPr="000769AC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等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單位</w:t>
      </w:r>
      <w:r w:rsidR="0062651A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552131" w:rsidRPr="000769AC" w:rsidRDefault="00FD3282" w:rsidP="0001214B">
      <w:pPr>
        <w:pStyle w:val="a3"/>
        <w:numPr>
          <w:ilvl w:val="3"/>
          <w:numId w:val="3"/>
        </w:numPr>
        <w:autoSpaceDE w:val="0"/>
        <w:autoSpaceDN w:val="0"/>
        <w:adjustRightInd w:val="0"/>
        <w:snapToGrid w:val="0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視討論議題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及</w:t>
      </w:r>
      <w:r w:rsidR="008D7538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案件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之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需要，邀請毒品危害防制中心、社區心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lastRenderedPageBreak/>
        <w:t>理衛生中心、自殺防治中心、</w:t>
      </w:r>
      <w:r w:rsidR="0062651A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里鄰長、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區內相關機關</w:t>
      </w:r>
      <w:r w:rsidRPr="000769AC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構</w:t>
      </w:r>
      <w:r w:rsidRPr="000769AC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、團體、區內各級學校代表出席。</w:t>
      </w:r>
    </w:p>
    <w:p w:rsidR="00552131" w:rsidRPr="000769AC" w:rsidRDefault="00FD3282" w:rsidP="0062651A">
      <w:pPr>
        <w:pStyle w:val="a3"/>
        <w:numPr>
          <w:ilvl w:val="2"/>
          <w:numId w:val="3"/>
        </w:numPr>
        <w:autoSpaceDE w:val="0"/>
        <w:autoSpaceDN w:val="0"/>
        <w:adjustRightInd w:val="0"/>
        <w:snapToGrid w:val="0"/>
        <w:ind w:leftChars="0" w:left="1701" w:hanging="567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開會頻率</w:t>
      </w:r>
      <w:r w:rsidRPr="000769AC">
        <w:rPr>
          <w:rFonts w:ascii="標楷體" w:eastAsia="標楷體" w:hAnsi="標楷體" w:cs="標楷體"/>
          <w:color w:val="000000" w:themeColor="text1"/>
          <w:sz w:val="28"/>
          <w:szCs w:val="28"/>
        </w:rPr>
        <w:t>:</w:t>
      </w:r>
      <w:r w:rsidR="0062651A" w:rsidRPr="000769AC">
        <w:rPr>
          <w:rFonts w:ascii="標楷體" w:eastAsia="標楷體" w:hAnsi="標楷體" w:cstheme="minorBidi"/>
          <w:color w:val="000000" w:themeColor="text1"/>
          <w:sz w:val="28"/>
          <w:szCs w:val="28"/>
          <w:lang w:eastAsia="zh-HK"/>
        </w:rPr>
        <w:t>每</w:t>
      </w:r>
      <w:r w:rsidR="0062651A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4個月</w:t>
      </w:r>
      <w:r w:rsidR="0062651A" w:rsidRPr="000769AC">
        <w:rPr>
          <w:rFonts w:ascii="標楷體" w:eastAsia="標楷體" w:hAnsi="標楷體" w:cstheme="minorBidi"/>
          <w:color w:val="000000" w:themeColor="text1"/>
          <w:sz w:val="28"/>
          <w:szCs w:val="28"/>
          <w:lang w:eastAsia="zh-HK"/>
        </w:rPr>
        <w:t>召開1次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，應於</w:t>
      </w:r>
      <w:r w:rsidR="0062651A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108年3月、7月及11月</w:t>
      </w:r>
      <w:r w:rsidR="00552131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底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前完成召開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並</w:t>
      </w:r>
      <w:r w:rsidR="00E45F8A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於</w:t>
      </w:r>
      <w:r w:rsidR="00E45F8A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會議結束後1</w:t>
      </w:r>
      <w:proofErr w:type="gramStart"/>
      <w:r w:rsidR="00E45F8A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週</w:t>
      </w:r>
      <w:proofErr w:type="gramEnd"/>
      <w:r w:rsidR="00E45F8A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內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將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會議紀錄函送社會局備查，</w:t>
      </w:r>
      <w:proofErr w:type="gramStart"/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俾利府級</w:t>
      </w:r>
      <w:proofErr w:type="gramEnd"/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會議之彙整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552131" w:rsidRPr="000769AC" w:rsidRDefault="00552131" w:rsidP="0001214B">
      <w:pPr>
        <w:pStyle w:val="a3"/>
        <w:numPr>
          <w:ilvl w:val="2"/>
          <w:numId w:val="3"/>
        </w:numPr>
        <w:autoSpaceDE w:val="0"/>
        <w:autoSpaceDN w:val="0"/>
        <w:adjustRightInd w:val="0"/>
        <w:snapToGrid w:val="0"/>
        <w:ind w:leftChars="0" w:left="1418" w:hanging="284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幕僚單位：各區公所</w:t>
      </w:r>
      <w:r w:rsidR="00391C35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主辦、社會局協辦</w:t>
      </w:r>
      <w:r w:rsidR="0062651A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。</w:t>
      </w:r>
    </w:p>
    <w:p w:rsidR="0062651A" w:rsidRPr="000769AC" w:rsidRDefault="0062651A" w:rsidP="0001214B">
      <w:pPr>
        <w:pStyle w:val="a3"/>
        <w:numPr>
          <w:ilvl w:val="2"/>
          <w:numId w:val="3"/>
        </w:numPr>
        <w:autoSpaceDE w:val="0"/>
        <w:autoSpaceDN w:val="0"/>
        <w:adjustRightInd w:val="0"/>
        <w:snapToGrid w:val="0"/>
        <w:ind w:leftChars="0" w:left="1418" w:hanging="284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執行方式：</w:t>
      </w:r>
    </w:p>
    <w:p w:rsidR="0062651A" w:rsidRPr="000769AC" w:rsidRDefault="0062651A" w:rsidP="00EF5A6D">
      <w:pPr>
        <w:pStyle w:val="a3"/>
        <w:numPr>
          <w:ilvl w:val="3"/>
          <w:numId w:val="3"/>
        </w:numPr>
        <w:autoSpaceDE w:val="0"/>
        <w:autoSpaceDN w:val="0"/>
        <w:adjustRightInd w:val="0"/>
        <w:snapToGrid w:val="0"/>
        <w:ind w:leftChars="0" w:left="1985" w:hanging="284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由區公所追蹤前次會議決議事項辦理情形</w:t>
      </w:r>
      <w:r w:rsidR="00EF5A6D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，並由受列管單位進行報告</w:t>
      </w: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。</w:t>
      </w:r>
    </w:p>
    <w:p w:rsidR="0062651A" w:rsidRPr="000769AC" w:rsidRDefault="0062651A" w:rsidP="0062651A">
      <w:pPr>
        <w:pStyle w:val="a3"/>
        <w:numPr>
          <w:ilvl w:val="3"/>
          <w:numId w:val="3"/>
        </w:numPr>
        <w:autoSpaceDE w:val="0"/>
        <w:autoSpaceDN w:val="0"/>
        <w:adjustRightInd w:val="0"/>
        <w:snapToGrid w:val="0"/>
        <w:ind w:leftChars="0" w:left="1985" w:hanging="284"/>
        <w:jc w:val="both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由出席單位進行於該行政區推動本市強化社會安全網計畫辦理情形</w:t>
      </w:r>
      <w:r w:rsidR="00EF5A6D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，並分享資源運用情形</w:t>
      </w: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。</w:t>
      </w:r>
    </w:p>
    <w:p w:rsidR="0062651A" w:rsidRPr="000769AC" w:rsidRDefault="0062651A" w:rsidP="00EF5A6D">
      <w:pPr>
        <w:pStyle w:val="a3"/>
        <w:numPr>
          <w:ilvl w:val="3"/>
          <w:numId w:val="3"/>
        </w:numPr>
        <w:autoSpaceDE w:val="0"/>
        <w:autoSpaceDN w:val="0"/>
        <w:adjustRightInd w:val="0"/>
        <w:snapToGrid w:val="0"/>
        <w:ind w:leftChars="0" w:left="1985" w:hanging="284"/>
        <w:jc w:val="both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由家庭服務中心</w:t>
      </w:r>
      <w:r w:rsidR="00127771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報告</w:t>
      </w: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區級個案研討</w:t>
      </w:r>
      <w:r w:rsidR="00127771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會議辦理情形</w:t>
      </w:r>
      <w:r w:rsidR="00643359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(含</w:t>
      </w:r>
      <w:r w:rsidR="00EF5A6D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困難個案分工及處遇情形</w:t>
      </w:r>
      <w:r w:rsidR="00643359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)。</w:t>
      </w:r>
    </w:p>
    <w:p w:rsidR="00643359" w:rsidRPr="000769AC" w:rsidRDefault="00643359" w:rsidP="00EF5A6D">
      <w:pPr>
        <w:pStyle w:val="a3"/>
        <w:numPr>
          <w:ilvl w:val="3"/>
          <w:numId w:val="3"/>
        </w:numPr>
        <w:autoSpaceDE w:val="0"/>
        <w:autoSpaceDN w:val="0"/>
        <w:adjustRightInd w:val="0"/>
        <w:snapToGrid w:val="0"/>
        <w:ind w:leftChars="0" w:left="1985" w:hanging="284"/>
        <w:jc w:val="both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由區公所及相關單位提出行政區內待討論、協調事項作為討論事項。</w:t>
      </w:r>
    </w:p>
    <w:p w:rsidR="000C69F9" w:rsidRPr="000769AC" w:rsidRDefault="00FD3282" w:rsidP="0001214B">
      <w:pPr>
        <w:pStyle w:val="a3"/>
        <w:numPr>
          <w:ilvl w:val="1"/>
          <w:numId w:val="3"/>
        </w:numPr>
        <w:autoSpaceDE w:val="0"/>
        <w:autoSpaceDN w:val="0"/>
        <w:adjustRightInd w:val="0"/>
        <w:snapToGrid w:val="0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區級個案研討會</w:t>
      </w:r>
      <w:r w:rsidR="006C7334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議</w:t>
      </w:r>
    </w:p>
    <w:p w:rsidR="00643359" w:rsidRPr="000769AC" w:rsidRDefault="00FD3282" w:rsidP="00643359">
      <w:pPr>
        <w:pStyle w:val="a3"/>
        <w:numPr>
          <w:ilvl w:val="2"/>
          <w:numId w:val="3"/>
        </w:numPr>
        <w:autoSpaceDE w:val="0"/>
        <w:autoSpaceDN w:val="0"/>
        <w:adjustRightInd w:val="0"/>
        <w:snapToGrid w:val="0"/>
        <w:ind w:leftChars="0" w:left="1701" w:hanging="567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theme="minorBidi"/>
          <w:color w:val="000000" w:themeColor="text1"/>
          <w:sz w:val="28"/>
          <w:szCs w:val="28"/>
        </w:rPr>
        <w:t>目標:使各</w:t>
      </w:r>
      <w:r w:rsidR="00391C35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服務體系</w:t>
      </w:r>
      <w:r w:rsidRPr="000769AC">
        <w:rPr>
          <w:rFonts w:ascii="標楷體" w:eastAsia="標楷體" w:hAnsi="標楷體" w:cstheme="minorBidi"/>
          <w:color w:val="000000" w:themeColor="text1"/>
          <w:sz w:val="28"/>
          <w:szCs w:val="28"/>
        </w:rPr>
        <w:t>難處理之個案，</w:t>
      </w:r>
      <w:r w:rsidR="00643359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進行跨單位協調及分工事宜，</w:t>
      </w:r>
      <w:proofErr w:type="gramStart"/>
      <w:r w:rsidR="00643359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俾</w:t>
      </w:r>
      <w:proofErr w:type="gramEnd"/>
      <w:r w:rsidR="00643359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利</w:t>
      </w:r>
      <w:r w:rsidRPr="000769AC">
        <w:rPr>
          <w:rFonts w:ascii="標楷體" w:eastAsia="標楷體" w:hAnsi="標楷體" w:cstheme="minorBidi"/>
          <w:color w:val="000000" w:themeColor="text1"/>
          <w:sz w:val="28"/>
          <w:szCs w:val="28"/>
        </w:rPr>
        <w:t>獲得有效協助。</w:t>
      </w:r>
    </w:p>
    <w:p w:rsidR="006D0040" w:rsidRPr="000769AC" w:rsidRDefault="00643359" w:rsidP="00643359">
      <w:pPr>
        <w:pStyle w:val="a3"/>
        <w:numPr>
          <w:ilvl w:val="2"/>
          <w:numId w:val="3"/>
        </w:numPr>
        <w:autoSpaceDE w:val="0"/>
        <w:autoSpaceDN w:val="0"/>
        <w:adjustRightInd w:val="0"/>
        <w:snapToGrid w:val="0"/>
        <w:ind w:leftChars="0" w:left="1701" w:hanging="567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主席：</w:t>
      </w:r>
      <w:r w:rsidR="006D0040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由各家庭服務中心督導擔任，或由網絡</w:t>
      </w:r>
      <w:proofErr w:type="gramStart"/>
      <w:r w:rsidR="006D0040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單位輪序擔任</w:t>
      </w:r>
      <w:proofErr w:type="gramEnd"/>
      <w:r w:rsidR="006D0040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。</w:t>
      </w:r>
    </w:p>
    <w:p w:rsidR="006D0040" w:rsidRPr="000769AC" w:rsidRDefault="006D0040" w:rsidP="006D0040">
      <w:pPr>
        <w:pStyle w:val="a3"/>
        <w:numPr>
          <w:ilvl w:val="2"/>
          <w:numId w:val="3"/>
        </w:numPr>
        <w:autoSpaceDE w:val="0"/>
        <w:autoSpaceDN w:val="0"/>
        <w:adjustRightInd w:val="0"/>
        <w:snapToGrid w:val="0"/>
        <w:ind w:leftChars="0" w:left="1701" w:hanging="567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出席單位：</w:t>
      </w:r>
    </w:p>
    <w:p w:rsidR="006D0040" w:rsidRPr="000769AC" w:rsidRDefault="006D0040" w:rsidP="006D0040">
      <w:pPr>
        <w:pStyle w:val="a3"/>
        <w:numPr>
          <w:ilvl w:val="3"/>
          <w:numId w:val="3"/>
        </w:numPr>
        <w:autoSpaceDE w:val="0"/>
        <w:autoSpaceDN w:val="0"/>
        <w:adjustRightInd w:val="0"/>
        <w:snapToGrid w:val="0"/>
        <w:ind w:leftChars="0" w:hanging="219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個案提報者、與提報個案有關之相關單位。</w:t>
      </w:r>
    </w:p>
    <w:p w:rsidR="006D0040" w:rsidRPr="000769AC" w:rsidRDefault="006D0040" w:rsidP="006D0040">
      <w:pPr>
        <w:pStyle w:val="a3"/>
        <w:numPr>
          <w:ilvl w:val="3"/>
          <w:numId w:val="3"/>
        </w:numPr>
        <w:autoSpaceDE w:val="0"/>
        <w:autoSpaceDN w:val="0"/>
        <w:adjustRightInd w:val="0"/>
        <w:snapToGrid w:val="0"/>
        <w:ind w:leftChars="0" w:hanging="219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專家學者</w:t>
      </w:r>
      <w:r w:rsidRPr="000769AC">
        <w:rPr>
          <w:rFonts w:ascii="標楷體" w:eastAsia="標楷體" w:hAnsi="標楷體" w:cs="標楷體"/>
          <w:color w:val="000000" w:themeColor="text1"/>
          <w:sz w:val="28"/>
          <w:szCs w:val="28"/>
        </w:rPr>
        <w:t>: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視需要邀請在地醫院之精神科醫師、具社會工作、臨床心理、藥物成癮</w:t>
      </w:r>
      <w:r w:rsidRPr="000769AC">
        <w:rPr>
          <w:rFonts w:ascii="標楷體" w:eastAsia="標楷體" w:hAnsi="標楷體" w:cs="標楷體"/>
          <w:color w:val="000000" w:themeColor="text1"/>
          <w:sz w:val="28"/>
          <w:szCs w:val="28"/>
        </w:rPr>
        <w:t>…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等背景之專家學者</w:t>
      </w:r>
      <w:r w:rsidRPr="000769AC">
        <w:rPr>
          <w:rFonts w:ascii="標楷體" w:eastAsia="標楷體" w:hAnsi="標楷體" w:cs="標楷體"/>
          <w:color w:val="000000" w:themeColor="text1"/>
          <w:sz w:val="28"/>
          <w:szCs w:val="28"/>
        </w:rPr>
        <w:t>1-2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名出席。</w:t>
      </w:r>
    </w:p>
    <w:p w:rsidR="002E4A4A" w:rsidRPr="000769AC" w:rsidRDefault="006D0040" w:rsidP="002E4A4A">
      <w:pPr>
        <w:pStyle w:val="a3"/>
        <w:numPr>
          <w:ilvl w:val="2"/>
          <w:numId w:val="3"/>
        </w:numPr>
        <w:autoSpaceDE w:val="0"/>
        <w:autoSpaceDN w:val="0"/>
        <w:adjustRightInd w:val="0"/>
        <w:snapToGrid w:val="0"/>
        <w:ind w:leftChars="0" w:left="1701" w:hanging="567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開會頻率</w:t>
      </w:r>
      <w:r w:rsidR="00195D2F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每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季召開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次，</w:t>
      </w:r>
      <w:r w:rsidR="00195D2F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原則以2月、5月、8月、11月舉行，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得視專業服務所需，召開不定期會議，會議紀錄應於會議後1</w:t>
      </w:r>
      <w:proofErr w:type="gramStart"/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週</w:t>
      </w:r>
      <w:proofErr w:type="gramEnd"/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內送社會局備查。</w:t>
      </w:r>
    </w:p>
    <w:p w:rsidR="006D0040" w:rsidRPr="000769AC" w:rsidRDefault="006D0040" w:rsidP="002E4A4A">
      <w:pPr>
        <w:pStyle w:val="a3"/>
        <w:numPr>
          <w:ilvl w:val="2"/>
          <w:numId w:val="3"/>
        </w:numPr>
        <w:autoSpaceDE w:val="0"/>
        <w:autoSpaceDN w:val="0"/>
        <w:adjustRightInd w:val="0"/>
        <w:snapToGrid w:val="0"/>
        <w:ind w:leftChars="0" w:left="1701" w:hanging="567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幕僚單位：</w:t>
      </w: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社會局各家庭服務中心</w:t>
      </w:r>
      <w:r w:rsidR="002E4A4A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。</w:t>
      </w:r>
    </w:p>
    <w:p w:rsidR="002E4A4A" w:rsidRPr="000769AC" w:rsidRDefault="002E4A4A" w:rsidP="002E4A4A">
      <w:pPr>
        <w:pStyle w:val="a3"/>
        <w:numPr>
          <w:ilvl w:val="2"/>
          <w:numId w:val="3"/>
        </w:numPr>
        <w:autoSpaceDE w:val="0"/>
        <w:autoSpaceDN w:val="0"/>
        <w:adjustRightInd w:val="0"/>
        <w:snapToGrid w:val="0"/>
        <w:ind w:leftChars="0" w:left="1701" w:hanging="567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執行方式：</w:t>
      </w:r>
    </w:p>
    <w:p w:rsidR="002E4A4A" w:rsidRPr="000769AC" w:rsidRDefault="00FD3282" w:rsidP="002E4A4A">
      <w:pPr>
        <w:pStyle w:val="a3"/>
        <w:numPr>
          <w:ilvl w:val="3"/>
          <w:numId w:val="3"/>
        </w:numPr>
        <w:autoSpaceDE w:val="0"/>
        <w:autoSpaceDN w:val="0"/>
        <w:adjustRightInd w:val="0"/>
        <w:snapToGrid w:val="0"/>
        <w:ind w:leftChars="0" w:hanging="219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theme="minorBidi"/>
          <w:color w:val="000000" w:themeColor="text1"/>
          <w:sz w:val="28"/>
          <w:szCs w:val="28"/>
        </w:rPr>
        <w:t>研討對象：</w:t>
      </w:r>
    </w:p>
    <w:p w:rsidR="000C69F9" w:rsidRPr="000769AC" w:rsidRDefault="00FD3282" w:rsidP="002E4A4A">
      <w:pPr>
        <w:pStyle w:val="a3"/>
        <w:numPr>
          <w:ilvl w:val="4"/>
          <w:numId w:val="3"/>
        </w:numPr>
        <w:autoSpaceDE w:val="0"/>
        <w:autoSpaceDN w:val="0"/>
        <w:adjustRightInd w:val="0"/>
        <w:snapToGrid w:val="0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proofErr w:type="gramStart"/>
      <w:r w:rsidRPr="000769AC">
        <w:rPr>
          <w:rFonts w:ascii="標楷體" w:eastAsia="標楷體" w:hAnsi="標楷體" w:cstheme="minorBidi"/>
          <w:color w:val="000000" w:themeColor="text1"/>
          <w:sz w:val="28"/>
          <w:szCs w:val="28"/>
        </w:rPr>
        <w:t>依里鄰</w:t>
      </w:r>
      <w:proofErr w:type="gramEnd"/>
      <w:r w:rsidRPr="000769AC">
        <w:rPr>
          <w:rFonts w:ascii="標楷體" w:eastAsia="標楷體" w:hAnsi="標楷體" w:cstheme="minorBidi"/>
          <w:color w:val="000000" w:themeColor="text1"/>
          <w:sz w:val="28"/>
          <w:szCs w:val="28"/>
        </w:rPr>
        <w:t>系統(如里長、里幹事)之通報，或警政(治安顧慮人口等)、衛政(自殺、精神、</w:t>
      </w:r>
      <w:proofErr w:type="gramStart"/>
      <w:r w:rsidRPr="000769AC">
        <w:rPr>
          <w:rFonts w:ascii="標楷體" w:eastAsia="標楷體" w:hAnsi="標楷體" w:cstheme="minorBidi"/>
          <w:color w:val="000000" w:themeColor="text1"/>
          <w:sz w:val="28"/>
          <w:szCs w:val="28"/>
        </w:rPr>
        <w:t>毒防等</w:t>
      </w:r>
      <w:proofErr w:type="gramEnd"/>
      <w:r w:rsidRPr="000769AC">
        <w:rPr>
          <w:rFonts w:ascii="標楷體" w:eastAsia="標楷體" w:hAnsi="標楷體" w:cstheme="minorBidi"/>
          <w:color w:val="000000" w:themeColor="text1"/>
          <w:sz w:val="28"/>
          <w:szCs w:val="28"/>
        </w:rPr>
        <w:t>)及社政系統(</w:t>
      </w:r>
      <w:proofErr w:type="gramStart"/>
      <w:r w:rsidRPr="000769AC">
        <w:rPr>
          <w:rFonts w:ascii="標楷體" w:eastAsia="標楷體" w:hAnsi="標楷體" w:cstheme="minorBidi"/>
          <w:color w:val="000000" w:themeColor="text1"/>
          <w:sz w:val="28"/>
          <w:szCs w:val="28"/>
        </w:rPr>
        <w:t>兒少高風險</w:t>
      </w:r>
      <w:proofErr w:type="gramEnd"/>
      <w:r w:rsidRPr="000769AC">
        <w:rPr>
          <w:rFonts w:ascii="標楷體" w:eastAsia="標楷體" w:hAnsi="標楷體" w:cstheme="minorBidi"/>
          <w:color w:val="000000" w:themeColor="text1"/>
          <w:sz w:val="28"/>
          <w:szCs w:val="28"/>
        </w:rPr>
        <w:t>、</w:t>
      </w:r>
      <w:proofErr w:type="gramStart"/>
      <w:r w:rsidRPr="000769AC">
        <w:rPr>
          <w:rFonts w:ascii="標楷體" w:eastAsia="標楷體" w:hAnsi="標楷體" w:cstheme="minorBidi"/>
          <w:color w:val="000000" w:themeColor="text1"/>
          <w:sz w:val="28"/>
          <w:szCs w:val="28"/>
        </w:rPr>
        <w:t>家防等</w:t>
      </w:r>
      <w:proofErr w:type="gramEnd"/>
      <w:r w:rsidRPr="000769AC">
        <w:rPr>
          <w:rFonts w:ascii="標楷體" w:eastAsia="標楷體" w:hAnsi="標楷體" w:cstheme="minorBidi"/>
          <w:color w:val="000000" w:themeColor="text1"/>
          <w:sz w:val="28"/>
          <w:szCs w:val="28"/>
        </w:rPr>
        <w:t>)檢視及比對，具以下情事且經原有機制商討仍無法有效處理之個案，可提報至社會安全網個案研討會：</w:t>
      </w:r>
    </w:p>
    <w:p w:rsidR="002E4A4A" w:rsidRPr="000769AC" w:rsidRDefault="00391C35" w:rsidP="002E4A4A">
      <w:pPr>
        <w:pStyle w:val="a3"/>
        <w:numPr>
          <w:ilvl w:val="5"/>
          <w:numId w:val="3"/>
        </w:numPr>
        <w:autoSpaceDE w:val="0"/>
        <w:autoSpaceDN w:val="0"/>
        <w:adjustRightInd w:val="0"/>
        <w:snapToGrid w:val="0"/>
        <w:ind w:leftChars="0" w:left="2694" w:hanging="294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需求多元，且需跨單位提供服務之個案。</w:t>
      </w:r>
    </w:p>
    <w:p w:rsidR="002E4A4A" w:rsidRPr="000769AC" w:rsidRDefault="0079345E" w:rsidP="002E4A4A">
      <w:pPr>
        <w:pStyle w:val="a3"/>
        <w:numPr>
          <w:ilvl w:val="5"/>
          <w:numId w:val="3"/>
        </w:numPr>
        <w:autoSpaceDE w:val="0"/>
        <w:autoSpaceDN w:val="0"/>
        <w:adjustRightInd w:val="0"/>
        <w:snapToGrid w:val="0"/>
        <w:ind w:leftChars="0" w:left="2694" w:hanging="294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有造成立即危險或</w:t>
      </w:r>
      <w:r w:rsidR="00EC57F5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嚴重危機之虞者。</w:t>
      </w:r>
    </w:p>
    <w:p w:rsidR="002E4A4A" w:rsidRPr="000769AC" w:rsidRDefault="00CC3C74" w:rsidP="002E4A4A">
      <w:pPr>
        <w:pStyle w:val="a3"/>
        <w:numPr>
          <w:ilvl w:val="5"/>
          <w:numId w:val="3"/>
        </w:numPr>
        <w:autoSpaceDE w:val="0"/>
        <w:autoSpaceDN w:val="0"/>
        <w:adjustRightInd w:val="0"/>
        <w:snapToGrid w:val="0"/>
        <w:ind w:leftChars="0" w:left="2694" w:hanging="294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問題重覆無法有效防治者。</w:t>
      </w:r>
    </w:p>
    <w:p w:rsidR="00EE24EA" w:rsidRPr="000769AC" w:rsidRDefault="002E4A4A" w:rsidP="00EE24EA">
      <w:pPr>
        <w:pStyle w:val="a3"/>
        <w:numPr>
          <w:ilvl w:val="4"/>
          <w:numId w:val="3"/>
        </w:numPr>
        <w:autoSpaceDE w:val="0"/>
        <w:autoSpaceDN w:val="0"/>
        <w:adjustRightInd w:val="0"/>
        <w:snapToGrid w:val="0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衛生局受理自殺通</w:t>
      </w:r>
      <w:r w:rsidR="006513C2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報個案，自殺原因為經濟問題，</w:t>
      </w:r>
      <w:r w:rsidR="004746F4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或未</w:t>
      </w:r>
      <w:r w:rsidR="004746F4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lastRenderedPageBreak/>
        <w:t>註明原因但有申請本市急難救助者</w:t>
      </w:r>
      <w:r w:rsidR="006513C2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  <w:r w:rsidR="00EE24EA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(以下</w:t>
      </w:r>
      <w:proofErr w:type="gramStart"/>
      <w:r w:rsidR="00EE24EA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稱幸扶守護</w:t>
      </w:r>
      <w:proofErr w:type="gramEnd"/>
      <w:r w:rsidR="00EE24EA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個案)</w:t>
      </w:r>
    </w:p>
    <w:p w:rsidR="003E0BFD" w:rsidRPr="000769AC" w:rsidRDefault="006513C2" w:rsidP="003E0BFD">
      <w:pPr>
        <w:pStyle w:val="a3"/>
        <w:numPr>
          <w:ilvl w:val="4"/>
          <w:numId w:val="3"/>
        </w:numPr>
        <w:autoSpaceDE w:val="0"/>
        <w:autoSpaceDN w:val="0"/>
        <w:adjustRightInd w:val="0"/>
        <w:snapToGrid w:val="0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家內有未滿6歲之兒童，監護人或主要照顧者為毒品使用或販賣者</w:t>
      </w:r>
      <w:r w:rsidR="003E0BFD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proofErr w:type="gramStart"/>
      <w:r w:rsidR="003E0BFD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罹</w:t>
      </w:r>
      <w:proofErr w:type="gramEnd"/>
      <w:r w:rsidR="003E0BFD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患精神疾病未就醫或未持續就醫者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，且戶內無其他親屬資源。</w:t>
      </w:r>
      <w:r w:rsidR="003E0BFD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(以下</w:t>
      </w:r>
      <w:proofErr w:type="gramStart"/>
      <w:r w:rsidR="003E0BFD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稱</w:t>
      </w:r>
      <w:r w:rsidR="004746F4" w:rsidRPr="000769AC">
        <w:rPr>
          <w:rFonts w:ascii="標楷體" w:eastAsia="標楷體" w:hAnsi="標楷體" w:cs="細明體" w:hint="eastAsia"/>
          <w:bCs/>
          <w:sz w:val="28"/>
          <w:szCs w:val="28"/>
        </w:rPr>
        <w:t>兒少高</w:t>
      </w:r>
      <w:proofErr w:type="gramEnd"/>
      <w:r w:rsidR="004746F4" w:rsidRPr="000769AC">
        <w:rPr>
          <w:rFonts w:ascii="標楷體" w:eastAsia="標楷體" w:hAnsi="標楷體" w:cs="細明體" w:hint="eastAsia"/>
          <w:bCs/>
          <w:sz w:val="28"/>
          <w:szCs w:val="28"/>
        </w:rPr>
        <w:t>危機個案</w:t>
      </w:r>
      <w:r w:rsidR="003E0BFD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)</w:t>
      </w:r>
    </w:p>
    <w:p w:rsidR="00CC3C74" w:rsidRPr="000769AC" w:rsidRDefault="00CC3C74" w:rsidP="006513C2">
      <w:pPr>
        <w:pStyle w:val="a3"/>
        <w:numPr>
          <w:ilvl w:val="4"/>
          <w:numId w:val="3"/>
        </w:numPr>
        <w:autoSpaceDE w:val="0"/>
        <w:autoSpaceDN w:val="0"/>
        <w:adjustRightInd w:val="0"/>
        <w:snapToGrid w:val="0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具以下情事者為優先討論個案：</w:t>
      </w:r>
    </w:p>
    <w:p w:rsidR="00195D2F" w:rsidRPr="000769AC" w:rsidRDefault="00FD3282" w:rsidP="00195D2F">
      <w:pPr>
        <w:pStyle w:val="a3"/>
        <w:numPr>
          <w:ilvl w:val="5"/>
          <w:numId w:val="3"/>
        </w:numPr>
        <w:autoSpaceDE w:val="0"/>
        <w:autoSpaceDN w:val="0"/>
        <w:adjustRightInd w:val="0"/>
        <w:snapToGrid w:val="0"/>
        <w:ind w:leftChars="0" w:left="2552" w:hanging="152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theme="minorBidi"/>
          <w:color w:val="000000" w:themeColor="text1"/>
          <w:sz w:val="28"/>
          <w:szCs w:val="28"/>
        </w:rPr>
        <w:t>有自傷、傷人之行為者。</w:t>
      </w:r>
    </w:p>
    <w:p w:rsidR="00CC3C74" w:rsidRPr="000769AC" w:rsidRDefault="00FD3282" w:rsidP="00195D2F">
      <w:pPr>
        <w:pStyle w:val="a3"/>
        <w:numPr>
          <w:ilvl w:val="5"/>
          <w:numId w:val="3"/>
        </w:numPr>
        <w:autoSpaceDE w:val="0"/>
        <w:autoSpaceDN w:val="0"/>
        <w:adjustRightInd w:val="0"/>
        <w:snapToGrid w:val="0"/>
        <w:ind w:leftChars="0" w:left="2552" w:hanging="152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theme="minorBidi"/>
          <w:color w:val="000000" w:themeColor="text1"/>
          <w:sz w:val="28"/>
          <w:szCs w:val="28"/>
        </w:rPr>
        <w:t>經常性失業</w:t>
      </w:r>
      <w:r w:rsidR="00CC3C74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且家庭中有6歲以</w:t>
      </w:r>
      <w:r w:rsidR="00EE47D3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下</w:t>
      </w:r>
      <w:r w:rsidR="00CC3C74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兒童、65歲以上失能老人或身心障礙</w:t>
      </w:r>
      <w:r w:rsidR="00EE47D3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者</w:t>
      </w:r>
      <w:r w:rsidR="00545D2F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需照顧</w:t>
      </w:r>
      <w:r w:rsidR="00EE47D3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之家庭</w:t>
      </w:r>
      <w:r w:rsidR="00CC3C74" w:rsidRPr="000769A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。</w:t>
      </w:r>
    </w:p>
    <w:p w:rsidR="00EE24EA" w:rsidRPr="000769AC" w:rsidRDefault="00FD3282" w:rsidP="00195D2F">
      <w:pPr>
        <w:pStyle w:val="a3"/>
        <w:numPr>
          <w:ilvl w:val="3"/>
          <w:numId w:val="3"/>
        </w:numPr>
        <w:autoSpaceDE w:val="0"/>
        <w:autoSpaceDN w:val="0"/>
        <w:adjustRightInd w:val="0"/>
        <w:snapToGrid w:val="0"/>
        <w:ind w:leftChars="0" w:hanging="219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提報時間：</w:t>
      </w:r>
    </w:p>
    <w:p w:rsidR="000C69F9" w:rsidRPr="000769AC" w:rsidRDefault="00334E8A" w:rsidP="00EE24EA">
      <w:pPr>
        <w:pStyle w:val="a3"/>
        <w:numPr>
          <w:ilvl w:val="4"/>
          <w:numId w:val="3"/>
        </w:numPr>
        <w:autoSpaceDE w:val="0"/>
        <w:autoSpaceDN w:val="0"/>
        <w:adjustRightInd w:val="0"/>
        <w:snapToGrid w:val="0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由各區家庭服務中心函請</w:t>
      </w:r>
      <w:r w:rsidR="00B16EA0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相關</w:t>
      </w:r>
      <w:r w:rsidR="00674600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單位</w:t>
      </w:r>
      <w:r w:rsidR="00FD3282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於</w:t>
      </w:r>
      <w:r w:rsidR="00195D2F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會議前</w:t>
      </w:r>
      <w:r w:rsidR="00674600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FD3282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個月</w:t>
      </w:r>
      <w:r w:rsidR="00FD3282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提報個案，回報</w:t>
      </w:r>
      <w:r w:rsidR="0001214B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後</w:t>
      </w:r>
      <w:r w:rsidR="00195D2F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</w:t>
      </w:r>
      <w:r w:rsidR="0001214B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各區家庭服務中心</w:t>
      </w:r>
      <w:r w:rsidR="00195D2F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於2月、5月、8月、11月底</w:t>
      </w:r>
      <w:r w:rsidR="00FD3282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前完</w:t>
      </w:r>
      <w:r w:rsidR="00FD3282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成召開。</w:t>
      </w:r>
    </w:p>
    <w:p w:rsidR="00EE24EA" w:rsidRPr="000769AC" w:rsidRDefault="00EE24EA" w:rsidP="00EE24EA">
      <w:pPr>
        <w:pStyle w:val="a3"/>
        <w:numPr>
          <w:ilvl w:val="4"/>
          <w:numId w:val="3"/>
        </w:numPr>
        <w:autoSpaceDE w:val="0"/>
        <w:autoSpaceDN w:val="0"/>
        <w:adjustRightInd w:val="0"/>
        <w:snapToGrid w:val="0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由社會局每月</w:t>
      </w:r>
      <w:proofErr w:type="gramStart"/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提供幸扶</w:t>
      </w:r>
      <w:proofErr w:type="gramEnd"/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守護個案</w:t>
      </w:r>
      <w:r w:rsidR="000D32B2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名冊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予各區家庭服務中心，並由各區家庭服務中心依個案身分別及後續需求</w:t>
      </w:r>
      <w:proofErr w:type="gramStart"/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派案予</w:t>
      </w:r>
      <w:proofErr w:type="gramEnd"/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行政區內</w:t>
      </w:r>
      <w:r w:rsidR="004746F4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社政、</w:t>
      </w:r>
      <w:r w:rsidR="00907CFB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衛生、就業、民政及其他</w:t>
      </w:r>
      <w:r w:rsidR="003E0BFD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相關單位。</w:t>
      </w:r>
    </w:p>
    <w:p w:rsidR="00907CFB" w:rsidRPr="000769AC" w:rsidRDefault="00907CFB" w:rsidP="00EE24EA">
      <w:pPr>
        <w:pStyle w:val="a3"/>
        <w:numPr>
          <w:ilvl w:val="4"/>
          <w:numId w:val="3"/>
        </w:numPr>
        <w:autoSpaceDE w:val="0"/>
        <w:autoSpaceDN w:val="0"/>
        <w:adjustRightInd w:val="0"/>
        <w:snapToGrid w:val="0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由社會局每月提供</w:t>
      </w:r>
      <w:proofErr w:type="gramStart"/>
      <w:r w:rsidR="00F67C83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兒少</w:t>
      </w:r>
      <w:r w:rsidR="000D32B2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高危機</w:t>
      </w:r>
      <w:proofErr w:type="gramEnd"/>
      <w:r w:rsidR="000D32B2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個案名冊予各區家庭服務中心，並由家庭服務</w:t>
      </w:r>
      <w:proofErr w:type="gramStart"/>
      <w:r w:rsidR="000D32B2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中心派案於</w:t>
      </w:r>
      <w:proofErr w:type="gramEnd"/>
      <w:r w:rsidR="000D32B2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行政區內之警政、衛生(心理健康或毒品防制)、民政、教育</w:t>
      </w:r>
      <w:r w:rsidR="00FA07BE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及其他相關單位。</w:t>
      </w:r>
    </w:p>
    <w:p w:rsidR="00FA07BE" w:rsidRPr="000769AC" w:rsidRDefault="00FA07BE" w:rsidP="00EE24EA">
      <w:pPr>
        <w:pStyle w:val="a3"/>
        <w:numPr>
          <w:ilvl w:val="4"/>
          <w:numId w:val="3"/>
        </w:numPr>
        <w:autoSpaceDE w:val="0"/>
        <w:autoSpaceDN w:val="0"/>
        <w:adjustRightInd w:val="0"/>
        <w:snapToGrid w:val="0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</w:t>
      </w:r>
      <w:proofErr w:type="gramStart"/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開幸扶</w:t>
      </w:r>
      <w:proofErr w:type="gramEnd"/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守護及</w:t>
      </w:r>
      <w:proofErr w:type="gramStart"/>
      <w:r w:rsidR="00F67C83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兒少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高危機</w:t>
      </w:r>
      <w:proofErr w:type="gramEnd"/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個案</w:t>
      </w:r>
      <w:r w:rsidR="009E2AD4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服務應由受案單位依「本府高危機</w:t>
      </w:r>
      <w:proofErr w:type="gramStart"/>
      <w:r w:rsidR="009E2AD4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及幸扶</w:t>
      </w:r>
      <w:proofErr w:type="gramEnd"/>
      <w:r w:rsidR="009E2AD4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守護個案處遇服務注意事項」(附件一)提供服務，</w:t>
      </w:r>
      <w:proofErr w:type="gramStart"/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倘於服務</w:t>
      </w:r>
      <w:proofErr w:type="gramEnd"/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過程中</w:t>
      </w:r>
      <w:r w:rsidR="009E2AD4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遇有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協調、處遇困難者，應提報</w:t>
      </w:r>
      <w:r w:rsidR="008D7538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本計畫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個案研討會議討論。</w:t>
      </w:r>
    </w:p>
    <w:p w:rsidR="000C69F9" w:rsidRPr="000769AC" w:rsidRDefault="00454F0F" w:rsidP="00FA07BE">
      <w:pPr>
        <w:pStyle w:val="a3"/>
        <w:numPr>
          <w:ilvl w:val="3"/>
          <w:numId w:val="3"/>
        </w:numPr>
        <w:autoSpaceDE w:val="0"/>
        <w:autoSpaceDN w:val="0"/>
        <w:adjustRightInd w:val="0"/>
        <w:snapToGrid w:val="0"/>
        <w:ind w:leftChars="0" w:hanging="219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議程</w:t>
      </w:r>
      <w:r w:rsidR="00765D17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及討論重點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：</w:t>
      </w:r>
    </w:p>
    <w:p w:rsidR="00DC6F0F" w:rsidRPr="000769AC" w:rsidRDefault="00DC6F0F" w:rsidP="0001214B">
      <w:pPr>
        <w:pStyle w:val="a3"/>
        <w:numPr>
          <w:ilvl w:val="4"/>
          <w:numId w:val="3"/>
        </w:numPr>
        <w:autoSpaceDE w:val="0"/>
        <w:autoSpaceDN w:val="0"/>
        <w:adjustRightInd w:val="0"/>
        <w:snapToGrid w:val="0"/>
        <w:ind w:leftChars="0" w:left="2127" w:hanging="207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前次</w:t>
      </w:r>
      <w:r w:rsidR="00C81070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會議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列管案件</w:t>
      </w:r>
      <w:r w:rsidR="0001214B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執行情形報告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。</w:t>
      </w:r>
    </w:p>
    <w:p w:rsidR="00FA07BE" w:rsidRPr="000769AC" w:rsidRDefault="00FA07BE" w:rsidP="00FA07BE">
      <w:pPr>
        <w:pStyle w:val="a3"/>
        <w:numPr>
          <w:ilvl w:val="4"/>
          <w:numId w:val="3"/>
        </w:numPr>
        <w:autoSpaceDE w:val="0"/>
        <w:autoSpaceDN w:val="0"/>
        <w:adjustRightInd w:val="0"/>
        <w:snapToGrid w:val="0"/>
        <w:ind w:leftChars="0" w:left="2127" w:hanging="207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家庭服務中心</w:t>
      </w:r>
      <w:proofErr w:type="gramStart"/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報告幸扶守護</w:t>
      </w:r>
      <w:proofErr w:type="gramEnd"/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及高危機個案處遇情形。</w:t>
      </w:r>
    </w:p>
    <w:p w:rsidR="00765D17" w:rsidRPr="000769AC" w:rsidRDefault="00FA07BE" w:rsidP="00FA07BE">
      <w:pPr>
        <w:pStyle w:val="a3"/>
        <w:numPr>
          <w:ilvl w:val="4"/>
          <w:numId w:val="3"/>
        </w:numPr>
        <w:autoSpaceDE w:val="0"/>
        <w:autoSpaceDN w:val="0"/>
        <w:adjustRightInd w:val="0"/>
        <w:snapToGrid w:val="0"/>
        <w:ind w:leftChars="0" w:left="2127" w:hanging="207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個案報告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</w:t>
      </w:r>
      <w:r w:rsidR="00765D17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專家學者及與會單位</w:t>
      </w:r>
      <w:r w:rsidR="00454F0F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詢問</w:t>
      </w:r>
      <w:r w:rsidR="00765D17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與</w:t>
      </w:r>
      <w:r w:rsidR="00454F0F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交流。</w:t>
      </w:r>
    </w:p>
    <w:p w:rsidR="00FA07BE" w:rsidRPr="000769AC" w:rsidRDefault="00454F0F" w:rsidP="00FA07BE">
      <w:pPr>
        <w:pStyle w:val="a3"/>
        <w:numPr>
          <w:ilvl w:val="4"/>
          <w:numId w:val="3"/>
        </w:numPr>
        <w:autoSpaceDE w:val="0"/>
        <w:autoSpaceDN w:val="0"/>
        <w:adjustRightInd w:val="0"/>
        <w:snapToGrid w:val="0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討論重點</w:t>
      </w:r>
      <w:r w:rsidRPr="000769AC"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  <w:t xml:space="preserve">: </w:t>
      </w:r>
      <w:r w:rsidR="00545D2F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問題及需求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評估</w:t>
      </w:r>
      <w:r w:rsidR="00765D17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的</w:t>
      </w:r>
      <w:r w:rsidR="00545D2F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周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全性</w:t>
      </w:r>
      <w:r w:rsidR="00765D17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、</w:t>
      </w:r>
      <w:r w:rsidR="00545D2F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處遇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目標</w:t>
      </w:r>
      <w:r w:rsidR="00765D17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之合理性、正確性、</w:t>
      </w:r>
      <w:r w:rsidR="00545D2F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處遇計畫</w:t>
      </w:r>
      <w:r w:rsidR="00765D17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之可行性、網絡單位之</w:t>
      </w:r>
      <w:r w:rsidR="00545D2F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合作機制</w:t>
      </w:r>
      <w:r w:rsidR="00765D17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、</w:t>
      </w:r>
      <w:r w:rsidR="00545D2F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案件持續列管情形。</w:t>
      </w:r>
    </w:p>
    <w:p w:rsidR="00FA07BE" w:rsidRPr="000769AC" w:rsidRDefault="00FD3282" w:rsidP="00FA07BE">
      <w:pPr>
        <w:pStyle w:val="a3"/>
        <w:numPr>
          <w:ilvl w:val="4"/>
          <w:numId w:val="3"/>
        </w:numPr>
        <w:autoSpaceDE w:val="0"/>
        <w:autoSpaceDN w:val="0"/>
        <w:adjustRightInd w:val="0"/>
        <w:snapToGrid w:val="0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後續</w:t>
      </w:r>
      <w:r w:rsidR="00545D2F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列管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處理</w:t>
      </w:r>
      <w:r w:rsidR="00545D2F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回報：</w:t>
      </w:r>
      <w:r w:rsidR="00545D2F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會議決議持續列管案件，應於會議結束後每月</w:t>
      </w:r>
      <w:r w:rsidR="00765D17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</w:t>
      </w:r>
      <w:r w:rsidR="00477BE6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處理情形</w:t>
      </w:r>
      <w:r w:rsidR="00765D17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回報予各家庭服務中心</w:t>
      </w:r>
      <w:r w:rsidR="00FA07BE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，並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提報下次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個案研討會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討論後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除管。</w:t>
      </w:r>
    </w:p>
    <w:p w:rsidR="004619FE" w:rsidRPr="000769AC" w:rsidRDefault="004619FE" w:rsidP="0001214B">
      <w:pPr>
        <w:pStyle w:val="a3"/>
        <w:numPr>
          <w:ilvl w:val="1"/>
          <w:numId w:val="3"/>
        </w:numPr>
        <w:autoSpaceDE w:val="0"/>
        <w:autoSpaceDN w:val="0"/>
        <w:adjustRightInd w:val="0"/>
        <w:snapToGrid w:val="0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建立本市家庭服務中心</w:t>
      </w:r>
      <w:proofErr w:type="gramStart"/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準</w:t>
      </w:r>
      <w:proofErr w:type="gramEnd"/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實體服務模式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</w:t>
      </w:r>
    </w:p>
    <w:p w:rsidR="001B191B" w:rsidRPr="000769AC" w:rsidRDefault="001B191B" w:rsidP="0001214B">
      <w:pPr>
        <w:pStyle w:val="a3"/>
        <w:numPr>
          <w:ilvl w:val="2"/>
          <w:numId w:val="3"/>
        </w:numPr>
        <w:autoSpaceDE w:val="0"/>
        <w:autoSpaceDN w:val="0"/>
        <w:adjustRightInd w:val="0"/>
        <w:snapToGrid w:val="0"/>
        <w:ind w:leftChars="0" w:left="1134" w:hanging="174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目標：串接各服務</w:t>
      </w:r>
      <w:r w:rsidR="00B86A8B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體系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，提供單一窗口多元服務。</w:t>
      </w:r>
    </w:p>
    <w:p w:rsidR="002F00B5" w:rsidRPr="000769AC" w:rsidRDefault="002F00B5" w:rsidP="00FA07BE">
      <w:pPr>
        <w:pStyle w:val="a3"/>
        <w:numPr>
          <w:ilvl w:val="2"/>
          <w:numId w:val="3"/>
        </w:numPr>
        <w:autoSpaceDE w:val="0"/>
        <w:autoSpaceDN w:val="0"/>
        <w:adjustRightInd w:val="0"/>
        <w:snapToGrid w:val="0"/>
        <w:ind w:leftChars="0" w:left="1560" w:hanging="567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hint="eastAsia"/>
          <w:color w:val="000000" w:themeColor="text1"/>
          <w:sz w:val="28"/>
          <w:szCs w:val="28"/>
        </w:rPr>
        <w:t>辦理方式：各駐點單位指派人員，定期至各區家庭服務中心提</w:t>
      </w:r>
      <w:r w:rsidRPr="000769A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供諮詢、輔導、教育訓練、宣導等服務</w:t>
      </w:r>
    </w:p>
    <w:p w:rsidR="002F00B5" w:rsidRPr="000769AC" w:rsidRDefault="002F00B5" w:rsidP="00FA07BE">
      <w:pPr>
        <w:pStyle w:val="a3"/>
        <w:numPr>
          <w:ilvl w:val="2"/>
          <w:numId w:val="3"/>
        </w:numPr>
        <w:autoSpaceDE w:val="0"/>
        <w:autoSpaceDN w:val="0"/>
        <w:adjustRightInd w:val="0"/>
        <w:snapToGrid w:val="0"/>
        <w:ind w:leftChars="0" w:left="1560" w:hanging="600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hint="eastAsia"/>
          <w:color w:val="000000" w:themeColor="text1"/>
          <w:sz w:val="28"/>
          <w:szCs w:val="28"/>
        </w:rPr>
        <w:t>駐點單位：</w:t>
      </w:r>
      <w:r w:rsidR="001B191B" w:rsidRPr="000769AC">
        <w:rPr>
          <w:rFonts w:ascii="標楷體" w:eastAsia="標楷體" w:hAnsi="標楷體" w:hint="eastAsia"/>
          <w:color w:val="000000" w:themeColor="text1"/>
          <w:sz w:val="28"/>
          <w:szCs w:val="28"/>
        </w:rPr>
        <w:t>心理衛生、就業</w:t>
      </w:r>
      <w:r w:rsidR="00765D17" w:rsidRPr="000769A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A07BE" w:rsidRPr="000769AC">
        <w:rPr>
          <w:rFonts w:ascii="標楷體" w:eastAsia="標楷體" w:hAnsi="標楷體" w:hint="eastAsia"/>
          <w:color w:val="000000" w:themeColor="text1"/>
          <w:sz w:val="28"/>
          <w:szCs w:val="28"/>
        </w:rPr>
        <w:t>教育、少年輔導、</w:t>
      </w:r>
      <w:r w:rsidR="001B191B" w:rsidRPr="000769AC">
        <w:rPr>
          <w:rFonts w:ascii="標楷體" w:eastAsia="標楷體" w:hAnsi="標楷體" w:hint="eastAsia"/>
          <w:color w:val="000000" w:themeColor="text1"/>
          <w:sz w:val="28"/>
          <w:szCs w:val="28"/>
        </w:rPr>
        <w:t>法律諮詢人員</w:t>
      </w:r>
      <w:r w:rsidR="00765D17" w:rsidRPr="000769AC">
        <w:rPr>
          <w:rFonts w:ascii="標楷體" w:eastAsia="標楷體" w:hAnsi="標楷體" w:hint="eastAsia"/>
          <w:color w:val="000000" w:themeColor="text1"/>
          <w:sz w:val="28"/>
          <w:szCs w:val="28"/>
        </w:rPr>
        <w:t>及其他網絡單位</w:t>
      </w:r>
      <w:r w:rsidR="001B191B" w:rsidRPr="000769A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C69F9" w:rsidRPr="000769AC" w:rsidRDefault="000C69F9" w:rsidP="0001214B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before="240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獎懲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規定</w:t>
      </w:r>
      <w:r w:rsidR="002F00B5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</w:t>
      </w:r>
    </w:p>
    <w:p w:rsidR="0079345E" w:rsidRPr="000769AC" w:rsidRDefault="002F00B5" w:rsidP="0001214B">
      <w:pPr>
        <w:pStyle w:val="a3"/>
        <w:numPr>
          <w:ilvl w:val="1"/>
          <w:numId w:val="3"/>
        </w:numPr>
        <w:autoSpaceDE w:val="0"/>
        <w:autoSpaceDN w:val="0"/>
        <w:adjustRightInd w:val="0"/>
        <w:snapToGrid w:val="0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獎勵：</w:t>
      </w:r>
      <w:r w:rsidR="00334E8A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依本計畫推動各項會議</w:t>
      </w:r>
      <w:r w:rsidR="00B86A8B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、提報個案、提報重要議題</w:t>
      </w:r>
      <w:r w:rsidR="0079345E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及其他重要事項等</w:t>
      </w:r>
      <w:r w:rsidR="00334E8A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="00B86A8B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並促成本計畫順利執行</w:t>
      </w:r>
      <w:r w:rsidR="0079345E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者，予以獎勵。</w:t>
      </w:r>
    </w:p>
    <w:p w:rsidR="0079345E" w:rsidRPr="000769AC" w:rsidRDefault="002F00B5" w:rsidP="0001214B">
      <w:pPr>
        <w:pStyle w:val="a3"/>
        <w:numPr>
          <w:ilvl w:val="1"/>
          <w:numId w:val="3"/>
        </w:numPr>
        <w:autoSpaceDE w:val="0"/>
        <w:autoSpaceDN w:val="0"/>
        <w:adjustRightInd w:val="0"/>
        <w:snapToGrid w:val="0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懲</w:t>
      </w:r>
      <w:r w:rsidR="00143B22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處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</w:t>
      </w:r>
      <w:r w:rsidR="00334E8A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未依本計畫推動各項會議，或延宕辦理者，得視影響本計畫推動情形予以懲處。</w:t>
      </w:r>
    </w:p>
    <w:p w:rsidR="002F00B5" w:rsidRPr="000769AC" w:rsidRDefault="0079345E" w:rsidP="0001214B">
      <w:pPr>
        <w:pStyle w:val="a3"/>
        <w:numPr>
          <w:ilvl w:val="1"/>
          <w:numId w:val="3"/>
        </w:numPr>
        <w:autoSpaceDE w:val="0"/>
        <w:autoSpaceDN w:val="0"/>
        <w:adjustRightInd w:val="0"/>
        <w:snapToGrid w:val="0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上開獎懲由本府社會局於年度</w:t>
      </w:r>
      <w:r w:rsidR="00765D17"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結束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後，視實際績效依</w:t>
      </w:r>
      <w:r w:rsidRPr="000769AC">
        <w:rPr>
          <w:rFonts w:ascii="標楷體" w:eastAsia="標楷體" w:hAnsi="標楷體" w:hint="eastAsia"/>
          <w:sz w:val="28"/>
          <w:szCs w:val="28"/>
        </w:rPr>
        <w:t>本府</w:t>
      </w:r>
      <w:r w:rsidR="00334E8A" w:rsidRPr="000769AC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及所屬各機關學校公務人員</w:t>
      </w:r>
      <w:r w:rsidR="00334E8A" w:rsidRPr="000769AC">
        <w:rPr>
          <w:rFonts w:ascii="標楷體" w:eastAsia="標楷體" w:hAnsi="標楷體" w:hint="eastAsia"/>
          <w:sz w:val="28"/>
          <w:szCs w:val="28"/>
        </w:rPr>
        <w:t>平時獎懲標準表</w:t>
      </w:r>
      <w:r w:rsidRPr="000769AC">
        <w:rPr>
          <w:rFonts w:ascii="標楷體" w:eastAsia="標楷體" w:hAnsi="標楷體" w:hint="eastAsia"/>
          <w:sz w:val="28"/>
          <w:szCs w:val="28"/>
        </w:rPr>
        <w:t>辦理。</w:t>
      </w:r>
    </w:p>
    <w:p w:rsidR="000C69F9" w:rsidRPr="000769AC" w:rsidRDefault="000C69F9" w:rsidP="0001214B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before="240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本計畫奉市長核定後施行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修正時亦同</w:t>
      </w:r>
      <w:r w:rsidRPr="000769A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sectPr w:rsidR="000C69F9" w:rsidRPr="000769AC" w:rsidSect="0001214B">
      <w:footerReference w:type="default" r:id="rId8"/>
      <w:pgSz w:w="11906" w:h="16838"/>
      <w:pgMar w:top="1440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5F0" w:rsidRDefault="00F005F0" w:rsidP="00452B75">
      <w:r>
        <w:separator/>
      </w:r>
    </w:p>
  </w:endnote>
  <w:endnote w:type="continuationSeparator" w:id="0">
    <w:p w:rsidR="00F005F0" w:rsidRDefault="00F005F0" w:rsidP="0045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1214351"/>
      <w:docPartObj>
        <w:docPartGallery w:val="Page Numbers (Bottom of Page)"/>
        <w:docPartUnique/>
      </w:docPartObj>
    </w:sdtPr>
    <w:sdtEndPr/>
    <w:sdtContent>
      <w:p w:rsidR="004C33F5" w:rsidRDefault="004C33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042" w:rsidRPr="00BB1042">
          <w:rPr>
            <w:noProof/>
            <w:lang w:val="zh-TW"/>
          </w:rPr>
          <w:t>1</w:t>
        </w:r>
        <w:r>
          <w:fldChar w:fldCharType="end"/>
        </w:r>
      </w:p>
    </w:sdtContent>
  </w:sdt>
  <w:p w:rsidR="004C33F5" w:rsidRDefault="004C33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5F0" w:rsidRDefault="00F005F0" w:rsidP="00452B75">
      <w:r>
        <w:separator/>
      </w:r>
    </w:p>
  </w:footnote>
  <w:footnote w:type="continuationSeparator" w:id="0">
    <w:p w:rsidR="00F005F0" w:rsidRDefault="00F005F0" w:rsidP="00452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5F58"/>
    <w:multiLevelType w:val="hybridMultilevel"/>
    <w:tmpl w:val="1ABAC71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A7314A4"/>
    <w:multiLevelType w:val="hybridMultilevel"/>
    <w:tmpl w:val="713A2822"/>
    <w:lvl w:ilvl="0" w:tplc="8B64E932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A24036"/>
    <w:multiLevelType w:val="hybridMultilevel"/>
    <w:tmpl w:val="28CA5B00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7C08BB3C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BBC6473A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1">
      <w:start w:val="1"/>
      <w:numFmt w:val="upperLetter"/>
      <w:lvlText w:val="%6.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147F31"/>
    <w:multiLevelType w:val="hybridMultilevel"/>
    <w:tmpl w:val="B2365A2C"/>
    <w:lvl w:ilvl="0" w:tplc="FFE8F856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DD1267"/>
    <w:multiLevelType w:val="hybridMultilevel"/>
    <w:tmpl w:val="62E2F5B2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CF4D6D"/>
    <w:multiLevelType w:val="hybridMultilevel"/>
    <w:tmpl w:val="0358B88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553E60FA"/>
    <w:multiLevelType w:val="hybridMultilevel"/>
    <w:tmpl w:val="397E2A18"/>
    <w:lvl w:ilvl="0" w:tplc="99E42F8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448C046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90FC7B92">
      <w:start w:val="1"/>
      <w:numFmt w:val="decimal"/>
      <w:lvlText w:val="(%3)"/>
      <w:lvlJc w:val="left"/>
      <w:pPr>
        <w:ind w:left="1440" w:hanging="480"/>
      </w:pPr>
      <w:rPr>
        <w:rFonts w:ascii="標楷體" w:eastAsia="標楷體" w:hAnsi="標楷體" w:hint="eastAsia"/>
        <w:b w:val="0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F7ED308">
      <w:start w:val="1"/>
      <w:numFmt w:val="lowerLetter"/>
      <w:lvlText w:val="%5."/>
      <w:lvlJc w:val="left"/>
      <w:pPr>
        <w:ind w:left="2400" w:hanging="480"/>
      </w:pPr>
      <w:rPr>
        <w:rFonts w:hint="eastAsia"/>
      </w:rPr>
    </w:lvl>
    <w:lvl w:ilvl="5" w:tplc="04090013">
      <w:start w:val="1"/>
      <w:numFmt w:val="upperRoman"/>
      <w:lvlText w:val="%6.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82"/>
    <w:rsid w:val="0001214B"/>
    <w:rsid w:val="00016764"/>
    <w:rsid w:val="000428B5"/>
    <w:rsid w:val="00051BB7"/>
    <w:rsid w:val="000769AC"/>
    <w:rsid w:val="000C69F9"/>
    <w:rsid w:val="000D32B2"/>
    <w:rsid w:val="000D4546"/>
    <w:rsid w:val="00112CBC"/>
    <w:rsid w:val="001261FC"/>
    <w:rsid w:val="00127771"/>
    <w:rsid w:val="00143B22"/>
    <w:rsid w:val="00161619"/>
    <w:rsid w:val="00167D49"/>
    <w:rsid w:val="00195615"/>
    <w:rsid w:val="00195D2F"/>
    <w:rsid w:val="001A42CC"/>
    <w:rsid w:val="001A56F4"/>
    <w:rsid w:val="001B191B"/>
    <w:rsid w:val="001C2982"/>
    <w:rsid w:val="002C2933"/>
    <w:rsid w:val="002E4A4A"/>
    <w:rsid w:val="002F00B5"/>
    <w:rsid w:val="0030056A"/>
    <w:rsid w:val="00334E8A"/>
    <w:rsid w:val="00361A92"/>
    <w:rsid w:val="00391C35"/>
    <w:rsid w:val="00392B65"/>
    <w:rsid w:val="00393C18"/>
    <w:rsid w:val="003C1AD9"/>
    <w:rsid w:val="003E0BFD"/>
    <w:rsid w:val="00452B75"/>
    <w:rsid w:val="00454F0F"/>
    <w:rsid w:val="004619FE"/>
    <w:rsid w:val="004746F4"/>
    <w:rsid w:val="00477BE6"/>
    <w:rsid w:val="004C33F5"/>
    <w:rsid w:val="0050346A"/>
    <w:rsid w:val="00545D2F"/>
    <w:rsid w:val="00550D26"/>
    <w:rsid w:val="00552131"/>
    <w:rsid w:val="005723BE"/>
    <w:rsid w:val="005758A2"/>
    <w:rsid w:val="005C0607"/>
    <w:rsid w:val="0061446D"/>
    <w:rsid w:val="0062651A"/>
    <w:rsid w:val="00643359"/>
    <w:rsid w:val="006513C2"/>
    <w:rsid w:val="00656A9A"/>
    <w:rsid w:val="00674600"/>
    <w:rsid w:val="006C7334"/>
    <w:rsid w:val="006D0040"/>
    <w:rsid w:val="00765D17"/>
    <w:rsid w:val="0079345E"/>
    <w:rsid w:val="00805511"/>
    <w:rsid w:val="00835BFF"/>
    <w:rsid w:val="0084262E"/>
    <w:rsid w:val="00850B20"/>
    <w:rsid w:val="00855BED"/>
    <w:rsid w:val="00884048"/>
    <w:rsid w:val="008B2FFF"/>
    <w:rsid w:val="008D7538"/>
    <w:rsid w:val="00907CFB"/>
    <w:rsid w:val="00953CEB"/>
    <w:rsid w:val="0096282F"/>
    <w:rsid w:val="009B5D50"/>
    <w:rsid w:val="009E2AD4"/>
    <w:rsid w:val="00A05E8B"/>
    <w:rsid w:val="00A46CA4"/>
    <w:rsid w:val="00B04045"/>
    <w:rsid w:val="00B16EA0"/>
    <w:rsid w:val="00B41497"/>
    <w:rsid w:val="00B45FFE"/>
    <w:rsid w:val="00B75863"/>
    <w:rsid w:val="00B86A8B"/>
    <w:rsid w:val="00BB1042"/>
    <w:rsid w:val="00C273C5"/>
    <w:rsid w:val="00C81070"/>
    <w:rsid w:val="00CC3C74"/>
    <w:rsid w:val="00D44D4A"/>
    <w:rsid w:val="00DC6F0F"/>
    <w:rsid w:val="00E45F8A"/>
    <w:rsid w:val="00E9384F"/>
    <w:rsid w:val="00EC57F5"/>
    <w:rsid w:val="00EE24EA"/>
    <w:rsid w:val="00EE47D3"/>
    <w:rsid w:val="00EF5A6D"/>
    <w:rsid w:val="00F005F0"/>
    <w:rsid w:val="00F21FB3"/>
    <w:rsid w:val="00F46FF5"/>
    <w:rsid w:val="00F67C83"/>
    <w:rsid w:val="00F908B0"/>
    <w:rsid w:val="00FA07BE"/>
    <w:rsid w:val="00FD3282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3282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customStyle="1" w:styleId="a4">
    <w:name w:val="清單段落 字元"/>
    <w:link w:val="a3"/>
    <w:uiPriority w:val="34"/>
    <w:rsid w:val="00FD3282"/>
    <w:rPr>
      <w:rFonts w:ascii="Calibri" w:hAnsi="Calibri"/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452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2B75"/>
  </w:style>
  <w:style w:type="paragraph" w:styleId="a7">
    <w:name w:val="footer"/>
    <w:basedOn w:val="a"/>
    <w:link w:val="a8"/>
    <w:uiPriority w:val="99"/>
    <w:unhideWhenUsed/>
    <w:rsid w:val="00452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2B75"/>
  </w:style>
  <w:style w:type="paragraph" w:styleId="a9">
    <w:name w:val="Balloon Text"/>
    <w:basedOn w:val="a"/>
    <w:link w:val="aa"/>
    <w:uiPriority w:val="99"/>
    <w:semiHidden/>
    <w:unhideWhenUsed/>
    <w:rsid w:val="00842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262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769AC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0769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3282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customStyle="1" w:styleId="a4">
    <w:name w:val="清單段落 字元"/>
    <w:link w:val="a3"/>
    <w:uiPriority w:val="34"/>
    <w:rsid w:val="00FD3282"/>
    <w:rPr>
      <w:rFonts w:ascii="Calibri" w:hAnsi="Calibri"/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452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2B75"/>
  </w:style>
  <w:style w:type="paragraph" w:styleId="a7">
    <w:name w:val="footer"/>
    <w:basedOn w:val="a"/>
    <w:link w:val="a8"/>
    <w:uiPriority w:val="99"/>
    <w:unhideWhenUsed/>
    <w:rsid w:val="00452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2B75"/>
  </w:style>
  <w:style w:type="paragraph" w:styleId="a9">
    <w:name w:val="Balloon Text"/>
    <w:basedOn w:val="a"/>
    <w:link w:val="aa"/>
    <w:uiPriority w:val="99"/>
    <w:semiHidden/>
    <w:unhideWhenUsed/>
    <w:rsid w:val="00842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262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769AC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0769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2019-01-08T11:08:00Z</cp:lastPrinted>
  <dcterms:created xsi:type="dcterms:W3CDTF">2019-02-21T08:16:00Z</dcterms:created>
  <dcterms:modified xsi:type="dcterms:W3CDTF">2019-02-21T08:16:00Z</dcterms:modified>
</cp:coreProperties>
</file>