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FAD" w:rsidRPr="00893EA4" w:rsidRDefault="00E12FAD" w:rsidP="00E12FAD">
      <w:pPr>
        <w:ind w:leftChars="100" w:left="240"/>
        <w:jc w:val="center"/>
        <w:rPr>
          <w:rFonts w:ascii="Times New Roman" w:eastAsia="標楷體" w:hAnsi="Times New Roman"/>
          <w:b/>
          <w:sz w:val="32"/>
          <w:szCs w:val="32"/>
        </w:rPr>
      </w:pPr>
      <w:r w:rsidRPr="00893EA4">
        <w:rPr>
          <w:rFonts w:ascii="Times New Roman" w:eastAsia="標楷體" w:hAnsi="標楷體"/>
          <w:b/>
          <w:sz w:val="32"/>
          <w:szCs w:val="32"/>
        </w:rPr>
        <w:t>桃園市新屋區公所辦理台灣電力股份有限公司促進電力發展</w:t>
      </w:r>
    </w:p>
    <w:p w:rsidR="00E12FAD" w:rsidRPr="00893EA4" w:rsidRDefault="00E12FAD" w:rsidP="00E12FAD">
      <w:pPr>
        <w:ind w:leftChars="100" w:left="240"/>
        <w:jc w:val="center"/>
        <w:rPr>
          <w:rFonts w:ascii="Times New Roman" w:eastAsia="標楷體" w:hAnsi="Times New Roman"/>
          <w:b/>
          <w:sz w:val="32"/>
          <w:szCs w:val="32"/>
        </w:rPr>
      </w:pPr>
      <w:r w:rsidRPr="00893EA4">
        <w:rPr>
          <w:rFonts w:ascii="Times New Roman" w:eastAsia="標楷體" w:hAnsi="標楷體"/>
          <w:b/>
          <w:sz w:val="32"/>
          <w:szCs w:val="32"/>
        </w:rPr>
        <w:t>營運協助金補助營養午餐作業要點</w:t>
      </w:r>
    </w:p>
    <w:p w:rsidR="00134C5F" w:rsidRPr="000E6C40" w:rsidRDefault="00134C5F" w:rsidP="00E12FAD">
      <w:pPr>
        <w:ind w:left="560" w:hangingChars="200" w:hanging="560"/>
        <w:rPr>
          <w:rFonts w:ascii="Times New Roman" w:eastAsia="標楷體" w:hAnsi="標楷體"/>
          <w:sz w:val="28"/>
          <w:szCs w:val="28"/>
        </w:rPr>
      </w:pPr>
    </w:p>
    <w:p w:rsidR="00E12FAD" w:rsidRPr="00893EA4" w:rsidRDefault="00E12FAD" w:rsidP="00E12FAD">
      <w:pPr>
        <w:ind w:left="560" w:hangingChars="200" w:hanging="560"/>
        <w:rPr>
          <w:rFonts w:ascii="Times New Roman" w:eastAsia="標楷體" w:hAnsi="Times New Roman"/>
          <w:sz w:val="28"/>
        </w:rPr>
      </w:pPr>
      <w:r w:rsidRPr="00893EA4">
        <w:rPr>
          <w:rFonts w:ascii="Times New Roman" w:eastAsia="標楷體" w:hAnsi="標楷體"/>
          <w:sz w:val="28"/>
          <w:szCs w:val="28"/>
        </w:rPr>
        <w:t>一、</w:t>
      </w:r>
      <w:r w:rsidRPr="00893EA4">
        <w:rPr>
          <w:rFonts w:ascii="Times New Roman" w:eastAsia="標楷體" w:hAnsi="標楷體"/>
          <w:sz w:val="28"/>
        </w:rPr>
        <w:t>桃園市新屋區公所（以下簡稱本公所）</w:t>
      </w:r>
      <w:r w:rsidR="00414103" w:rsidRPr="00893EA4">
        <w:rPr>
          <w:rFonts w:ascii="Times New Roman" w:eastAsia="標楷體" w:hAnsi="標楷體"/>
          <w:sz w:val="28"/>
        </w:rPr>
        <w:t>為補助轄內國民中小學及其附設幼兒園、市立幼兒園之營養午餐</w:t>
      </w:r>
      <w:r w:rsidRPr="00893EA4">
        <w:rPr>
          <w:rFonts w:ascii="Times New Roman" w:eastAsia="標楷體" w:hAnsi="標楷體"/>
          <w:sz w:val="28"/>
        </w:rPr>
        <w:t>，特訂定本要點。</w:t>
      </w:r>
    </w:p>
    <w:p w:rsidR="00E12FAD" w:rsidRPr="00893EA4" w:rsidRDefault="00E12FAD" w:rsidP="00E12FAD">
      <w:pPr>
        <w:rPr>
          <w:rFonts w:ascii="Times New Roman" w:eastAsia="標楷體" w:hAnsi="Times New Roman"/>
          <w:sz w:val="28"/>
          <w:szCs w:val="28"/>
        </w:rPr>
      </w:pPr>
      <w:r w:rsidRPr="00893EA4">
        <w:rPr>
          <w:rFonts w:ascii="Times New Roman" w:eastAsia="標楷體" w:hAnsi="標楷體"/>
          <w:sz w:val="28"/>
          <w:szCs w:val="28"/>
        </w:rPr>
        <w:t>二、補助對象及限制如下：</w:t>
      </w:r>
    </w:p>
    <w:p w:rsidR="00E12FAD" w:rsidRPr="00893EA4" w:rsidRDefault="00E12FAD" w:rsidP="00E12FAD">
      <w:pPr>
        <w:rPr>
          <w:rFonts w:ascii="Times New Roman" w:eastAsia="標楷體" w:hAnsi="Times New Roman"/>
          <w:sz w:val="28"/>
          <w:szCs w:val="28"/>
        </w:rPr>
      </w:pPr>
      <w:r w:rsidRPr="00893EA4">
        <w:rPr>
          <w:rFonts w:ascii="Times New Roman" w:eastAsia="標楷體" w:hAnsi="標楷體"/>
          <w:sz w:val="28"/>
          <w:szCs w:val="28"/>
        </w:rPr>
        <w:t>（一）就讀本區國民中、小學之學生。</w:t>
      </w:r>
    </w:p>
    <w:p w:rsidR="00F41E93" w:rsidRPr="00893EA4" w:rsidRDefault="00E12FAD" w:rsidP="00F41E93">
      <w:pPr>
        <w:ind w:left="848" w:hangingChars="303" w:hanging="848"/>
        <w:rPr>
          <w:rFonts w:ascii="Times New Roman" w:eastAsia="標楷體" w:hAnsi="Times New Roman"/>
          <w:sz w:val="28"/>
          <w:szCs w:val="28"/>
        </w:rPr>
      </w:pPr>
      <w:r w:rsidRPr="00893EA4">
        <w:rPr>
          <w:rFonts w:ascii="Times New Roman" w:eastAsia="標楷體" w:hAnsi="標楷體"/>
          <w:sz w:val="28"/>
          <w:szCs w:val="28"/>
        </w:rPr>
        <w:t>（二）設籍本區因學區劃分就讀指定學校之國民中、小學生。</w:t>
      </w:r>
    </w:p>
    <w:p w:rsidR="00F41E93" w:rsidRPr="00893EA4" w:rsidRDefault="00E12FAD" w:rsidP="00E12FAD">
      <w:pPr>
        <w:rPr>
          <w:rFonts w:ascii="Times New Roman" w:eastAsia="標楷體" w:hAnsi="Times New Roman"/>
          <w:sz w:val="28"/>
          <w:szCs w:val="28"/>
        </w:rPr>
      </w:pPr>
      <w:r w:rsidRPr="00893EA4">
        <w:rPr>
          <w:rFonts w:ascii="Times New Roman" w:eastAsia="標楷體" w:hAnsi="標楷體"/>
          <w:sz w:val="28"/>
          <w:szCs w:val="28"/>
        </w:rPr>
        <w:t>（三）</w:t>
      </w:r>
      <w:proofErr w:type="gramStart"/>
      <w:r w:rsidR="00B9353F" w:rsidRPr="00893EA4">
        <w:rPr>
          <w:rFonts w:ascii="Times New Roman" w:eastAsia="標楷體" w:hAnsi="標楷體"/>
          <w:sz w:val="28"/>
          <w:szCs w:val="28"/>
        </w:rPr>
        <w:t>本區轄內</w:t>
      </w:r>
      <w:proofErr w:type="gramEnd"/>
      <w:r w:rsidR="00B9353F" w:rsidRPr="00893EA4">
        <w:rPr>
          <w:rFonts w:ascii="Times New Roman" w:eastAsia="標楷體" w:hAnsi="標楷體"/>
          <w:sz w:val="28"/>
          <w:szCs w:val="28"/>
        </w:rPr>
        <w:t>學校附設幼兒園</w:t>
      </w:r>
      <w:r w:rsidR="00F41E93" w:rsidRPr="00893EA4">
        <w:rPr>
          <w:rFonts w:ascii="Times New Roman" w:eastAsia="標楷體" w:hAnsi="標楷體"/>
          <w:sz w:val="28"/>
          <w:szCs w:val="28"/>
        </w:rPr>
        <w:t>及市立幼兒園</w:t>
      </w:r>
      <w:r w:rsidR="00FC394F" w:rsidRPr="00893EA4">
        <w:rPr>
          <w:rFonts w:ascii="Times New Roman" w:eastAsia="標楷體" w:hAnsi="標楷體" w:hint="eastAsia"/>
          <w:sz w:val="28"/>
          <w:szCs w:val="28"/>
        </w:rPr>
        <w:t>學</w:t>
      </w:r>
      <w:r w:rsidR="00B9353F" w:rsidRPr="00893EA4">
        <w:rPr>
          <w:rFonts w:ascii="Times New Roman" w:eastAsia="標楷體" w:hAnsi="標楷體" w:hint="eastAsia"/>
          <w:sz w:val="28"/>
          <w:szCs w:val="28"/>
        </w:rPr>
        <w:t>生</w:t>
      </w:r>
      <w:r w:rsidR="00F41E93" w:rsidRPr="00893EA4">
        <w:rPr>
          <w:rFonts w:ascii="Times New Roman" w:eastAsia="標楷體" w:hAnsi="標楷體"/>
          <w:sz w:val="28"/>
          <w:szCs w:val="28"/>
        </w:rPr>
        <w:t>。</w:t>
      </w:r>
    </w:p>
    <w:p w:rsidR="00E12FAD" w:rsidRPr="00893EA4" w:rsidRDefault="00F41E93" w:rsidP="00E12FAD">
      <w:pPr>
        <w:rPr>
          <w:rFonts w:ascii="Times New Roman" w:eastAsia="標楷體" w:hAnsi="Times New Roman"/>
          <w:sz w:val="28"/>
          <w:szCs w:val="28"/>
        </w:rPr>
      </w:pPr>
      <w:r w:rsidRPr="00893EA4">
        <w:rPr>
          <w:rFonts w:ascii="Times New Roman" w:eastAsia="標楷體" w:hAnsi="標楷體"/>
          <w:sz w:val="28"/>
          <w:szCs w:val="28"/>
        </w:rPr>
        <w:t>（四）</w:t>
      </w:r>
      <w:r w:rsidR="00E12FAD" w:rsidRPr="00893EA4">
        <w:rPr>
          <w:rFonts w:ascii="Times New Roman" w:eastAsia="標楷體" w:hAnsi="標楷體"/>
          <w:sz w:val="28"/>
          <w:szCs w:val="28"/>
        </w:rPr>
        <w:t>已接受其他民間團體、政府機關等營養午餐費補助者，不得重複申</w:t>
      </w:r>
    </w:p>
    <w:p w:rsidR="00E12FAD" w:rsidRPr="00893EA4" w:rsidRDefault="00E12FAD" w:rsidP="00E12FAD">
      <w:pPr>
        <w:rPr>
          <w:rFonts w:ascii="Times New Roman" w:eastAsia="標楷體" w:hAnsi="Times New Roman"/>
          <w:sz w:val="28"/>
          <w:szCs w:val="28"/>
        </w:rPr>
      </w:pPr>
      <w:r w:rsidRPr="00893EA4">
        <w:rPr>
          <w:rFonts w:ascii="Times New Roman" w:eastAsia="標楷體" w:hAnsi="Times New Roman"/>
          <w:sz w:val="28"/>
          <w:szCs w:val="28"/>
        </w:rPr>
        <w:t xml:space="preserve">      </w:t>
      </w:r>
      <w:r w:rsidRPr="00893EA4">
        <w:rPr>
          <w:rFonts w:ascii="Times New Roman" w:eastAsia="標楷體" w:hAnsi="標楷體"/>
          <w:sz w:val="28"/>
          <w:szCs w:val="28"/>
        </w:rPr>
        <w:t>請補助。</w:t>
      </w:r>
    </w:p>
    <w:p w:rsidR="00E12FAD" w:rsidRPr="00893EA4" w:rsidRDefault="00F41E93" w:rsidP="00E12FAD">
      <w:pPr>
        <w:rPr>
          <w:rFonts w:ascii="Times New Roman" w:eastAsia="標楷體" w:hAnsi="Times New Roman"/>
          <w:sz w:val="28"/>
          <w:szCs w:val="28"/>
        </w:rPr>
      </w:pPr>
      <w:r w:rsidRPr="00893EA4">
        <w:rPr>
          <w:rFonts w:ascii="Times New Roman" w:eastAsia="標楷體" w:hAnsi="標楷體"/>
          <w:sz w:val="28"/>
          <w:szCs w:val="28"/>
        </w:rPr>
        <w:t>（五</w:t>
      </w:r>
      <w:r w:rsidR="00B9353F" w:rsidRPr="00893EA4">
        <w:rPr>
          <w:rFonts w:ascii="Times New Roman" w:eastAsia="標楷體" w:hAnsi="標楷體"/>
          <w:sz w:val="28"/>
          <w:szCs w:val="28"/>
        </w:rPr>
        <w:t>）學生</w:t>
      </w:r>
      <w:r w:rsidR="00E12FAD" w:rsidRPr="00893EA4">
        <w:rPr>
          <w:rFonts w:ascii="Times New Roman" w:eastAsia="標楷體" w:hAnsi="標楷體"/>
          <w:sz w:val="28"/>
          <w:szCs w:val="28"/>
        </w:rPr>
        <w:t>不參加學校營養午餐者，不得要求補助。</w:t>
      </w:r>
    </w:p>
    <w:p w:rsidR="00E12FAD" w:rsidRPr="00893EA4" w:rsidRDefault="00F41E93" w:rsidP="00E12FAD">
      <w:pPr>
        <w:rPr>
          <w:rFonts w:ascii="Times New Roman" w:eastAsia="標楷體" w:hAnsi="Times New Roman"/>
          <w:sz w:val="28"/>
          <w:szCs w:val="28"/>
        </w:rPr>
      </w:pPr>
      <w:r w:rsidRPr="00893EA4">
        <w:rPr>
          <w:rFonts w:ascii="Times New Roman" w:eastAsia="標楷體" w:hAnsi="標楷體"/>
          <w:sz w:val="28"/>
          <w:szCs w:val="28"/>
        </w:rPr>
        <w:t>（六</w:t>
      </w:r>
      <w:r w:rsidR="00E12FAD" w:rsidRPr="00893EA4">
        <w:rPr>
          <w:rFonts w:ascii="Times New Roman" w:eastAsia="標楷體" w:hAnsi="標楷體"/>
          <w:sz w:val="28"/>
          <w:szCs w:val="28"/>
        </w:rPr>
        <w:t>）其他個案經</w:t>
      </w:r>
      <w:proofErr w:type="gramStart"/>
      <w:r w:rsidR="00E12FAD" w:rsidRPr="00893EA4">
        <w:rPr>
          <w:rFonts w:ascii="Times New Roman" w:eastAsia="標楷體" w:hAnsi="標楷體"/>
          <w:sz w:val="28"/>
          <w:szCs w:val="28"/>
        </w:rPr>
        <w:t>本公所</w:t>
      </w:r>
      <w:proofErr w:type="gramEnd"/>
      <w:r w:rsidR="00E12FAD" w:rsidRPr="00893EA4">
        <w:rPr>
          <w:rFonts w:ascii="Times New Roman" w:eastAsia="標楷體" w:hAnsi="標楷體"/>
          <w:sz w:val="28"/>
          <w:szCs w:val="28"/>
        </w:rPr>
        <w:t>同意補助者。</w:t>
      </w:r>
    </w:p>
    <w:p w:rsidR="00FC394F" w:rsidRPr="00893EA4" w:rsidRDefault="00E12FAD" w:rsidP="00FC394F">
      <w:pPr>
        <w:ind w:left="560" w:hangingChars="200" w:hanging="560"/>
        <w:contextualSpacing/>
        <w:rPr>
          <w:rFonts w:ascii="Times New Roman" w:eastAsia="標楷體" w:hAnsi="Times New Roman"/>
          <w:sz w:val="28"/>
          <w:szCs w:val="28"/>
        </w:rPr>
      </w:pPr>
      <w:r w:rsidRPr="00893EA4">
        <w:rPr>
          <w:rFonts w:ascii="Times New Roman" w:eastAsia="標楷體" w:hAnsi="標楷體"/>
          <w:sz w:val="28"/>
          <w:szCs w:val="28"/>
        </w:rPr>
        <w:t>三、</w:t>
      </w:r>
      <w:r w:rsidR="00FC394F" w:rsidRPr="00893EA4">
        <w:rPr>
          <w:rFonts w:ascii="Times New Roman" w:eastAsia="標楷體" w:hAnsi="標楷體"/>
          <w:sz w:val="28"/>
          <w:szCs w:val="28"/>
        </w:rPr>
        <w:t>辦理營養午餐之學校</w:t>
      </w:r>
      <w:r w:rsidR="00772BEF" w:rsidRPr="00893EA4">
        <w:rPr>
          <w:rFonts w:ascii="Times New Roman" w:eastAsia="標楷體" w:hAnsi="標楷體" w:hint="eastAsia"/>
          <w:sz w:val="28"/>
          <w:szCs w:val="28"/>
        </w:rPr>
        <w:t>及</w:t>
      </w:r>
      <w:r w:rsidR="00FC394F" w:rsidRPr="00893EA4">
        <w:rPr>
          <w:rFonts w:ascii="Times New Roman" w:eastAsia="標楷體" w:hAnsi="標楷體" w:hint="eastAsia"/>
          <w:sz w:val="28"/>
          <w:szCs w:val="28"/>
        </w:rPr>
        <w:t>幼兒園，</w:t>
      </w:r>
      <w:r w:rsidR="00FC394F" w:rsidRPr="00893EA4">
        <w:rPr>
          <w:rFonts w:ascii="Times New Roman" w:eastAsia="標楷體" w:hAnsi="標楷體"/>
          <w:sz w:val="28"/>
          <w:szCs w:val="28"/>
        </w:rPr>
        <w:t>以每餐計費者，每人每餐不得超過新臺幣四十五元</w:t>
      </w:r>
      <w:r w:rsidR="00FC394F" w:rsidRPr="00893EA4">
        <w:rPr>
          <w:rFonts w:ascii="Times New Roman" w:eastAsia="標楷體" w:hAnsi="標楷體" w:hint="eastAsia"/>
          <w:sz w:val="28"/>
          <w:szCs w:val="28"/>
        </w:rPr>
        <w:t>；</w:t>
      </w:r>
      <w:proofErr w:type="gramStart"/>
      <w:r w:rsidR="00FC394F" w:rsidRPr="00893EA4">
        <w:rPr>
          <w:rFonts w:ascii="Times New Roman" w:eastAsia="標楷體" w:hAnsi="標楷體"/>
          <w:sz w:val="28"/>
          <w:szCs w:val="28"/>
        </w:rPr>
        <w:t>採</w:t>
      </w:r>
      <w:proofErr w:type="gramEnd"/>
      <w:r w:rsidR="00FC394F" w:rsidRPr="00893EA4">
        <w:rPr>
          <w:rFonts w:ascii="Times New Roman" w:eastAsia="標楷體" w:hAnsi="標楷體"/>
          <w:sz w:val="28"/>
          <w:szCs w:val="28"/>
        </w:rPr>
        <w:t>月費計費者，每人每月不得超過新臺幣八百元，寒暑假期間不予補助。</w:t>
      </w:r>
    </w:p>
    <w:p w:rsidR="00E12FAD" w:rsidRPr="00893EA4" w:rsidRDefault="00FC394F" w:rsidP="00FC394F">
      <w:pPr>
        <w:ind w:left="560" w:hangingChars="200" w:hanging="560"/>
        <w:rPr>
          <w:rFonts w:ascii="Times New Roman" w:eastAsia="標楷體" w:hAnsi="Times New Roman"/>
          <w:sz w:val="28"/>
          <w:szCs w:val="28"/>
        </w:rPr>
      </w:pPr>
      <w:r w:rsidRPr="00893EA4">
        <w:rPr>
          <w:rFonts w:ascii="Times New Roman" w:eastAsia="標楷體" w:hAnsi="Times New Roman"/>
          <w:sz w:val="28"/>
          <w:szCs w:val="28"/>
        </w:rPr>
        <w:t xml:space="preserve">    </w:t>
      </w:r>
      <w:r w:rsidRPr="00893EA4">
        <w:rPr>
          <w:rFonts w:ascii="Times New Roman" w:eastAsia="標楷體" w:hAnsi="標楷體"/>
          <w:sz w:val="28"/>
          <w:szCs w:val="28"/>
        </w:rPr>
        <w:t>辦理營養午餐之學校</w:t>
      </w:r>
      <w:proofErr w:type="gramStart"/>
      <w:r w:rsidRPr="00893EA4">
        <w:rPr>
          <w:rFonts w:ascii="Times New Roman" w:eastAsia="標楷體" w:hAnsi="標楷體"/>
          <w:sz w:val="28"/>
          <w:szCs w:val="28"/>
        </w:rPr>
        <w:t>經適法議</w:t>
      </w:r>
      <w:proofErr w:type="gramEnd"/>
      <w:r w:rsidRPr="00893EA4">
        <w:rPr>
          <w:rFonts w:ascii="Times New Roman" w:eastAsia="標楷體" w:hAnsi="標楷體"/>
          <w:sz w:val="28"/>
          <w:szCs w:val="28"/>
        </w:rPr>
        <w:t>約採購程序，確實無法於前項金額限度內辦理，經報請</w:t>
      </w:r>
      <w:proofErr w:type="gramStart"/>
      <w:r w:rsidRPr="00893EA4">
        <w:rPr>
          <w:rFonts w:ascii="Times New Roman" w:eastAsia="標楷體" w:hAnsi="標楷體"/>
          <w:sz w:val="28"/>
          <w:szCs w:val="28"/>
        </w:rPr>
        <w:t>本公所</w:t>
      </w:r>
      <w:proofErr w:type="gramEnd"/>
      <w:r w:rsidRPr="00893EA4">
        <w:rPr>
          <w:rFonts w:ascii="Times New Roman" w:eastAsia="標楷體" w:hAnsi="標楷體"/>
          <w:sz w:val="28"/>
          <w:szCs w:val="28"/>
        </w:rPr>
        <w:t>審核同意者，得不受前項金額限制</w:t>
      </w:r>
      <w:r w:rsidR="00E12FAD" w:rsidRPr="00893EA4">
        <w:rPr>
          <w:rFonts w:ascii="Times New Roman" w:eastAsia="標楷體" w:hAnsi="標楷體"/>
          <w:sz w:val="28"/>
          <w:szCs w:val="28"/>
        </w:rPr>
        <w:t>。</w:t>
      </w:r>
    </w:p>
    <w:p w:rsidR="00E12FAD" w:rsidRPr="00893EA4" w:rsidRDefault="00E12FAD" w:rsidP="00E12FAD">
      <w:pPr>
        <w:rPr>
          <w:rFonts w:ascii="Times New Roman" w:eastAsia="標楷體" w:hAnsi="Times New Roman"/>
          <w:sz w:val="28"/>
          <w:szCs w:val="28"/>
        </w:rPr>
      </w:pPr>
      <w:r w:rsidRPr="00893EA4">
        <w:rPr>
          <w:rFonts w:ascii="Times New Roman" w:eastAsia="標楷體" w:hAnsi="標楷體"/>
          <w:sz w:val="28"/>
        </w:rPr>
        <w:t>四、</w:t>
      </w:r>
      <w:r w:rsidRPr="00893EA4">
        <w:rPr>
          <w:rFonts w:ascii="Times New Roman" w:eastAsia="標楷體" w:hAnsi="標楷體"/>
          <w:sz w:val="28"/>
          <w:szCs w:val="28"/>
        </w:rPr>
        <w:t>受補助之學校應成立營養午餐補助審查委員會，負責審查受補助學生</w:t>
      </w:r>
    </w:p>
    <w:p w:rsidR="00E12FAD" w:rsidRPr="00893EA4" w:rsidRDefault="00E12FAD" w:rsidP="00E12FAD">
      <w:pPr>
        <w:rPr>
          <w:rFonts w:ascii="Times New Roman" w:eastAsia="標楷體" w:hAnsi="Times New Roman"/>
          <w:sz w:val="28"/>
        </w:rPr>
      </w:pPr>
      <w:r w:rsidRPr="00893EA4">
        <w:rPr>
          <w:rFonts w:ascii="Times New Roman" w:eastAsia="標楷體" w:hAnsi="Times New Roman"/>
          <w:sz w:val="28"/>
          <w:szCs w:val="28"/>
        </w:rPr>
        <w:t xml:space="preserve">    </w:t>
      </w:r>
      <w:r w:rsidRPr="00893EA4">
        <w:rPr>
          <w:rFonts w:ascii="Times New Roman" w:eastAsia="標楷體" w:hAnsi="標楷體"/>
          <w:sz w:val="28"/>
          <w:szCs w:val="28"/>
        </w:rPr>
        <w:t>資格。</w:t>
      </w:r>
    </w:p>
    <w:p w:rsidR="00011B2A" w:rsidRPr="00893EA4" w:rsidRDefault="00011B2A" w:rsidP="00011B2A">
      <w:pPr>
        <w:ind w:left="560" w:hangingChars="200" w:hanging="560"/>
        <w:contextualSpacing/>
        <w:rPr>
          <w:rFonts w:ascii="Times New Roman" w:eastAsia="標楷體" w:hAnsi="Times New Roman"/>
          <w:sz w:val="28"/>
          <w:szCs w:val="28"/>
        </w:rPr>
      </w:pPr>
      <w:r w:rsidRPr="00893EA4">
        <w:rPr>
          <w:rFonts w:ascii="Times New Roman" w:eastAsia="標楷體" w:hAnsi="標楷體"/>
          <w:sz w:val="28"/>
          <w:szCs w:val="28"/>
        </w:rPr>
        <w:lastRenderedPageBreak/>
        <w:t>五、申請程序及應備文件：</w:t>
      </w:r>
    </w:p>
    <w:p w:rsidR="00011B2A" w:rsidRPr="00893EA4" w:rsidRDefault="00011B2A" w:rsidP="00011B2A">
      <w:pPr>
        <w:ind w:left="560" w:hangingChars="200" w:hanging="560"/>
        <w:contextualSpacing/>
        <w:jc w:val="both"/>
        <w:rPr>
          <w:rFonts w:ascii="Times New Roman" w:eastAsia="標楷體" w:hAnsi="Times New Roman"/>
          <w:sz w:val="28"/>
          <w:szCs w:val="28"/>
        </w:rPr>
      </w:pPr>
      <w:r w:rsidRPr="00893EA4">
        <w:rPr>
          <w:rFonts w:ascii="Times New Roman" w:eastAsia="標楷體" w:hAnsi="Times New Roman"/>
          <w:sz w:val="28"/>
          <w:szCs w:val="28"/>
        </w:rPr>
        <w:t>(</w:t>
      </w:r>
      <w:proofErr w:type="gramStart"/>
      <w:r w:rsidRPr="00893EA4">
        <w:rPr>
          <w:rFonts w:ascii="Times New Roman" w:eastAsia="標楷體" w:hAnsi="標楷體"/>
          <w:sz w:val="28"/>
          <w:szCs w:val="28"/>
        </w:rPr>
        <w:t>一</w:t>
      </w:r>
      <w:proofErr w:type="gramEnd"/>
      <w:r w:rsidRPr="00893EA4">
        <w:rPr>
          <w:rFonts w:ascii="Times New Roman" w:eastAsia="標楷體" w:hAnsi="Times New Roman"/>
          <w:sz w:val="28"/>
          <w:szCs w:val="28"/>
        </w:rPr>
        <w:t>)</w:t>
      </w:r>
      <w:r w:rsidR="0064539F" w:rsidRPr="00893EA4">
        <w:rPr>
          <w:rFonts w:ascii="Times New Roman" w:eastAsia="標楷體" w:hAnsi="標楷體"/>
          <w:sz w:val="28"/>
          <w:szCs w:val="28"/>
        </w:rPr>
        <w:t xml:space="preserve"> </w:t>
      </w:r>
      <w:r w:rsidR="0064539F" w:rsidRPr="00893EA4">
        <w:rPr>
          <w:rFonts w:ascii="Times New Roman" w:eastAsia="標楷體" w:hAnsi="標楷體"/>
          <w:sz w:val="28"/>
          <w:szCs w:val="28"/>
        </w:rPr>
        <w:t>受補助之學校</w:t>
      </w:r>
      <w:r w:rsidR="00772BEF" w:rsidRPr="00893EA4">
        <w:rPr>
          <w:rFonts w:ascii="Times New Roman" w:eastAsia="標楷體" w:hAnsi="標楷體" w:hint="eastAsia"/>
          <w:sz w:val="28"/>
          <w:szCs w:val="28"/>
        </w:rPr>
        <w:t>及</w:t>
      </w:r>
      <w:r w:rsidR="0064539F" w:rsidRPr="00893EA4">
        <w:rPr>
          <w:rFonts w:ascii="Times New Roman" w:eastAsia="標楷體" w:hAnsi="標楷體"/>
          <w:sz w:val="28"/>
          <w:szCs w:val="28"/>
        </w:rPr>
        <w:t>幼兒園應檢附執行成果資料送</w:t>
      </w:r>
      <w:proofErr w:type="gramStart"/>
      <w:r w:rsidR="0064539F" w:rsidRPr="00893EA4">
        <w:rPr>
          <w:rFonts w:ascii="Times New Roman" w:eastAsia="標楷體" w:hAnsi="標楷體"/>
          <w:sz w:val="28"/>
          <w:szCs w:val="28"/>
        </w:rPr>
        <w:t>本公所</w:t>
      </w:r>
      <w:proofErr w:type="gramEnd"/>
      <w:r w:rsidR="0064539F" w:rsidRPr="00893EA4">
        <w:rPr>
          <w:rFonts w:ascii="Times New Roman" w:eastAsia="標楷體" w:hAnsi="標楷體" w:hint="eastAsia"/>
          <w:sz w:val="28"/>
          <w:szCs w:val="28"/>
        </w:rPr>
        <w:t>申請補助</w:t>
      </w:r>
      <w:r w:rsidRPr="00893EA4">
        <w:rPr>
          <w:rFonts w:ascii="Times New Roman" w:eastAsia="標楷體" w:hAnsi="標楷體"/>
          <w:sz w:val="28"/>
          <w:szCs w:val="28"/>
        </w:rPr>
        <w:t>。</w:t>
      </w:r>
    </w:p>
    <w:p w:rsidR="00011B2A" w:rsidRPr="00893EA4" w:rsidRDefault="00011B2A" w:rsidP="00011B2A">
      <w:pPr>
        <w:ind w:left="560" w:hangingChars="200" w:hanging="560"/>
        <w:contextualSpacing/>
        <w:jc w:val="both"/>
        <w:rPr>
          <w:rFonts w:ascii="Times New Roman" w:eastAsia="標楷體" w:hAnsi="Times New Roman"/>
          <w:sz w:val="28"/>
          <w:szCs w:val="28"/>
        </w:rPr>
      </w:pPr>
      <w:r w:rsidRPr="00893EA4">
        <w:rPr>
          <w:rFonts w:ascii="Times New Roman" w:eastAsia="標楷體" w:hAnsi="Times New Roman"/>
          <w:sz w:val="28"/>
          <w:szCs w:val="28"/>
        </w:rPr>
        <w:t>(</w:t>
      </w:r>
      <w:r w:rsidRPr="00893EA4">
        <w:rPr>
          <w:rFonts w:ascii="Times New Roman" w:eastAsia="標楷體" w:hAnsi="標楷體"/>
          <w:sz w:val="28"/>
          <w:szCs w:val="28"/>
        </w:rPr>
        <w:t>二</w:t>
      </w:r>
      <w:r w:rsidRPr="00893EA4">
        <w:rPr>
          <w:rFonts w:ascii="Times New Roman" w:eastAsia="標楷體" w:hAnsi="Times New Roman"/>
          <w:sz w:val="28"/>
          <w:szCs w:val="28"/>
        </w:rPr>
        <w:t>)</w:t>
      </w:r>
      <w:r w:rsidRPr="00893EA4">
        <w:rPr>
          <w:rFonts w:ascii="Times New Roman" w:eastAsia="標楷體" w:hAnsi="標楷體"/>
          <w:sz w:val="28"/>
          <w:szCs w:val="28"/>
        </w:rPr>
        <w:t>成果資料應檢附用餐名冊、執行成果照片、統一收據；首次申請補助者，應加附辦理營養午餐之預算成本分析表、營養午餐合約書影本</w:t>
      </w:r>
      <w:r w:rsidRPr="00893EA4">
        <w:rPr>
          <w:rFonts w:ascii="Times New Roman" w:eastAsia="標楷體" w:hAnsi="Times New Roman"/>
          <w:sz w:val="28"/>
          <w:szCs w:val="28"/>
        </w:rPr>
        <w:t>(</w:t>
      </w:r>
      <w:r w:rsidRPr="00893EA4">
        <w:rPr>
          <w:rFonts w:ascii="Times New Roman" w:eastAsia="標楷體" w:hAnsi="標楷體"/>
          <w:sz w:val="28"/>
          <w:szCs w:val="28"/>
        </w:rPr>
        <w:t>合約書封面影本、合約書價金條款影本或決標公告影本</w:t>
      </w:r>
      <w:r w:rsidRPr="00893EA4">
        <w:rPr>
          <w:rFonts w:ascii="Times New Roman" w:eastAsia="標楷體" w:hAnsi="Times New Roman"/>
          <w:sz w:val="28"/>
          <w:szCs w:val="28"/>
        </w:rPr>
        <w:t>)</w:t>
      </w:r>
      <w:r w:rsidRPr="00893EA4">
        <w:rPr>
          <w:rFonts w:ascii="Times New Roman" w:eastAsia="標楷體" w:hAnsi="標楷體"/>
          <w:sz w:val="28"/>
          <w:szCs w:val="28"/>
        </w:rPr>
        <w:t>。</w:t>
      </w:r>
    </w:p>
    <w:p w:rsidR="00011B2A" w:rsidRPr="00893EA4" w:rsidRDefault="00011B2A" w:rsidP="00011B2A">
      <w:pPr>
        <w:ind w:left="560" w:hangingChars="200" w:hanging="560"/>
        <w:contextualSpacing/>
        <w:jc w:val="both"/>
        <w:rPr>
          <w:rFonts w:ascii="Times New Roman" w:eastAsia="標楷體" w:hAnsi="Times New Roman"/>
          <w:sz w:val="28"/>
          <w:szCs w:val="28"/>
        </w:rPr>
      </w:pPr>
      <w:r w:rsidRPr="00893EA4">
        <w:rPr>
          <w:rFonts w:ascii="Times New Roman" w:eastAsia="標楷體" w:hAnsi="Times New Roman"/>
          <w:sz w:val="28"/>
          <w:szCs w:val="28"/>
        </w:rPr>
        <w:t>(</w:t>
      </w:r>
      <w:r w:rsidRPr="00893EA4">
        <w:rPr>
          <w:rFonts w:ascii="Times New Roman" w:eastAsia="標楷體" w:hAnsi="標楷體"/>
          <w:sz w:val="28"/>
          <w:szCs w:val="28"/>
        </w:rPr>
        <w:t>三</w:t>
      </w:r>
      <w:r w:rsidRPr="00893EA4">
        <w:rPr>
          <w:rFonts w:ascii="Times New Roman" w:eastAsia="標楷體" w:hAnsi="Times New Roman"/>
          <w:sz w:val="28"/>
          <w:szCs w:val="28"/>
        </w:rPr>
        <w:t>)</w:t>
      </w:r>
      <w:r w:rsidRPr="00893EA4">
        <w:rPr>
          <w:rFonts w:ascii="Times New Roman" w:eastAsia="標楷體" w:hAnsi="標楷體"/>
          <w:sz w:val="28"/>
          <w:szCs w:val="28"/>
        </w:rPr>
        <w:t>受資源分享之學校</w:t>
      </w:r>
      <w:r w:rsidR="00772BEF" w:rsidRPr="00893EA4">
        <w:rPr>
          <w:rFonts w:ascii="Times New Roman" w:eastAsia="標楷體" w:hAnsi="標楷體" w:hint="eastAsia"/>
          <w:sz w:val="28"/>
          <w:szCs w:val="28"/>
        </w:rPr>
        <w:t>及</w:t>
      </w:r>
      <w:r w:rsidRPr="00893EA4">
        <w:rPr>
          <w:rFonts w:ascii="Times New Roman" w:eastAsia="標楷體" w:hAnsi="標楷體"/>
          <w:sz w:val="28"/>
          <w:szCs w:val="28"/>
        </w:rPr>
        <w:t>幼兒園應將用餐名冊核章後交予資源分享學校，補助金額由資源分享學校受領。</w:t>
      </w:r>
    </w:p>
    <w:p w:rsidR="00011B2A" w:rsidRPr="00893EA4" w:rsidRDefault="00011B2A" w:rsidP="00011B2A">
      <w:pPr>
        <w:ind w:left="560" w:hangingChars="200" w:hanging="560"/>
        <w:contextualSpacing/>
        <w:jc w:val="both"/>
        <w:rPr>
          <w:rFonts w:ascii="Times New Roman" w:eastAsia="標楷體" w:hAnsi="Times New Roman"/>
          <w:sz w:val="28"/>
          <w:szCs w:val="28"/>
        </w:rPr>
      </w:pPr>
      <w:r w:rsidRPr="00893EA4">
        <w:rPr>
          <w:rFonts w:ascii="Times New Roman" w:eastAsia="標楷體" w:hAnsi="Times New Roman"/>
          <w:sz w:val="28"/>
          <w:szCs w:val="28"/>
        </w:rPr>
        <w:t>(</w:t>
      </w:r>
      <w:r w:rsidR="00380E8A" w:rsidRPr="00893EA4">
        <w:rPr>
          <w:rFonts w:ascii="Times New Roman" w:eastAsia="標楷體" w:hAnsi="標楷體" w:hint="eastAsia"/>
          <w:sz w:val="28"/>
          <w:szCs w:val="28"/>
        </w:rPr>
        <w:t>四</w:t>
      </w:r>
      <w:r w:rsidRPr="00893EA4">
        <w:rPr>
          <w:rFonts w:ascii="Times New Roman" w:eastAsia="標楷體" w:hAnsi="Times New Roman"/>
          <w:sz w:val="28"/>
          <w:szCs w:val="28"/>
        </w:rPr>
        <w:t>)</w:t>
      </w:r>
      <w:r w:rsidRPr="00893EA4">
        <w:rPr>
          <w:rFonts w:ascii="Times New Roman" w:eastAsia="標楷體" w:hAnsi="標楷體"/>
          <w:sz w:val="28"/>
          <w:szCs w:val="28"/>
        </w:rPr>
        <w:t>有特殊情形無法依上開規定申請補助者，請檢送具體理由及相關資料，經</w:t>
      </w:r>
      <w:proofErr w:type="gramStart"/>
      <w:r w:rsidR="007C731B" w:rsidRPr="00893EA4">
        <w:rPr>
          <w:rFonts w:ascii="Times New Roman" w:eastAsia="標楷體" w:hAnsi="標楷體" w:hint="eastAsia"/>
          <w:sz w:val="28"/>
          <w:szCs w:val="28"/>
        </w:rPr>
        <w:t>本</w:t>
      </w:r>
      <w:r w:rsidRPr="00893EA4">
        <w:rPr>
          <w:rFonts w:ascii="Times New Roman" w:eastAsia="標楷體" w:hAnsi="標楷體"/>
          <w:sz w:val="28"/>
          <w:szCs w:val="28"/>
        </w:rPr>
        <w:t>公所</w:t>
      </w:r>
      <w:proofErr w:type="gramEnd"/>
      <w:r w:rsidRPr="00893EA4">
        <w:rPr>
          <w:rFonts w:ascii="Times New Roman" w:eastAsia="標楷體" w:hAnsi="標楷體"/>
          <w:sz w:val="28"/>
          <w:szCs w:val="28"/>
        </w:rPr>
        <w:t>同意後辦理補助。</w:t>
      </w:r>
    </w:p>
    <w:p w:rsidR="00E12FAD" w:rsidRPr="00893EA4" w:rsidRDefault="00011B2A" w:rsidP="00011B2A">
      <w:pPr>
        <w:ind w:left="560" w:hangingChars="200" w:hanging="560"/>
        <w:rPr>
          <w:rFonts w:ascii="Times New Roman" w:eastAsia="標楷體" w:hAnsi="Times New Roman"/>
          <w:sz w:val="28"/>
          <w:szCs w:val="28"/>
        </w:rPr>
      </w:pPr>
      <w:r w:rsidRPr="00893EA4">
        <w:rPr>
          <w:rFonts w:ascii="Times New Roman" w:eastAsia="標楷體" w:hAnsi="Times New Roman"/>
          <w:sz w:val="28"/>
          <w:szCs w:val="28"/>
        </w:rPr>
        <w:t>(</w:t>
      </w:r>
      <w:r w:rsidR="00380E8A" w:rsidRPr="00893EA4">
        <w:rPr>
          <w:rFonts w:ascii="Times New Roman" w:eastAsia="標楷體" w:hAnsi="標楷體" w:hint="eastAsia"/>
          <w:sz w:val="28"/>
          <w:szCs w:val="28"/>
        </w:rPr>
        <w:t>五</w:t>
      </w:r>
      <w:r w:rsidRPr="00893EA4">
        <w:rPr>
          <w:rFonts w:ascii="Times New Roman" w:eastAsia="標楷體" w:hAnsi="Times New Roman"/>
          <w:sz w:val="28"/>
          <w:szCs w:val="28"/>
        </w:rPr>
        <w:t>)</w:t>
      </w:r>
      <w:r w:rsidRPr="00893EA4">
        <w:rPr>
          <w:rFonts w:ascii="Times New Roman" w:eastAsia="標楷體" w:hAnsi="標楷體"/>
          <w:sz w:val="28"/>
          <w:szCs w:val="28"/>
        </w:rPr>
        <w:t>依審計法施行細則第二十五條之規定，原始憑證留存辦理學校，以備審計或政風機構隨時抽查。</w:t>
      </w:r>
    </w:p>
    <w:p w:rsidR="00B4703A" w:rsidRPr="00893EA4" w:rsidRDefault="00E12FAD" w:rsidP="00011B2A">
      <w:pPr>
        <w:ind w:left="560" w:hangingChars="200" w:hanging="560"/>
        <w:rPr>
          <w:rFonts w:ascii="Times New Roman" w:eastAsia="標楷體" w:hAnsi="Times New Roman"/>
          <w:sz w:val="28"/>
        </w:rPr>
      </w:pPr>
      <w:r w:rsidRPr="00893EA4">
        <w:rPr>
          <w:rFonts w:ascii="Times New Roman" w:eastAsia="標楷體" w:hAnsi="標楷體"/>
          <w:sz w:val="28"/>
          <w:szCs w:val="28"/>
        </w:rPr>
        <w:t>六、本要點所需之經費，由</w:t>
      </w:r>
      <w:proofErr w:type="gramStart"/>
      <w:r w:rsidRPr="00893EA4">
        <w:rPr>
          <w:rFonts w:ascii="Times New Roman" w:eastAsia="標楷體" w:hAnsi="標楷體"/>
          <w:sz w:val="28"/>
          <w:szCs w:val="28"/>
        </w:rPr>
        <w:t>本公所</w:t>
      </w:r>
      <w:proofErr w:type="gramEnd"/>
      <w:r w:rsidRPr="00893EA4">
        <w:rPr>
          <w:rFonts w:ascii="Times New Roman" w:eastAsia="標楷體" w:hAnsi="標楷體"/>
          <w:sz w:val="28"/>
          <w:szCs w:val="28"/>
        </w:rPr>
        <w:t>編列預算並經桃園市議會審議通過後始</w:t>
      </w:r>
      <w:proofErr w:type="gramStart"/>
      <w:r w:rsidRPr="00893EA4">
        <w:rPr>
          <w:rFonts w:ascii="Times New Roman" w:eastAsia="標楷體" w:hAnsi="標楷體"/>
          <w:sz w:val="28"/>
          <w:szCs w:val="28"/>
        </w:rPr>
        <w:t>予支</w:t>
      </w:r>
      <w:proofErr w:type="gramEnd"/>
      <w:r w:rsidRPr="00893EA4">
        <w:rPr>
          <w:rFonts w:ascii="Times New Roman" w:eastAsia="標楷體" w:hAnsi="標楷體"/>
          <w:sz w:val="28"/>
          <w:szCs w:val="28"/>
        </w:rPr>
        <w:t>應，用罄後由桃園市政府補足；日後倘因台灣電力股份有限公司促進電力發展營運協助金審議委員</w:t>
      </w:r>
      <w:r w:rsidR="00011B2A" w:rsidRPr="00893EA4">
        <w:rPr>
          <w:rFonts w:ascii="Times New Roman" w:eastAsia="標楷體" w:hAnsi="標楷體"/>
          <w:sz w:val="28"/>
          <w:szCs w:val="28"/>
        </w:rPr>
        <w:t>會補助本項金額如有變更或取消時，本要點補助金額亦同時修正或取消。</w:t>
      </w:r>
    </w:p>
    <w:sectPr w:rsidR="00B4703A" w:rsidRPr="00893EA4" w:rsidSect="0080664F">
      <w:pgSz w:w="11906" w:h="16838"/>
      <w:pgMar w:top="1134" w:right="1418" w:bottom="1134"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4209" w:rsidRDefault="00584209" w:rsidP="00414DD8">
      <w:r>
        <w:separator/>
      </w:r>
    </w:p>
  </w:endnote>
  <w:endnote w:type="continuationSeparator" w:id="0">
    <w:p w:rsidR="00584209" w:rsidRDefault="00584209" w:rsidP="00414D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4209" w:rsidRDefault="00584209" w:rsidP="00414DD8">
      <w:r>
        <w:separator/>
      </w:r>
    </w:p>
  </w:footnote>
  <w:footnote w:type="continuationSeparator" w:id="0">
    <w:p w:rsidR="00584209" w:rsidRDefault="00584209" w:rsidP="00414DD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B376F"/>
    <w:rsid w:val="00001665"/>
    <w:rsid w:val="00011B2A"/>
    <w:rsid w:val="00011C27"/>
    <w:rsid w:val="00021278"/>
    <w:rsid w:val="00046A80"/>
    <w:rsid w:val="00050021"/>
    <w:rsid w:val="00052745"/>
    <w:rsid w:val="00053D4A"/>
    <w:rsid w:val="00076688"/>
    <w:rsid w:val="00087944"/>
    <w:rsid w:val="00087C47"/>
    <w:rsid w:val="000A76F6"/>
    <w:rsid w:val="000C1B3B"/>
    <w:rsid w:val="000D60B0"/>
    <w:rsid w:val="000E0876"/>
    <w:rsid w:val="000E6C40"/>
    <w:rsid w:val="000F5A91"/>
    <w:rsid w:val="00114C4B"/>
    <w:rsid w:val="00120EAE"/>
    <w:rsid w:val="00127BD0"/>
    <w:rsid w:val="001316D1"/>
    <w:rsid w:val="00134C5F"/>
    <w:rsid w:val="00141022"/>
    <w:rsid w:val="00157B81"/>
    <w:rsid w:val="001A5413"/>
    <w:rsid w:val="001D1456"/>
    <w:rsid w:val="001D30D1"/>
    <w:rsid w:val="00212F29"/>
    <w:rsid w:val="00230338"/>
    <w:rsid w:val="0023131F"/>
    <w:rsid w:val="0024485B"/>
    <w:rsid w:val="00247CCE"/>
    <w:rsid w:val="00260D51"/>
    <w:rsid w:val="002625B3"/>
    <w:rsid w:val="002768BA"/>
    <w:rsid w:val="0029301F"/>
    <w:rsid w:val="00293777"/>
    <w:rsid w:val="002C7837"/>
    <w:rsid w:val="002D0B8F"/>
    <w:rsid w:val="002D10D8"/>
    <w:rsid w:val="002F608B"/>
    <w:rsid w:val="00315222"/>
    <w:rsid w:val="00347A36"/>
    <w:rsid w:val="00353A4D"/>
    <w:rsid w:val="00357FE8"/>
    <w:rsid w:val="00380E8A"/>
    <w:rsid w:val="003B0F5A"/>
    <w:rsid w:val="003B6548"/>
    <w:rsid w:val="003C0C24"/>
    <w:rsid w:val="00414103"/>
    <w:rsid w:val="00414DD8"/>
    <w:rsid w:val="0042503E"/>
    <w:rsid w:val="00425065"/>
    <w:rsid w:val="00455AC0"/>
    <w:rsid w:val="004A6048"/>
    <w:rsid w:val="004B4746"/>
    <w:rsid w:val="004C5640"/>
    <w:rsid w:val="004F21B4"/>
    <w:rsid w:val="00504168"/>
    <w:rsid w:val="0051688E"/>
    <w:rsid w:val="00533A2B"/>
    <w:rsid w:val="00552C2B"/>
    <w:rsid w:val="005545B1"/>
    <w:rsid w:val="00574908"/>
    <w:rsid w:val="005762FB"/>
    <w:rsid w:val="00584209"/>
    <w:rsid w:val="005930DE"/>
    <w:rsid w:val="005A0679"/>
    <w:rsid w:val="005B3FBA"/>
    <w:rsid w:val="005C1249"/>
    <w:rsid w:val="00613444"/>
    <w:rsid w:val="00613BFA"/>
    <w:rsid w:val="0064539F"/>
    <w:rsid w:val="00646D45"/>
    <w:rsid w:val="00671317"/>
    <w:rsid w:val="00685E14"/>
    <w:rsid w:val="006B04F5"/>
    <w:rsid w:val="006B1B24"/>
    <w:rsid w:val="006D42B8"/>
    <w:rsid w:val="006E3DA2"/>
    <w:rsid w:val="006F01C2"/>
    <w:rsid w:val="00713103"/>
    <w:rsid w:val="007153CE"/>
    <w:rsid w:val="00724EF9"/>
    <w:rsid w:val="00725ABA"/>
    <w:rsid w:val="00730B44"/>
    <w:rsid w:val="007358E0"/>
    <w:rsid w:val="00740484"/>
    <w:rsid w:val="007458A2"/>
    <w:rsid w:val="0076567A"/>
    <w:rsid w:val="00772BEF"/>
    <w:rsid w:val="00795B41"/>
    <w:rsid w:val="00797F0B"/>
    <w:rsid w:val="007A416C"/>
    <w:rsid w:val="007B1F25"/>
    <w:rsid w:val="007C2F57"/>
    <w:rsid w:val="007C731B"/>
    <w:rsid w:val="007D7C51"/>
    <w:rsid w:val="0080664F"/>
    <w:rsid w:val="008136B8"/>
    <w:rsid w:val="00817D1B"/>
    <w:rsid w:val="008347B1"/>
    <w:rsid w:val="008411DA"/>
    <w:rsid w:val="00844214"/>
    <w:rsid w:val="008607B1"/>
    <w:rsid w:val="00875CD7"/>
    <w:rsid w:val="00880C79"/>
    <w:rsid w:val="00893EA4"/>
    <w:rsid w:val="008C3E80"/>
    <w:rsid w:val="008E3F72"/>
    <w:rsid w:val="008E6AB7"/>
    <w:rsid w:val="008F0712"/>
    <w:rsid w:val="00906C88"/>
    <w:rsid w:val="00915111"/>
    <w:rsid w:val="00915245"/>
    <w:rsid w:val="0092062F"/>
    <w:rsid w:val="00923697"/>
    <w:rsid w:val="00924638"/>
    <w:rsid w:val="00937761"/>
    <w:rsid w:val="0096187A"/>
    <w:rsid w:val="00980AD4"/>
    <w:rsid w:val="00981F5C"/>
    <w:rsid w:val="009A0616"/>
    <w:rsid w:val="009A15BA"/>
    <w:rsid w:val="009A1854"/>
    <w:rsid w:val="009B335A"/>
    <w:rsid w:val="009B376F"/>
    <w:rsid w:val="009B4C59"/>
    <w:rsid w:val="009B7601"/>
    <w:rsid w:val="009C0578"/>
    <w:rsid w:val="009C4F91"/>
    <w:rsid w:val="009C6416"/>
    <w:rsid w:val="009F1CB9"/>
    <w:rsid w:val="00A13B96"/>
    <w:rsid w:val="00A14DDC"/>
    <w:rsid w:val="00A17448"/>
    <w:rsid w:val="00A3514F"/>
    <w:rsid w:val="00A424FE"/>
    <w:rsid w:val="00A61613"/>
    <w:rsid w:val="00A75396"/>
    <w:rsid w:val="00A80F29"/>
    <w:rsid w:val="00AB5850"/>
    <w:rsid w:val="00AD6222"/>
    <w:rsid w:val="00AF702D"/>
    <w:rsid w:val="00B064D4"/>
    <w:rsid w:val="00B1619E"/>
    <w:rsid w:val="00B4703A"/>
    <w:rsid w:val="00B51425"/>
    <w:rsid w:val="00B56088"/>
    <w:rsid w:val="00B56C01"/>
    <w:rsid w:val="00B617DA"/>
    <w:rsid w:val="00B635FD"/>
    <w:rsid w:val="00B72399"/>
    <w:rsid w:val="00B90FE5"/>
    <w:rsid w:val="00B91C96"/>
    <w:rsid w:val="00B9353F"/>
    <w:rsid w:val="00BA0A3D"/>
    <w:rsid w:val="00BA20F0"/>
    <w:rsid w:val="00BB226A"/>
    <w:rsid w:val="00BC6238"/>
    <w:rsid w:val="00BE201F"/>
    <w:rsid w:val="00BE5F3A"/>
    <w:rsid w:val="00BF31AF"/>
    <w:rsid w:val="00C14BF7"/>
    <w:rsid w:val="00C34D4F"/>
    <w:rsid w:val="00C4702A"/>
    <w:rsid w:val="00C610C0"/>
    <w:rsid w:val="00C66B93"/>
    <w:rsid w:val="00C75157"/>
    <w:rsid w:val="00CA71D0"/>
    <w:rsid w:val="00CC7B35"/>
    <w:rsid w:val="00CD1EBB"/>
    <w:rsid w:val="00CD31CB"/>
    <w:rsid w:val="00D04DD4"/>
    <w:rsid w:val="00D1392C"/>
    <w:rsid w:val="00D20E4D"/>
    <w:rsid w:val="00D2481E"/>
    <w:rsid w:val="00D2622E"/>
    <w:rsid w:val="00D26DF1"/>
    <w:rsid w:val="00D34A34"/>
    <w:rsid w:val="00D56412"/>
    <w:rsid w:val="00D569D3"/>
    <w:rsid w:val="00DA0C20"/>
    <w:rsid w:val="00DA5607"/>
    <w:rsid w:val="00DA7376"/>
    <w:rsid w:val="00DC1B7F"/>
    <w:rsid w:val="00DD6CD9"/>
    <w:rsid w:val="00DE1C9F"/>
    <w:rsid w:val="00DE5F6A"/>
    <w:rsid w:val="00E014F2"/>
    <w:rsid w:val="00E12FAD"/>
    <w:rsid w:val="00E23470"/>
    <w:rsid w:val="00E45EE6"/>
    <w:rsid w:val="00E4729E"/>
    <w:rsid w:val="00E7375C"/>
    <w:rsid w:val="00E9612C"/>
    <w:rsid w:val="00EA49AF"/>
    <w:rsid w:val="00EC16A2"/>
    <w:rsid w:val="00EC7FA7"/>
    <w:rsid w:val="00ED4721"/>
    <w:rsid w:val="00EE4D43"/>
    <w:rsid w:val="00EF00A9"/>
    <w:rsid w:val="00EF5D97"/>
    <w:rsid w:val="00F3755D"/>
    <w:rsid w:val="00F41E93"/>
    <w:rsid w:val="00F4524E"/>
    <w:rsid w:val="00F51B54"/>
    <w:rsid w:val="00F54831"/>
    <w:rsid w:val="00FA6903"/>
    <w:rsid w:val="00FB33D2"/>
    <w:rsid w:val="00FC394F"/>
    <w:rsid w:val="00FD440E"/>
    <w:rsid w:val="00FF236B"/>
    <w:rsid w:val="00FF53A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C01"/>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B376F"/>
    <w:pPr>
      <w:ind w:leftChars="200" w:left="480"/>
    </w:pPr>
  </w:style>
  <w:style w:type="paragraph" w:styleId="a4">
    <w:name w:val="header"/>
    <w:basedOn w:val="a"/>
    <w:link w:val="a5"/>
    <w:uiPriority w:val="99"/>
    <w:rsid w:val="00414DD8"/>
    <w:pPr>
      <w:tabs>
        <w:tab w:val="center" w:pos="4153"/>
        <w:tab w:val="right" w:pos="8306"/>
      </w:tabs>
      <w:snapToGrid w:val="0"/>
    </w:pPr>
    <w:rPr>
      <w:sz w:val="20"/>
      <w:szCs w:val="20"/>
    </w:rPr>
  </w:style>
  <w:style w:type="character" w:customStyle="1" w:styleId="a5">
    <w:name w:val="頁首 字元"/>
    <w:basedOn w:val="a0"/>
    <w:link w:val="a4"/>
    <w:uiPriority w:val="99"/>
    <w:locked/>
    <w:rsid w:val="00414DD8"/>
    <w:rPr>
      <w:rFonts w:cs="Times New Roman"/>
      <w:sz w:val="20"/>
      <w:szCs w:val="20"/>
    </w:rPr>
  </w:style>
  <w:style w:type="paragraph" w:styleId="a6">
    <w:name w:val="footer"/>
    <w:basedOn w:val="a"/>
    <w:link w:val="a7"/>
    <w:uiPriority w:val="99"/>
    <w:rsid w:val="00414DD8"/>
    <w:pPr>
      <w:tabs>
        <w:tab w:val="center" w:pos="4153"/>
        <w:tab w:val="right" w:pos="8306"/>
      </w:tabs>
      <w:snapToGrid w:val="0"/>
    </w:pPr>
    <w:rPr>
      <w:sz w:val="20"/>
      <w:szCs w:val="20"/>
    </w:rPr>
  </w:style>
  <w:style w:type="character" w:customStyle="1" w:styleId="a7">
    <w:name w:val="頁尾 字元"/>
    <w:basedOn w:val="a0"/>
    <w:link w:val="a6"/>
    <w:uiPriority w:val="99"/>
    <w:locked/>
    <w:rsid w:val="00414DD8"/>
    <w:rPr>
      <w:rFonts w:cs="Times New Roman"/>
      <w:sz w:val="20"/>
      <w:szCs w:val="20"/>
    </w:rPr>
  </w:style>
  <w:style w:type="paragraph" w:styleId="HTML">
    <w:name w:val="HTML Preformatted"/>
    <w:basedOn w:val="a"/>
    <w:link w:val="HTML0"/>
    <w:uiPriority w:val="99"/>
    <w:rsid w:val="00011C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locked/>
    <w:rsid w:val="009C0578"/>
    <w:rPr>
      <w:rFonts w:ascii="Courier New" w:hAnsi="Courier New" w:cs="Courier New"/>
      <w:sz w:val="20"/>
      <w:szCs w:val="20"/>
    </w:rPr>
  </w:style>
  <w:style w:type="paragraph" w:styleId="a8">
    <w:name w:val="Balloon Text"/>
    <w:basedOn w:val="a"/>
    <w:link w:val="a9"/>
    <w:uiPriority w:val="99"/>
    <w:semiHidden/>
    <w:rsid w:val="002625B3"/>
    <w:rPr>
      <w:rFonts w:ascii="Arial" w:hAnsi="Arial"/>
      <w:sz w:val="18"/>
      <w:szCs w:val="18"/>
    </w:rPr>
  </w:style>
  <w:style w:type="character" w:customStyle="1" w:styleId="a9">
    <w:name w:val="註解方塊文字 字元"/>
    <w:basedOn w:val="a0"/>
    <w:link w:val="a8"/>
    <w:uiPriority w:val="99"/>
    <w:semiHidden/>
    <w:locked/>
    <w:rsid w:val="00CD1EBB"/>
    <w:rPr>
      <w:rFonts w:ascii="Cambria" w:eastAsia="新細明體" w:hAnsi="Cambria"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9A116E-539E-479D-B830-69D32D490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桃園市觀音區公所辦理台灣電力股份有限公司促進電力發展營運協助金補助國民中小學營養午餐作業要點（草案）</dc:title>
  <dc:creator>Administrator</dc:creator>
  <cp:lastModifiedBy>10011897</cp:lastModifiedBy>
  <cp:revision>3</cp:revision>
  <cp:lastPrinted>2018-06-29T06:14:00Z</cp:lastPrinted>
  <dcterms:created xsi:type="dcterms:W3CDTF">2018-10-18T00:21:00Z</dcterms:created>
  <dcterms:modified xsi:type="dcterms:W3CDTF">2018-10-18T00:21:00Z</dcterms:modified>
</cp:coreProperties>
</file>