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01" w:rsidRDefault="006E7ECE" w:rsidP="004A640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E7ECE">
        <w:rPr>
          <w:rFonts w:ascii="標楷體" w:eastAsia="標楷體" w:hAnsi="標楷體" w:hint="eastAsia"/>
          <w:b/>
          <w:sz w:val="32"/>
          <w:szCs w:val="32"/>
        </w:rPr>
        <w:t>桃園市新屋區公所辦理台灣電力股份有限公司促進電力</w:t>
      </w:r>
      <w:r w:rsidR="00B86EB5">
        <w:rPr>
          <w:rFonts w:ascii="標楷體" w:eastAsia="標楷體" w:hAnsi="標楷體" w:hint="eastAsia"/>
          <w:b/>
          <w:sz w:val="32"/>
          <w:szCs w:val="32"/>
        </w:rPr>
        <w:t>發展</w:t>
      </w:r>
    </w:p>
    <w:p w:rsidR="006E7ECE" w:rsidRPr="006E7ECE" w:rsidRDefault="00B86EB5" w:rsidP="004A640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營運協助金補助區內各級學校實施要點</w:t>
      </w:r>
    </w:p>
    <w:p w:rsidR="006E7ECE" w:rsidRPr="006E7ECE" w:rsidRDefault="006E7ECE" w:rsidP="006E7ECE">
      <w:pPr>
        <w:jc w:val="right"/>
        <w:rPr>
          <w:rFonts w:ascii="標楷體" w:eastAsia="標楷體" w:hAnsi="標楷體"/>
          <w:b/>
          <w:sz w:val="20"/>
          <w:szCs w:val="20"/>
        </w:rPr>
      </w:pPr>
    </w:p>
    <w:p w:rsidR="006E7ECE" w:rsidRPr="006E7ECE" w:rsidRDefault="006E7ECE" w:rsidP="006E7EC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t>桃園市新屋區公所</w:t>
      </w:r>
      <w:r w:rsidRPr="006E7ECE">
        <w:rPr>
          <w:rFonts w:ascii="標楷體" w:eastAsia="標楷體" w:hAnsi="標楷體"/>
          <w:sz w:val="28"/>
          <w:szCs w:val="28"/>
        </w:rPr>
        <w:t>(</w:t>
      </w:r>
      <w:r w:rsidRPr="006E7ECE">
        <w:rPr>
          <w:rFonts w:ascii="標楷體" w:eastAsia="標楷體" w:hAnsi="標楷體" w:hint="eastAsia"/>
          <w:sz w:val="28"/>
          <w:szCs w:val="28"/>
        </w:rPr>
        <w:t>以下簡稱</w:t>
      </w:r>
      <w:proofErr w:type="gramStart"/>
      <w:r w:rsidR="001D34AC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6E7ECE">
        <w:rPr>
          <w:rFonts w:ascii="標楷體" w:eastAsia="標楷體" w:hAnsi="標楷體"/>
          <w:sz w:val="28"/>
          <w:szCs w:val="28"/>
        </w:rPr>
        <w:t>)</w:t>
      </w:r>
      <w:r w:rsidRPr="006E7ECE">
        <w:rPr>
          <w:rFonts w:ascii="標楷體" w:eastAsia="標楷體" w:hAnsi="標楷體" w:hint="eastAsia"/>
          <w:sz w:val="28"/>
          <w:szCs w:val="28"/>
        </w:rPr>
        <w:t>為補助轄內各級學校辦理校慶、親職教育或各項藝文體育相關活動及提升教學設施設備，特訂定本要點。</w:t>
      </w:r>
    </w:p>
    <w:p w:rsidR="006E7ECE" w:rsidRPr="006E7ECE" w:rsidRDefault="006E7ECE" w:rsidP="006E7EC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t>補助標準如下：</w:t>
      </w:r>
    </w:p>
    <w:p w:rsidR="006E7ECE" w:rsidRPr="006E7ECE" w:rsidRDefault="006E7ECE" w:rsidP="006E7EC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t>校慶、親職教育相關活動：每案以</w:t>
      </w:r>
      <w:proofErr w:type="gramStart"/>
      <w:r w:rsidRPr="006E7EC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E7ECE">
        <w:rPr>
          <w:rFonts w:ascii="標楷體" w:eastAsia="標楷體" w:hAnsi="標楷體" w:hint="eastAsia"/>
          <w:sz w:val="28"/>
          <w:szCs w:val="28"/>
        </w:rPr>
        <w:t>逾新台幣二萬元為原則。</w:t>
      </w:r>
    </w:p>
    <w:p w:rsidR="006E7ECE" w:rsidRPr="006E7ECE" w:rsidRDefault="006E7ECE" w:rsidP="006E7EC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t>推動藝文、體育等相關活動：每案以</w:t>
      </w:r>
      <w:proofErr w:type="gramStart"/>
      <w:r w:rsidRPr="006E7EC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E7ECE">
        <w:rPr>
          <w:rFonts w:ascii="標楷體" w:eastAsia="標楷體" w:hAnsi="標楷體" w:hint="eastAsia"/>
          <w:sz w:val="28"/>
          <w:szCs w:val="28"/>
        </w:rPr>
        <w:t>逾新台幣二萬元為原則。</w:t>
      </w:r>
    </w:p>
    <w:p w:rsidR="006E7ECE" w:rsidRPr="006E7ECE" w:rsidRDefault="006E7ECE" w:rsidP="006E7EC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t>提升教學設施設備：每校每年度補助新台幣十萬元為限。</w:t>
      </w:r>
    </w:p>
    <w:p w:rsidR="006E7ECE" w:rsidRPr="006E7ECE" w:rsidRDefault="006E7ECE" w:rsidP="006E7ECE">
      <w:pPr>
        <w:ind w:leftChars="295" w:left="708" w:firstLine="1"/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t>如有特殊需求，經</w:t>
      </w:r>
      <w:proofErr w:type="gramStart"/>
      <w:r w:rsidR="001D34AC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6E7ECE">
        <w:rPr>
          <w:rFonts w:ascii="標楷體" w:eastAsia="標楷體" w:hAnsi="標楷體" w:hint="eastAsia"/>
          <w:sz w:val="28"/>
          <w:szCs w:val="28"/>
        </w:rPr>
        <w:t>專案簽報核准補助者，不受前三款之經費限制。</w:t>
      </w:r>
    </w:p>
    <w:p w:rsidR="006E7ECE" w:rsidRPr="006E7ECE" w:rsidRDefault="006E7ECE" w:rsidP="006E7EC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t>申請補助之學校須檢附申請書、計畫書等資料，至遲於活動開始十五日前送</w:t>
      </w:r>
      <w:proofErr w:type="gramStart"/>
      <w:r w:rsidR="001D34AC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6E7ECE">
        <w:rPr>
          <w:rFonts w:ascii="標楷體" w:eastAsia="標楷體" w:hAnsi="標楷體" w:hint="eastAsia"/>
          <w:sz w:val="28"/>
          <w:szCs w:val="28"/>
        </w:rPr>
        <w:t>審核。</w:t>
      </w:r>
    </w:p>
    <w:p w:rsidR="006E7ECE" w:rsidRPr="006E7ECE" w:rsidRDefault="006E7ECE" w:rsidP="006E7EC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="001D34AC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6E7ECE">
        <w:rPr>
          <w:rFonts w:ascii="標楷體" w:eastAsia="標楷體" w:hAnsi="標楷體" w:hint="eastAsia"/>
          <w:sz w:val="28"/>
          <w:szCs w:val="28"/>
        </w:rPr>
        <w:t>核定之補助案，各校須依計畫執行並於完成後一個月內，檢附成果資料</w:t>
      </w:r>
      <w:r w:rsidRPr="006E7ECE">
        <w:rPr>
          <w:rFonts w:ascii="標楷體" w:eastAsia="標楷體" w:hAnsi="標楷體"/>
          <w:sz w:val="28"/>
          <w:szCs w:val="28"/>
        </w:rPr>
        <w:t>(</w:t>
      </w:r>
      <w:r w:rsidRPr="006E7ECE">
        <w:rPr>
          <w:rFonts w:ascii="標楷體" w:eastAsia="標楷體" w:hAnsi="標楷體" w:hint="eastAsia"/>
          <w:sz w:val="28"/>
          <w:szCs w:val="28"/>
        </w:rPr>
        <w:t>含活動內容及照片</w:t>
      </w:r>
      <w:r w:rsidRPr="006E7ECE">
        <w:rPr>
          <w:rFonts w:ascii="標楷體" w:eastAsia="標楷體" w:hAnsi="標楷體"/>
          <w:sz w:val="28"/>
          <w:szCs w:val="28"/>
        </w:rPr>
        <w:t>)</w:t>
      </w:r>
      <w:r w:rsidRPr="006E7ECE">
        <w:rPr>
          <w:rFonts w:ascii="標楷體" w:eastAsia="標楷體" w:hAnsi="標楷體" w:hint="eastAsia"/>
          <w:sz w:val="28"/>
          <w:szCs w:val="28"/>
        </w:rPr>
        <w:t>、原始支出憑證、經費決算表、補助金額收據等送</w:t>
      </w:r>
      <w:proofErr w:type="gramStart"/>
      <w:r w:rsidR="001D34AC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6E7ECE">
        <w:rPr>
          <w:rFonts w:ascii="標楷體" w:eastAsia="標楷體" w:hAnsi="標楷體" w:hint="eastAsia"/>
          <w:sz w:val="28"/>
          <w:szCs w:val="28"/>
        </w:rPr>
        <w:t>核銷。</w:t>
      </w:r>
    </w:p>
    <w:p w:rsidR="006E7ECE" w:rsidRPr="006E7ECE" w:rsidRDefault="006E7ECE" w:rsidP="006E7ECE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t>五、有下列情事者之一，不予補助；已領取者，應予撤銷並追繳之；涉及刑事責任者，移送司法機關辦理:</w:t>
      </w:r>
    </w:p>
    <w:p w:rsidR="006E7ECE" w:rsidRPr="006E7ECE" w:rsidRDefault="006E7ECE" w:rsidP="006E7ECE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t>（一）申請補助不符本要點之規定者。</w:t>
      </w:r>
    </w:p>
    <w:p w:rsidR="006E7ECE" w:rsidRPr="006E7ECE" w:rsidRDefault="006E7ECE" w:rsidP="006E7ECE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lastRenderedPageBreak/>
        <w:t>（二）提供虛偽不實之資料。</w:t>
      </w:r>
    </w:p>
    <w:p w:rsidR="006E7ECE" w:rsidRPr="006E7ECE" w:rsidRDefault="006E7ECE" w:rsidP="006E7ECE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t>（三）以詐欺或其他不正當方式申領。</w:t>
      </w:r>
    </w:p>
    <w:p w:rsidR="0094041A" w:rsidRPr="00327001" w:rsidRDefault="006E7ECE" w:rsidP="00327001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6E7ECE">
        <w:rPr>
          <w:rFonts w:ascii="標楷體" w:eastAsia="標楷體" w:hAnsi="標楷體" w:hint="eastAsia"/>
          <w:sz w:val="28"/>
          <w:szCs w:val="28"/>
        </w:rPr>
        <w:t>（四）同一案件申請重複補助。</w:t>
      </w:r>
    </w:p>
    <w:sectPr w:rsidR="0094041A" w:rsidRPr="00327001" w:rsidSect="006E7EC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76" w:rsidRDefault="00B55E76" w:rsidP="00E72A18">
      <w:r>
        <w:separator/>
      </w:r>
    </w:p>
  </w:endnote>
  <w:endnote w:type="continuationSeparator" w:id="0">
    <w:p w:rsidR="00B55E76" w:rsidRDefault="00B55E76" w:rsidP="00E7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76" w:rsidRDefault="00B55E76" w:rsidP="00E72A18">
      <w:r>
        <w:separator/>
      </w:r>
    </w:p>
  </w:footnote>
  <w:footnote w:type="continuationSeparator" w:id="0">
    <w:p w:rsidR="00B55E76" w:rsidRDefault="00B55E76" w:rsidP="00E72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784"/>
    <w:multiLevelType w:val="hybridMultilevel"/>
    <w:tmpl w:val="E5C416E4"/>
    <w:lvl w:ilvl="0" w:tplc="0812E6E8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D7A44"/>
    <w:multiLevelType w:val="hybridMultilevel"/>
    <w:tmpl w:val="CEAC25CC"/>
    <w:lvl w:ilvl="0" w:tplc="F41446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510285"/>
    <w:multiLevelType w:val="hybridMultilevel"/>
    <w:tmpl w:val="A8287500"/>
    <w:lvl w:ilvl="0" w:tplc="93EEBFC4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6777"/>
    <w:multiLevelType w:val="hybridMultilevel"/>
    <w:tmpl w:val="FDCE7A24"/>
    <w:lvl w:ilvl="0" w:tplc="B546DDA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4A6809"/>
    <w:multiLevelType w:val="hybridMultilevel"/>
    <w:tmpl w:val="313E7728"/>
    <w:lvl w:ilvl="0" w:tplc="3D0451C4">
      <w:start w:val="1"/>
      <w:numFmt w:val="taiwaneseCountingThousand"/>
      <w:lvlText w:val="（%1）"/>
      <w:lvlJc w:val="left"/>
      <w:pPr>
        <w:ind w:left="142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5">
    <w:nsid w:val="48D02000"/>
    <w:multiLevelType w:val="hybridMultilevel"/>
    <w:tmpl w:val="8ACC30BE"/>
    <w:lvl w:ilvl="0" w:tplc="B86C9D28">
      <w:start w:val="2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961776"/>
    <w:multiLevelType w:val="hybridMultilevel"/>
    <w:tmpl w:val="CEAC25CC"/>
    <w:lvl w:ilvl="0" w:tplc="F41446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C935F62"/>
    <w:multiLevelType w:val="hybridMultilevel"/>
    <w:tmpl w:val="2B328EB8"/>
    <w:lvl w:ilvl="0" w:tplc="D79E79AC">
      <w:start w:val="3"/>
      <w:numFmt w:val="taiwaneseCountingThousand"/>
      <w:lvlText w:val="（%1）"/>
      <w:lvlJc w:val="left"/>
      <w:pPr>
        <w:ind w:left="145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>
    <w:nsid w:val="5B0C1856"/>
    <w:multiLevelType w:val="hybridMultilevel"/>
    <w:tmpl w:val="31480E74"/>
    <w:lvl w:ilvl="0" w:tplc="2530F60A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D42E7B22">
      <w:start w:val="3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77FB29A0"/>
    <w:multiLevelType w:val="hybridMultilevel"/>
    <w:tmpl w:val="29EA5E5C"/>
    <w:lvl w:ilvl="0" w:tplc="60FADE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2C4"/>
    <w:rsid w:val="00031349"/>
    <w:rsid w:val="000551BB"/>
    <w:rsid w:val="00070C00"/>
    <w:rsid w:val="00070E02"/>
    <w:rsid w:val="00081528"/>
    <w:rsid w:val="000C064B"/>
    <w:rsid w:val="000E5FFB"/>
    <w:rsid w:val="000E6A47"/>
    <w:rsid w:val="00137D31"/>
    <w:rsid w:val="00153BEE"/>
    <w:rsid w:val="00187484"/>
    <w:rsid w:val="001D34AC"/>
    <w:rsid w:val="0022076B"/>
    <w:rsid w:val="00236810"/>
    <w:rsid w:val="00256614"/>
    <w:rsid w:val="002D3DC1"/>
    <w:rsid w:val="00327001"/>
    <w:rsid w:val="00336919"/>
    <w:rsid w:val="003444B4"/>
    <w:rsid w:val="003959F8"/>
    <w:rsid w:val="003F5A92"/>
    <w:rsid w:val="0041676C"/>
    <w:rsid w:val="004650DB"/>
    <w:rsid w:val="004A6409"/>
    <w:rsid w:val="004B746C"/>
    <w:rsid w:val="004F4CB7"/>
    <w:rsid w:val="00501E88"/>
    <w:rsid w:val="005D3AC5"/>
    <w:rsid w:val="006279E0"/>
    <w:rsid w:val="00682566"/>
    <w:rsid w:val="006941B9"/>
    <w:rsid w:val="006E7ECE"/>
    <w:rsid w:val="00706422"/>
    <w:rsid w:val="007134E2"/>
    <w:rsid w:val="007773C5"/>
    <w:rsid w:val="007949C6"/>
    <w:rsid w:val="007A5DEC"/>
    <w:rsid w:val="007C0744"/>
    <w:rsid w:val="007D378E"/>
    <w:rsid w:val="007D44D4"/>
    <w:rsid w:val="007E01CC"/>
    <w:rsid w:val="008232C4"/>
    <w:rsid w:val="008240D9"/>
    <w:rsid w:val="0083269A"/>
    <w:rsid w:val="008716B1"/>
    <w:rsid w:val="008A6E56"/>
    <w:rsid w:val="00934F8F"/>
    <w:rsid w:val="0094041A"/>
    <w:rsid w:val="0094092E"/>
    <w:rsid w:val="009E1D15"/>
    <w:rsid w:val="00A073FF"/>
    <w:rsid w:val="00A84976"/>
    <w:rsid w:val="00A95353"/>
    <w:rsid w:val="00A953AC"/>
    <w:rsid w:val="00AE4057"/>
    <w:rsid w:val="00B21A37"/>
    <w:rsid w:val="00B45293"/>
    <w:rsid w:val="00B55E76"/>
    <w:rsid w:val="00B856D5"/>
    <w:rsid w:val="00B86EB5"/>
    <w:rsid w:val="00BE098A"/>
    <w:rsid w:val="00C2653A"/>
    <w:rsid w:val="00C719FD"/>
    <w:rsid w:val="00C904BD"/>
    <w:rsid w:val="00CC2626"/>
    <w:rsid w:val="00D10F0D"/>
    <w:rsid w:val="00D15CA3"/>
    <w:rsid w:val="00D60EB0"/>
    <w:rsid w:val="00DC5EFF"/>
    <w:rsid w:val="00E72A18"/>
    <w:rsid w:val="00EB4275"/>
    <w:rsid w:val="00F03126"/>
    <w:rsid w:val="00F313A3"/>
    <w:rsid w:val="00F34436"/>
    <w:rsid w:val="00F565F4"/>
    <w:rsid w:val="00FD0073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2A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2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2A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134E2"/>
    <w:pPr>
      <w:ind w:leftChars="200" w:left="480"/>
    </w:pPr>
  </w:style>
  <w:style w:type="table" w:styleId="a8">
    <w:name w:val="Table Grid"/>
    <w:basedOn w:val="a1"/>
    <w:rsid w:val="005D3A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C62F-6423-48DE-A7D2-DC2687B1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>SYNNEX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10011897</dc:creator>
  <cp:lastModifiedBy>10011897</cp:lastModifiedBy>
  <cp:revision>3</cp:revision>
  <cp:lastPrinted>2018-08-23T01:33:00Z</cp:lastPrinted>
  <dcterms:created xsi:type="dcterms:W3CDTF">2018-10-12T00:43:00Z</dcterms:created>
  <dcterms:modified xsi:type="dcterms:W3CDTF">2018-10-12T00:43:00Z</dcterms:modified>
</cp:coreProperties>
</file>