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E" w:rsidRPr="000A427E" w:rsidRDefault="002A42BE" w:rsidP="00E501AF">
      <w:pPr>
        <w:pStyle w:val="af1"/>
        <w:kinsoku w:val="0"/>
        <w:overflowPunct w:val="0"/>
        <w:spacing w:before="0" w:line="640" w:lineRule="exact"/>
        <w:ind w:left="0"/>
        <w:jc w:val="center"/>
        <w:rPr>
          <w:b/>
          <w:bCs/>
          <w:sz w:val="40"/>
          <w:szCs w:val="36"/>
        </w:rPr>
      </w:pPr>
      <w:r w:rsidRPr="000A427E">
        <w:rPr>
          <w:rFonts w:hint="eastAsia"/>
          <w:b/>
          <w:bCs/>
          <w:sz w:val="40"/>
          <w:szCs w:val="36"/>
        </w:rPr>
        <w:t>桃園市政府10</w:t>
      </w:r>
      <w:r>
        <w:rPr>
          <w:rFonts w:hint="eastAsia"/>
          <w:b/>
          <w:bCs/>
          <w:sz w:val="40"/>
          <w:szCs w:val="36"/>
        </w:rPr>
        <w:t>7</w:t>
      </w:r>
      <w:r w:rsidRPr="000A427E">
        <w:rPr>
          <w:rFonts w:hint="eastAsia"/>
          <w:b/>
          <w:bCs/>
          <w:sz w:val="40"/>
          <w:szCs w:val="36"/>
        </w:rPr>
        <w:t>年度</w:t>
      </w:r>
      <w:r w:rsidR="00425C60">
        <w:rPr>
          <w:rFonts w:hint="eastAsia"/>
          <w:b/>
          <w:bCs/>
          <w:sz w:val="40"/>
          <w:szCs w:val="36"/>
        </w:rPr>
        <w:t>推動</w:t>
      </w:r>
      <w:r w:rsidRPr="000A427E">
        <w:rPr>
          <w:rFonts w:hint="eastAsia"/>
          <w:b/>
          <w:bCs/>
          <w:sz w:val="40"/>
          <w:szCs w:val="36"/>
        </w:rPr>
        <w:t>員工協助方案</w:t>
      </w:r>
      <w:r w:rsidR="00425C60">
        <w:rPr>
          <w:rFonts w:hint="eastAsia"/>
          <w:b/>
          <w:bCs/>
          <w:sz w:val="40"/>
          <w:szCs w:val="36"/>
        </w:rPr>
        <w:t>實施</w:t>
      </w:r>
      <w:r w:rsidRPr="000A427E">
        <w:rPr>
          <w:rFonts w:hint="eastAsia"/>
          <w:b/>
          <w:bCs/>
          <w:sz w:val="40"/>
          <w:szCs w:val="36"/>
        </w:rPr>
        <w:t>計畫</w:t>
      </w:r>
    </w:p>
    <w:p w:rsidR="002A42BE" w:rsidRPr="00905A6B" w:rsidRDefault="002A42BE" w:rsidP="00E501AF">
      <w:pPr>
        <w:spacing w:line="64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905A6B">
        <w:rPr>
          <w:rFonts w:ascii="標楷體" w:eastAsia="標楷體" w:hAnsi="標楷體" w:hint="eastAsia"/>
          <w:spacing w:val="-20"/>
          <w:sz w:val="22"/>
        </w:rPr>
        <w:t>桃園市政府10</w:t>
      </w:r>
      <w:r>
        <w:rPr>
          <w:rFonts w:ascii="標楷體" w:eastAsia="標楷體" w:hAnsi="標楷體" w:hint="eastAsia"/>
          <w:spacing w:val="-20"/>
          <w:sz w:val="22"/>
        </w:rPr>
        <w:t>7</w:t>
      </w:r>
      <w:r w:rsidRPr="00905A6B">
        <w:rPr>
          <w:rFonts w:ascii="標楷體" w:eastAsia="標楷體" w:hAnsi="標楷體" w:hint="eastAsia"/>
          <w:spacing w:val="-20"/>
          <w:sz w:val="22"/>
        </w:rPr>
        <w:t>年</w:t>
      </w:r>
      <w:r w:rsidR="00611F1E">
        <w:rPr>
          <w:rFonts w:ascii="標楷體" w:eastAsia="標楷體" w:hAnsi="標楷體" w:hint="eastAsia"/>
          <w:spacing w:val="-20"/>
          <w:sz w:val="22"/>
        </w:rPr>
        <w:t>3</w:t>
      </w:r>
      <w:r w:rsidRPr="00905A6B">
        <w:rPr>
          <w:rFonts w:ascii="標楷體" w:eastAsia="標楷體" w:hAnsi="標楷體" w:hint="eastAsia"/>
          <w:spacing w:val="-20"/>
          <w:sz w:val="22"/>
        </w:rPr>
        <w:t>月</w:t>
      </w:r>
      <w:r w:rsidR="006444B2">
        <w:rPr>
          <w:rFonts w:ascii="標楷體" w:eastAsia="標楷體" w:hAnsi="標楷體" w:hint="eastAsia"/>
          <w:spacing w:val="-20"/>
          <w:sz w:val="22"/>
        </w:rPr>
        <w:t>5</w:t>
      </w:r>
      <w:bookmarkStart w:id="0" w:name="_GoBack"/>
      <w:bookmarkEnd w:id="0"/>
      <w:r w:rsidRPr="00905A6B">
        <w:rPr>
          <w:rFonts w:ascii="標楷體" w:eastAsia="標楷體" w:hAnsi="標楷體" w:hint="eastAsia"/>
          <w:spacing w:val="-20"/>
          <w:sz w:val="22"/>
        </w:rPr>
        <w:t>日府人考字第</w:t>
      </w:r>
      <w:r w:rsidR="00611F1E" w:rsidRPr="00611F1E">
        <w:rPr>
          <w:rFonts w:ascii="標楷體" w:eastAsia="標楷體" w:hAnsi="標楷體"/>
          <w:spacing w:val="-20"/>
          <w:sz w:val="22"/>
        </w:rPr>
        <w:t>1070036310</w:t>
      </w:r>
      <w:r w:rsidRPr="00905A6B">
        <w:rPr>
          <w:rFonts w:ascii="標楷體" w:eastAsia="標楷體" w:hAnsi="標楷體" w:hint="eastAsia"/>
          <w:spacing w:val="-20"/>
          <w:sz w:val="22"/>
        </w:rPr>
        <w:t>號函頒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2A42BE" w:rsidRPr="002A42BE" w:rsidRDefault="002A42BE" w:rsidP="00860716">
      <w:pPr>
        <w:numPr>
          <w:ilvl w:val="0"/>
          <w:numId w:val="1"/>
        </w:numPr>
        <w:spacing w:line="460" w:lineRule="exact"/>
        <w:jc w:val="both"/>
        <w:rPr>
          <w:rFonts w:ascii="標楷體" w:eastAsia="標楷體" w:cs="標楷體"/>
          <w:b/>
          <w:bCs/>
          <w:spacing w:val="2"/>
          <w:kern w:val="0"/>
          <w:sz w:val="32"/>
          <w:szCs w:val="32"/>
        </w:rPr>
      </w:pPr>
      <w:r w:rsidRPr="002A42BE">
        <w:rPr>
          <w:rFonts w:ascii="標楷體" w:eastAsia="標楷體" w:cs="標楷體" w:hint="eastAsia"/>
          <w:b/>
          <w:bCs/>
          <w:spacing w:val="2"/>
          <w:kern w:val="0"/>
          <w:sz w:val="32"/>
          <w:szCs w:val="32"/>
        </w:rPr>
        <w:t>依據</w:t>
      </w:r>
    </w:p>
    <w:p w:rsidR="002A42BE" w:rsidRPr="004C64FB" w:rsidRDefault="002A42BE" w:rsidP="001527EC">
      <w:pPr>
        <w:pStyle w:val="Pa8"/>
        <w:numPr>
          <w:ilvl w:val="1"/>
          <w:numId w:val="1"/>
        </w:numPr>
        <w:spacing w:line="46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行政院</w:t>
      </w:r>
      <w:r w:rsidR="001527EC" w:rsidRPr="001527EC">
        <w:rPr>
          <w:rFonts w:ascii="標楷體" w:eastAsia="標楷體" w:hAnsi="標楷體" w:hint="eastAsia"/>
          <w:sz w:val="28"/>
          <w:szCs w:val="28"/>
        </w:rPr>
        <w:t>102年函頒之</w:t>
      </w:r>
      <w:r w:rsidRPr="009D2FB9">
        <w:rPr>
          <w:rFonts w:ascii="標楷體" w:eastAsia="標楷體" w:hAnsi="標楷體" w:hint="eastAsia"/>
          <w:sz w:val="28"/>
          <w:szCs w:val="28"/>
        </w:rPr>
        <w:t>「行政院所屬及地方機關學校員工協助方案」</w:t>
      </w:r>
      <w:r w:rsidR="001527EC" w:rsidRPr="00141D31">
        <w:rPr>
          <w:rFonts w:ascii="標楷體" w:eastAsia="標楷體" w:hAnsi="標楷體" w:hint="eastAsia"/>
          <w:color w:val="000000"/>
          <w:sz w:val="28"/>
          <w:szCs w:val="28"/>
        </w:rPr>
        <w:t>、本府</w:t>
      </w:r>
      <w:r w:rsidR="001527EC" w:rsidRPr="001527EC">
        <w:rPr>
          <w:rFonts w:ascii="標楷體" w:eastAsia="標楷體" w:hAnsi="標楷體" w:hint="eastAsia"/>
          <w:sz w:val="28"/>
          <w:szCs w:val="28"/>
        </w:rPr>
        <w:t>10</w:t>
      </w:r>
      <w:r w:rsidR="001527EC">
        <w:rPr>
          <w:rFonts w:ascii="標楷體" w:eastAsia="標楷體" w:hAnsi="標楷體" w:hint="eastAsia"/>
          <w:sz w:val="28"/>
          <w:szCs w:val="28"/>
        </w:rPr>
        <w:t>4</w:t>
      </w:r>
      <w:r w:rsidR="001527EC" w:rsidRPr="001527EC">
        <w:rPr>
          <w:rFonts w:ascii="標楷體" w:eastAsia="標楷體" w:hAnsi="標楷體" w:hint="eastAsia"/>
          <w:sz w:val="28"/>
          <w:szCs w:val="28"/>
        </w:rPr>
        <w:t>年</w:t>
      </w:r>
      <w:r w:rsidR="001527EC" w:rsidRPr="001527EC">
        <w:rPr>
          <w:rFonts w:ascii="標楷體" w:eastAsia="標楷體" w:hAnsi="標楷體" w:hint="eastAsia"/>
          <w:color w:val="000000"/>
          <w:sz w:val="28"/>
          <w:szCs w:val="28"/>
        </w:rPr>
        <w:t>函頒之</w:t>
      </w:r>
      <w:r w:rsidR="001527EC" w:rsidRPr="00141D31">
        <w:rPr>
          <w:rFonts w:ascii="標楷體" w:eastAsia="標楷體" w:hAnsi="標楷體" w:hint="eastAsia"/>
          <w:color w:val="000000"/>
          <w:sz w:val="28"/>
          <w:szCs w:val="28"/>
        </w:rPr>
        <w:t>「桃園市政府及所屬各機關學校員工協助方案實施計畫」</w:t>
      </w:r>
      <w:r w:rsidRPr="004C64FB">
        <w:rPr>
          <w:rFonts w:ascii="標楷體" w:eastAsia="標楷體" w:hAnsi="標楷體" w:hint="eastAsia"/>
          <w:sz w:val="28"/>
          <w:szCs w:val="28"/>
        </w:rPr>
        <w:t>。</w:t>
      </w:r>
    </w:p>
    <w:p w:rsidR="002A42BE" w:rsidRPr="00D45CFB" w:rsidRDefault="002A42BE" w:rsidP="00860716">
      <w:pPr>
        <w:pStyle w:val="Pa8"/>
        <w:numPr>
          <w:ilvl w:val="1"/>
          <w:numId w:val="1"/>
        </w:numPr>
        <w:spacing w:line="46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D45CFB">
        <w:rPr>
          <w:rFonts w:ascii="標楷體" w:eastAsia="標楷體" w:hAnsi="標楷體" w:hint="eastAsia"/>
          <w:sz w:val="28"/>
          <w:szCs w:val="28"/>
        </w:rPr>
        <w:t>106年度行政院所屬及地方主管機關推動員工協助方案成效力評估報告、本府106年度員工協助方案各項推動措施之滿意度及問卷調查結果。</w:t>
      </w:r>
    </w:p>
    <w:p w:rsidR="002A42BE" w:rsidRPr="00D45CFB" w:rsidRDefault="002A42BE" w:rsidP="00860716">
      <w:pPr>
        <w:pStyle w:val="Pa8"/>
        <w:numPr>
          <w:ilvl w:val="1"/>
          <w:numId w:val="1"/>
        </w:numPr>
        <w:spacing w:line="46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D45CFB">
        <w:rPr>
          <w:rFonts w:ascii="標楷體" w:eastAsia="標楷體" w:hAnsi="標楷體" w:hint="eastAsia"/>
          <w:sz w:val="28"/>
          <w:szCs w:val="28"/>
        </w:rPr>
        <w:t>本府107年度施政計畫中有關組織願景、未來發展方向及市長施政理念。</w:t>
      </w:r>
    </w:p>
    <w:p w:rsidR="002A42BE" w:rsidRPr="002A42BE" w:rsidRDefault="002A42BE" w:rsidP="00860716">
      <w:pPr>
        <w:numPr>
          <w:ilvl w:val="0"/>
          <w:numId w:val="1"/>
        </w:numPr>
        <w:spacing w:line="460" w:lineRule="exact"/>
        <w:jc w:val="both"/>
        <w:rPr>
          <w:rFonts w:ascii="標楷體" w:eastAsia="標楷體" w:cs="標楷體"/>
          <w:b/>
          <w:bCs/>
          <w:spacing w:val="2"/>
          <w:kern w:val="0"/>
          <w:sz w:val="32"/>
          <w:szCs w:val="32"/>
        </w:rPr>
      </w:pPr>
      <w:r w:rsidRPr="002A42BE">
        <w:rPr>
          <w:rFonts w:ascii="標楷體" w:eastAsia="標楷體" w:cs="標楷體" w:hint="eastAsia"/>
          <w:b/>
          <w:bCs/>
          <w:spacing w:val="2"/>
          <w:kern w:val="0"/>
          <w:sz w:val="32"/>
          <w:szCs w:val="32"/>
        </w:rPr>
        <w:t>目的</w:t>
      </w:r>
    </w:p>
    <w:p w:rsidR="002A42BE" w:rsidRPr="00F264C6" w:rsidRDefault="002A42BE" w:rsidP="00860716">
      <w:pPr>
        <w:pStyle w:val="Pa8"/>
        <w:numPr>
          <w:ilvl w:val="1"/>
          <w:numId w:val="1"/>
        </w:numPr>
        <w:spacing w:line="46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F264C6">
        <w:rPr>
          <w:rFonts w:ascii="標楷體" w:eastAsia="標楷體" w:hAnsi="標楷體" w:hint="eastAsia"/>
          <w:sz w:val="28"/>
          <w:szCs w:val="28"/>
        </w:rPr>
        <w:tab/>
        <w:t>發現並協助同仁解決可能影響工作效能之相關問題，使其能以健康的身心投入工作，提升士氣及服務效能。</w:t>
      </w:r>
    </w:p>
    <w:p w:rsidR="002A42BE" w:rsidRPr="00D45CFB" w:rsidRDefault="002A42BE" w:rsidP="00860716">
      <w:pPr>
        <w:pStyle w:val="Pa8"/>
        <w:numPr>
          <w:ilvl w:val="1"/>
          <w:numId w:val="1"/>
        </w:numPr>
        <w:spacing w:line="46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F264C6">
        <w:rPr>
          <w:rFonts w:ascii="標楷體" w:eastAsia="標楷體" w:hAnsi="標楷體" w:hint="eastAsia"/>
          <w:sz w:val="28"/>
          <w:szCs w:val="28"/>
        </w:rPr>
        <w:t>藉由多樣化的協助性措施，建構溫馨關懷的健康職場，營造良好互動之組織文化及組織認同感，進而強化團隊向心力，提升機關整體競爭力。</w:t>
      </w:r>
    </w:p>
    <w:p w:rsidR="002A42BE" w:rsidRPr="002A42BE" w:rsidRDefault="002A42BE" w:rsidP="00860716">
      <w:pPr>
        <w:numPr>
          <w:ilvl w:val="0"/>
          <w:numId w:val="1"/>
        </w:numPr>
        <w:spacing w:line="460" w:lineRule="exact"/>
        <w:jc w:val="both"/>
        <w:rPr>
          <w:rFonts w:ascii="標楷體" w:eastAsia="標楷體" w:cs="標楷體"/>
          <w:b/>
          <w:bCs/>
          <w:spacing w:val="2"/>
          <w:kern w:val="0"/>
          <w:sz w:val="32"/>
          <w:szCs w:val="32"/>
        </w:rPr>
      </w:pPr>
      <w:r w:rsidRPr="002A42BE">
        <w:rPr>
          <w:rFonts w:ascii="標楷體" w:eastAsia="標楷體" w:cs="標楷體" w:hint="eastAsia"/>
          <w:b/>
          <w:bCs/>
          <w:spacing w:val="2"/>
          <w:kern w:val="0"/>
          <w:sz w:val="32"/>
          <w:szCs w:val="32"/>
        </w:rPr>
        <w:t>對象</w:t>
      </w:r>
    </w:p>
    <w:p w:rsidR="002A42BE" w:rsidRDefault="002A42BE" w:rsidP="00A3549A">
      <w:pPr>
        <w:pStyle w:val="Pa8"/>
        <w:spacing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905A6B">
        <w:rPr>
          <w:rFonts w:ascii="標楷體" w:eastAsia="標楷體" w:hAnsi="標楷體" w:hint="eastAsia"/>
          <w:sz w:val="28"/>
          <w:szCs w:val="28"/>
        </w:rPr>
        <w:t>本府及所屬各機關學校、本市復興區公所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905A6B">
        <w:rPr>
          <w:rFonts w:ascii="標楷體" w:eastAsia="標楷體" w:hAnsi="標楷體" w:hint="eastAsia"/>
          <w:sz w:val="28"/>
          <w:szCs w:val="28"/>
        </w:rPr>
        <w:t>代表會</w:t>
      </w:r>
      <w:r w:rsidRPr="00422A84">
        <w:rPr>
          <w:rFonts w:ascii="標楷體" w:eastAsia="標楷體" w:hAnsi="標楷體" w:hint="eastAsia"/>
          <w:sz w:val="28"/>
          <w:szCs w:val="28"/>
        </w:rPr>
        <w:t>員工</w:t>
      </w:r>
      <w:r>
        <w:rPr>
          <w:rFonts w:ascii="標楷體" w:eastAsia="標楷體" w:hAnsi="標楷體" w:hint="eastAsia"/>
          <w:sz w:val="28"/>
          <w:szCs w:val="28"/>
        </w:rPr>
        <w:t>（含</w:t>
      </w:r>
      <w:r w:rsidRPr="00905A6B">
        <w:rPr>
          <w:rFonts w:ascii="標楷體" w:eastAsia="標楷體" w:hAnsi="標楷體" w:hint="eastAsia"/>
          <w:sz w:val="28"/>
          <w:szCs w:val="28"/>
        </w:rPr>
        <w:t>公務人員、約聘僱人員、臨時人員、技工、工友</w:t>
      </w:r>
      <w:r>
        <w:rPr>
          <w:rFonts w:ascii="標楷體" w:eastAsia="標楷體" w:hAnsi="標楷體" w:hint="eastAsia"/>
          <w:sz w:val="28"/>
          <w:szCs w:val="28"/>
        </w:rPr>
        <w:t>、駕駛</w:t>
      </w:r>
      <w:r w:rsidRPr="00905A6B">
        <w:rPr>
          <w:rFonts w:ascii="標楷體" w:eastAsia="標楷體" w:hAnsi="標楷體" w:hint="eastAsia"/>
          <w:sz w:val="28"/>
          <w:szCs w:val="28"/>
        </w:rPr>
        <w:t>、駐衛警察</w:t>
      </w:r>
      <w:r>
        <w:rPr>
          <w:rFonts w:ascii="標楷體" w:eastAsia="標楷體" w:hAnsi="標楷體" w:hint="eastAsia"/>
          <w:sz w:val="28"/>
          <w:szCs w:val="28"/>
        </w:rPr>
        <w:t>、清潔隊員及測量助理）</w:t>
      </w:r>
      <w:r w:rsidRPr="00905A6B">
        <w:rPr>
          <w:rFonts w:ascii="標楷體" w:eastAsia="標楷體" w:hAnsi="標楷體" w:hint="eastAsia"/>
          <w:sz w:val="28"/>
          <w:szCs w:val="28"/>
        </w:rPr>
        <w:t>。</w:t>
      </w:r>
    </w:p>
    <w:p w:rsidR="005F031E" w:rsidRPr="002A42BE" w:rsidRDefault="005F031E" w:rsidP="00860716">
      <w:pPr>
        <w:numPr>
          <w:ilvl w:val="0"/>
          <w:numId w:val="1"/>
        </w:numPr>
        <w:spacing w:line="460" w:lineRule="exact"/>
        <w:jc w:val="both"/>
        <w:rPr>
          <w:rFonts w:ascii="標楷體" w:eastAsia="標楷體" w:cs="標楷體"/>
          <w:b/>
          <w:bCs/>
          <w:spacing w:val="2"/>
          <w:kern w:val="0"/>
          <w:sz w:val="32"/>
          <w:szCs w:val="32"/>
        </w:rPr>
      </w:pPr>
      <w:r w:rsidRPr="002A42BE">
        <w:rPr>
          <w:rFonts w:ascii="標楷體" w:eastAsia="標楷體" w:cs="標楷體" w:hint="eastAsia"/>
          <w:b/>
          <w:bCs/>
          <w:spacing w:val="2"/>
          <w:kern w:val="0"/>
          <w:sz w:val="32"/>
          <w:szCs w:val="32"/>
        </w:rPr>
        <w:t>辦理時程</w:t>
      </w:r>
    </w:p>
    <w:p w:rsidR="005F031E" w:rsidRPr="00905A6B" w:rsidRDefault="005F031E" w:rsidP="00A3549A">
      <w:pPr>
        <w:spacing w:line="46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905A6B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05A6B">
        <w:rPr>
          <w:rFonts w:ascii="標楷體" w:eastAsia="標楷體" w:hAnsi="標楷體" w:hint="eastAsia"/>
          <w:sz w:val="28"/>
          <w:szCs w:val="28"/>
        </w:rPr>
        <w:t>年1月1日至10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05A6B">
        <w:rPr>
          <w:rFonts w:ascii="標楷體" w:eastAsia="標楷體" w:hAnsi="標楷體" w:hint="eastAsia"/>
          <w:sz w:val="28"/>
          <w:szCs w:val="28"/>
        </w:rPr>
        <w:t>年12月31日止。</w:t>
      </w:r>
    </w:p>
    <w:p w:rsidR="007E5636" w:rsidRDefault="007E5636" w:rsidP="00860716">
      <w:pPr>
        <w:numPr>
          <w:ilvl w:val="0"/>
          <w:numId w:val="1"/>
        </w:numPr>
        <w:spacing w:line="460" w:lineRule="exact"/>
        <w:jc w:val="both"/>
        <w:rPr>
          <w:rFonts w:ascii="標楷體" w:eastAsia="標楷體" w:cs="標楷體"/>
          <w:b/>
          <w:bCs/>
          <w:spacing w:val="2"/>
          <w:kern w:val="0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2"/>
          <w:kern w:val="0"/>
          <w:sz w:val="32"/>
          <w:szCs w:val="32"/>
        </w:rPr>
        <w:t>工作</w:t>
      </w:r>
      <w:r w:rsidR="00425C60">
        <w:rPr>
          <w:rFonts w:ascii="標楷體" w:eastAsia="標楷體" w:cs="標楷體" w:hint="eastAsia"/>
          <w:b/>
          <w:bCs/>
          <w:spacing w:val="2"/>
          <w:kern w:val="0"/>
          <w:sz w:val="32"/>
          <w:szCs w:val="32"/>
        </w:rPr>
        <w:t>要</w:t>
      </w:r>
      <w:r>
        <w:rPr>
          <w:rFonts w:ascii="標楷體" w:eastAsia="標楷體" w:cs="標楷體" w:hint="eastAsia"/>
          <w:b/>
          <w:bCs/>
          <w:spacing w:val="2"/>
          <w:kern w:val="0"/>
          <w:sz w:val="32"/>
          <w:szCs w:val="32"/>
        </w:rPr>
        <w:t>項及</w:t>
      </w:r>
      <w:r w:rsidR="00425C60">
        <w:rPr>
          <w:rFonts w:ascii="標楷體" w:eastAsia="標楷體" w:cs="標楷體" w:hint="eastAsia"/>
          <w:b/>
          <w:bCs/>
          <w:spacing w:val="2"/>
          <w:kern w:val="0"/>
          <w:sz w:val="32"/>
          <w:szCs w:val="32"/>
        </w:rPr>
        <w:t>辦理內容</w:t>
      </w:r>
    </w:p>
    <w:tbl>
      <w:tblPr>
        <w:tblStyle w:val="a5"/>
        <w:tblW w:w="10020" w:type="dxa"/>
        <w:tblInd w:w="720" w:type="dxa"/>
        <w:tblLayout w:type="fixed"/>
        <w:tblLook w:val="04A0"/>
      </w:tblPr>
      <w:tblGrid>
        <w:gridCol w:w="503"/>
        <w:gridCol w:w="1437"/>
        <w:gridCol w:w="567"/>
        <w:gridCol w:w="1346"/>
        <w:gridCol w:w="4783"/>
        <w:gridCol w:w="1384"/>
      </w:tblGrid>
      <w:tr w:rsidR="00425C60" w:rsidTr="00D15733">
        <w:tc>
          <w:tcPr>
            <w:tcW w:w="25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5C60" w:rsidRPr="007E5636" w:rsidRDefault="00425C60" w:rsidP="0024637F">
            <w:pPr>
              <w:spacing w:line="400" w:lineRule="exact"/>
              <w:jc w:val="center"/>
              <w:rPr>
                <w:rFonts w:ascii="標楷體" w:eastAsia="標楷體" w:cs="標楷體"/>
                <w:b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pacing w:val="2"/>
                <w:kern w:val="0"/>
                <w:sz w:val="28"/>
                <w:szCs w:val="28"/>
              </w:rPr>
              <w:t>工作</w:t>
            </w:r>
            <w:r w:rsidRPr="007E5636">
              <w:rPr>
                <w:rFonts w:ascii="標楷體" w:eastAsia="標楷體" w:cs="標楷體" w:hint="eastAsia"/>
                <w:b/>
                <w:bCs/>
                <w:spacing w:val="2"/>
                <w:kern w:val="0"/>
                <w:sz w:val="28"/>
                <w:szCs w:val="28"/>
              </w:rPr>
              <w:t>項目</w:t>
            </w:r>
          </w:p>
        </w:tc>
        <w:tc>
          <w:tcPr>
            <w:tcW w:w="6129" w:type="dxa"/>
            <w:gridSpan w:val="2"/>
            <w:shd w:val="clear" w:color="auto" w:fill="D9D9D9" w:themeFill="background1" w:themeFillShade="D9"/>
            <w:vAlign w:val="center"/>
          </w:tcPr>
          <w:p w:rsidR="00425C60" w:rsidRPr="007E5636" w:rsidRDefault="00425C60" w:rsidP="00E501AF">
            <w:pPr>
              <w:spacing w:line="400" w:lineRule="exact"/>
              <w:jc w:val="center"/>
              <w:rPr>
                <w:rFonts w:ascii="標楷體" w:eastAsia="標楷體" w:cs="標楷體"/>
                <w:b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pacing w:val="2"/>
                <w:kern w:val="0"/>
                <w:sz w:val="28"/>
                <w:szCs w:val="28"/>
              </w:rPr>
              <w:t>辦理內容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425C60" w:rsidRPr="007E5636" w:rsidRDefault="00425C60" w:rsidP="005E66A8">
            <w:pPr>
              <w:spacing w:line="400" w:lineRule="exact"/>
              <w:jc w:val="center"/>
              <w:rPr>
                <w:rFonts w:ascii="標楷體" w:eastAsia="標楷體" w:cs="標楷體"/>
                <w:b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pacing w:val="2"/>
                <w:kern w:val="0"/>
                <w:sz w:val="28"/>
                <w:szCs w:val="28"/>
              </w:rPr>
              <w:t>預定辦理期程</w:t>
            </w:r>
          </w:p>
        </w:tc>
      </w:tr>
      <w:tr w:rsidR="00425C60" w:rsidTr="00D15733"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25C60" w:rsidRDefault="00425C60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04" w:type="dxa"/>
            <w:gridSpan w:val="2"/>
            <w:shd w:val="clear" w:color="auto" w:fill="D9D9D9" w:themeFill="background1" w:themeFillShade="D9"/>
            <w:vAlign w:val="center"/>
          </w:tcPr>
          <w:p w:rsidR="00425C60" w:rsidRDefault="00425C60" w:rsidP="002D1B64">
            <w:pPr>
              <w:spacing w:line="400" w:lineRule="exact"/>
            </w:pPr>
            <w:r w:rsidRPr="00A3549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評估及</w:t>
            </w:r>
            <w:r w:rsidR="00D15A18">
              <w:rPr>
                <w:rFonts w:ascii="標楷體" w:eastAsia="標楷體" w:hAnsi="標楷體" w:hint="eastAsia"/>
                <w:b/>
                <w:sz w:val="28"/>
                <w:szCs w:val="28"/>
              </w:rPr>
              <w:t>服務措施</w:t>
            </w:r>
            <w:r w:rsidRPr="007E5636">
              <w:rPr>
                <w:rFonts w:ascii="標楷體" w:eastAsia="標楷體" w:hAnsi="標楷體" w:hint="eastAsia"/>
                <w:b/>
                <w:sz w:val="28"/>
                <w:szCs w:val="28"/>
              </w:rPr>
              <w:t>規劃</w:t>
            </w:r>
          </w:p>
        </w:tc>
        <w:tc>
          <w:tcPr>
            <w:tcW w:w="6129" w:type="dxa"/>
            <w:gridSpan w:val="2"/>
            <w:vAlign w:val="center"/>
          </w:tcPr>
          <w:p w:rsidR="00425C60" w:rsidRPr="00081986" w:rsidRDefault="00425C60" w:rsidP="00E501AF">
            <w:pPr>
              <w:pStyle w:val="Pa8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統計分析各項人資數據，進行</w:t>
            </w:r>
            <w:r w:rsidRPr="00081986">
              <w:rPr>
                <w:rFonts w:ascii="標楷體" w:eastAsia="標楷體" w:hAnsi="標楷體" w:hint="eastAsia"/>
                <w:sz w:val="28"/>
                <w:szCs w:val="28"/>
              </w:rPr>
              <w:t>服務需求問卷調查，並依據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分析及</w:t>
            </w:r>
            <w:r w:rsidRPr="00081986">
              <w:rPr>
                <w:rFonts w:ascii="標楷體" w:eastAsia="標楷體" w:hAnsi="標楷體" w:hint="eastAsia"/>
                <w:sz w:val="28"/>
                <w:szCs w:val="28"/>
              </w:rPr>
              <w:t>調查結果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Pr="00081986">
              <w:rPr>
                <w:rFonts w:ascii="標楷體" w:eastAsia="標楷體" w:hAnsi="標楷體" w:hint="eastAsia"/>
                <w:sz w:val="28"/>
                <w:szCs w:val="28"/>
              </w:rPr>
              <w:t>各項服務措施。</w:t>
            </w:r>
          </w:p>
        </w:tc>
        <w:tc>
          <w:tcPr>
            <w:tcW w:w="1384" w:type="dxa"/>
            <w:vAlign w:val="center"/>
          </w:tcPr>
          <w:p w:rsidR="00425C60" w:rsidRDefault="005E66A8" w:rsidP="00D15733">
            <w:pPr>
              <w:pStyle w:val="Pa8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1月至2月</w:t>
            </w:r>
          </w:p>
        </w:tc>
      </w:tr>
      <w:tr w:rsidR="00425C60" w:rsidTr="00D15733"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25C60" w:rsidRDefault="00425C60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004" w:type="dxa"/>
            <w:gridSpan w:val="2"/>
            <w:shd w:val="clear" w:color="auto" w:fill="D9D9D9" w:themeFill="background1" w:themeFillShade="D9"/>
            <w:vAlign w:val="center"/>
          </w:tcPr>
          <w:p w:rsidR="00425C60" w:rsidRPr="00944134" w:rsidRDefault="00425C60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內外部服務資源盤點</w:t>
            </w:r>
          </w:p>
        </w:tc>
        <w:tc>
          <w:tcPr>
            <w:tcW w:w="6129" w:type="dxa"/>
            <w:gridSpan w:val="2"/>
            <w:vAlign w:val="center"/>
          </w:tcPr>
          <w:p w:rsidR="00425C60" w:rsidRDefault="00425C60" w:rsidP="00E501AF">
            <w:pPr>
              <w:pStyle w:val="Pa8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盤點本府所屬機關及桃園在地民間機構提供的心理、法律、</w:t>
            </w:r>
            <w:r w:rsidRPr="00F7660E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  <w:r w:rsidR="007240E5">
              <w:rPr>
                <w:rFonts w:ascii="標楷體" w:eastAsia="標楷體" w:hAnsi="標楷體" w:hint="eastAsia"/>
                <w:sz w:val="28"/>
                <w:szCs w:val="28"/>
              </w:rPr>
              <w:t>、醫療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免費諮詢服務及可用資源，提供</w:t>
            </w:r>
            <w:r w:rsidRPr="00F7660E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自行運用</w:t>
            </w:r>
            <w:r w:rsidR="00ED6242" w:rsidRPr="0008198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425C60" w:rsidRDefault="006E243F" w:rsidP="005E66A8">
            <w:pPr>
              <w:pStyle w:val="Pa8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1月至2月</w:t>
            </w:r>
          </w:p>
        </w:tc>
      </w:tr>
      <w:tr w:rsidR="00425C60" w:rsidTr="00D15733"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25C60" w:rsidRDefault="00425C60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004" w:type="dxa"/>
            <w:gridSpan w:val="2"/>
            <w:shd w:val="clear" w:color="auto" w:fill="D9D9D9" w:themeFill="background1" w:themeFillShade="D9"/>
            <w:vAlign w:val="center"/>
          </w:tcPr>
          <w:p w:rsidR="00425C60" w:rsidRPr="00944134" w:rsidRDefault="00425C60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完善服務系統功能</w:t>
            </w:r>
          </w:p>
        </w:tc>
        <w:tc>
          <w:tcPr>
            <w:tcW w:w="6129" w:type="dxa"/>
            <w:gridSpan w:val="2"/>
            <w:vAlign w:val="center"/>
          </w:tcPr>
          <w:p w:rsidR="00425C60" w:rsidRPr="00E27031" w:rsidRDefault="00425C60" w:rsidP="00E501AF">
            <w:pPr>
              <w:pStyle w:val="Pa8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7031">
              <w:rPr>
                <w:rFonts w:ascii="標楷體" w:eastAsia="標楷體" w:hAnsi="標楷體" w:hint="eastAsia"/>
                <w:sz w:val="28"/>
                <w:szCs w:val="28"/>
              </w:rPr>
              <w:t>由本府人事處及</w:t>
            </w:r>
            <w:r w:rsidR="00E07E42">
              <w:rPr>
                <w:rFonts w:ascii="標楷體" w:eastAsia="標楷體" w:hAnsi="標楷體" w:hint="eastAsia"/>
                <w:sz w:val="28"/>
                <w:szCs w:val="28"/>
              </w:rPr>
              <w:t>工作圈各組組長</w:t>
            </w:r>
            <w:r w:rsidRPr="00E27031">
              <w:rPr>
                <w:rFonts w:ascii="標楷體" w:eastAsia="標楷體" w:hAnsi="標楷體" w:hint="eastAsia"/>
                <w:sz w:val="28"/>
                <w:szCs w:val="28"/>
              </w:rPr>
              <w:t>組成</w:t>
            </w:r>
            <w:r w:rsidR="007240E5" w:rsidRPr="00E27031">
              <w:rPr>
                <w:rFonts w:ascii="標楷體" w:eastAsia="標楷體" w:hAnsi="標楷體" w:hint="eastAsia"/>
                <w:sz w:val="28"/>
                <w:szCs w:val="28"/>
              </w:rPr>
              <w:t>專案推動</w:t>
            </w:r>
            <w:r w:rsidR="00614446" w:rsidRPr="00E27031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 w:rsidRPr="00E27031">
              <w:rPr>
                <w:rFonts w:ascii="標楷體" w:eastAsia="標楷體" w:hAnsi="標楷體" w:hint="eastAsia"/>
                <w:sz w:val="28"/>
                <w:szCs w:val="28"/>
              </w:rPr>
              <w:t>，定期召開會議，共同討論員工協助方案推動方向及規劃服務措施。</w:t>
            </w:r>
          </w:p>
          <w:p w:rsidR="007240E5" w:rsidRPr="007240E5" w:rsidRDefault="007240E5" w:rsidP="00E501AF">
            <w:pPr>
              <w:pStyle w:val="Pa8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建立</w:t>
            </w:r>
            <w:r w:rsidRPr="007240E5">
              <w:rPr>
                <w:rFonts w:ascii="標楷體" w:eastAsia="標楷體" w:hAnsi="標楷體" w:hint="eastAsia"/>
                <w:sz w:val="28"/>
                <w:szCs w:val="28"/>
              </w:rPr>
              <w:t>關懷員培訓</w:t>
            </w:r>
            <w:r w:rsidR="00EC7680">
              <w:rPr>
                <w:rFonts w:ascii="標楷體" w:eastAsia="標楷體" w:hAnsi="標楷體" w:hint="eastAsia"/>
                <w:sz w:val="28"/>
                <w:szCs w:val="28"/>
              </w:rPr>
              <w:t>機制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，開辦</w:t>
            </w:r>
            <w:r w:rsidR="00EC7680">
              <w:rPr>
                <w:rFonts w:ascii="標楷體" w:eastAsia="標楷體" w:hAnsi="標楷體" w:hint="eastAsia"/>
                <w:sz w:val="28"/>
                <w:szCs w:val="28"/>
              </w:rPr>
              <w:t>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性專業</w:t>
            </w:r>
            <w:r w:rsidR="00EC7680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7240E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受訓合格者</w:t>
            </w:r>
            <w:r w:rsidR="00EC7680">
              <w:rPr>
                <w:rFonts w:ascii="標楷體" w:eastAsia="標楷體" w:hAnsi="標楷體" w:hint="eastAsia"/>
                <w:sz w:val="28"/>
                <w:szCs w:val="28"/>
              </w:rPr>
              <w:t>發給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EC7680">
              <w:rPr>
                <w:rFonts w:ascii="標楷體" w:eastAsia="標楷體" w:hAnsi="標楷體" w:hint="eastAsia"/>
                <w:sz w:val="28"/>
                <w:szCs w:val="28"/>
              </w:rPr>
              <w:t>員工心理健康管理師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」認證，</w:t>
            </w:r>
            <w:r w:rsidRPr="007240E5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D2462E">
              <w:rPr>
                <w:rFonts w:ascii="標楷體" w:eastAsia="標楷體" w:hAnsi="標楷體" w:hint="eastAsia"/>
                <w:sz w:val="28"/>
                <w:szCs w:val="28"/>
              </w:rPr>
              <w:t>成為</w:t>
            </w:r>
            <w:r w:rsidR="00EC7680">
              <w:rPr>
                <w:rFonts w:ascii="標楷體" w:eastAsia="標楷體" w:hAnsi="標楷體" w:hint="eastAsia"/>
                <w:sz w:val="28"/>
                <w:szCs w:val="28"/>
              </w:rPr>
              <w:t>本府「幸福微笑天使」</w:t>
            </w:r>
            <w:r w:rsidR="00D2462E">
              <w:rPr>
                <w:rFonts w:ascii="標楷體" w:eastAsia="標楷體" w:hAnsi="標楷體" w:hint="eastAsia"/>
                <w:sz w:val="28"/>
                <w:szCs w:val="28"/>
              </w:rPr>
              <w:t>代言人</w:t>
            </w:r>
            <w:r w:rsidR="00CC7A77">
              <w:rPr>
                <w:rFonts w:ascii="標楷體" w:eastAsia="標楷體" w:hAnsi="標楷體" w:hint="eastAsia"/>
                <w:sz w:val="28"/>
                <w:szCs w:val="28"/>
              </w:rPr>
              <w:t>(107年預計培訓30人)</w:t>
            </w:r>
            <w:r w:rsidR="00D2462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C7A77">
              <w:rPr>
                <w:rFonts w:ascii="標楷體" w:eastAsia="標楷體" w:hAnsi="標楷體" w:hint="eastAsia"/>
                <w:sz w:val="28"/>
                <w:szCs w:val="28"/>
              </w:rPr>
              <w:t>協助各機關發現問題個</w:t>
            </w:r>
            <w:r w:rsidR="00CC7A7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案，以及規劃推展符合機關發展需要的員工心理健康管理方案</w:t>
            </w:r>
            <w:r w:rsidR="00861804">
              <w:rPr>
                <w:rFonts w:ascii="標楷體" w:eastAsia="標楷體" w:hAnsi="標楷體" w:hint="eastAsia"/>
                <w:sz w:val="28"/>
                <w:szCs w:val="28"/>
              </w:rPr>
              <w:t>及擬訂EAP年度工作計畫</w:t>
            </w:r>
            <w:r w:rsidRPr="007240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5C60" w:rsidRPr="007240E5" w:rsidRDefault="00ED49D2" w:rsidP="00E501AF">
            <w:pPr>
              <w:pStyle w:val="Pa8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偕同委外專業機構及各機關人事單位建置個案</w:t>
            </w:r>
            <w:r w:rsidR="00425C60" w:rsidRPr="007240E5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追蹤</w:t>
            </w:r>
            <w:r w:rsidR="00425C60" w:rsidRPr="007240E5">
              <w:rPr>
                <w:rFonts w:ascii="標楷體" w:eastAsia="標楷體" w:hAnsi="標楷體" w:hint="eastAsia"/>
                <w:sz w:val="28"/>
                <w:szCs w:val="28"/>
              </w:rPr>
              <w:t>機制，強化</w:t>
            </w:r>
            <w:r w:rsidR="007120C5">
              <w:rPr>
                <w:rFonts w:ascii="標楷體" w:eastAsia="標楷體" w:hAnsi="標楷體" w:hint="eastAsia"/>
                <w:sz w:val="28"/>
                <w:szCs w:val="28"/>
              </w:rPr>
              <w:t>服務系統的</w:t>
            </w:r>
            <w:r w:rsidR="00425C60" w:rsidRPr="007240E5">
              <w:rPr>
                <w:rFonts w:ascii="標楷體" w:eastAsia="標楷體" w:hAnsi="標楷體" w:hint="eastAsia"/>
                <w:sz w:val="28"/>
                <w:szCs w:val="28"/>
              </w:rPr>
              <w:t>「問題發現」及「問題解決」功能。</w:t>
            </w:r>
          </w:p>
          <w:p w:rsidR="00425C60" w:rsidRPr="005363F4" w:rsidRDefault="00425C60" w:rsidP="00E501AF">
            <w:pPr>
              <w:pStyle w:val="Pa8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3F4">
              <w:rPr>
                <w:rFonts w:ascii="標楷體" w:eastAsia="標楷體" w:hAnsi="標楷體" w:hint="eastAsia"/>
                <w:sz w:val="28"/>
                <w:szCs w:val="28"/>
              </w:rPr>
              <w:t>重新檢視、修正現有標準作業流程、表單及方案實施計畫，並完成諮詢服務要點修訂。</w:t>
            </w:r>
          </w:p>
        </w:tc>
        <w:tc>
          <w:tcPr>
            <w:tcW w:w="1384" w:type="dxa"/>
            <w:vAlign w:val="center"/>
          </w:tcPr>
          <w:p w:rsidR="00425C60" w:rsidRDefault="006E243F" w:rsidP="006E243F">
            <w:pPr>
              <w:pStyle w:val="Pa8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2月至6月</w:t>
            </w:r>
          </w:p>
        </w:tc>
      </w:tr>
      <w:tr w:rsidR="00064022" w:rsidTr="00D15733">
        <w:trPr>
          <w:trHeight w:val="1500"/>
        </w:trPr>
        <w:tc>
          <w:tcPr>
            <w:tcW w:w="503" w:type="dxa"/>
            <w:vMerge w:val="restart"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37" w:type="dxa"/>
            <w:vMerge w:val="restart"/>
            <w:shd w:val="clear" w:color="auto" w:fill="D9D9D9" w:themeFill="background1" w:themeFillShade="D9"/>
            <w:vAlign w:val="center"/>
          </w:tcPr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654D8" w:rsidRDefault="007654D8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提供五大面向服務措施</w:t>
            </w: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提供五大面向服務措施</w:t>
            </w: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Pr="002D1B64" w:rsidRDefault="002D1B64" w:rsidP="002D1B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提供五大面向服務措施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654D8" w:rsidRPr="00425C60" w:rsidRDefault="007654D8" w:rsidP="00E501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5C6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工作面</w:t>
            </w:r>
          </w:p>
        </w:tc>
        <w:tc>
          <w:tcPr>
            <w:tcW w:w="1346" w:type="dxa"/>
            <w:vAlign w:val="center"/>
          </w:tcPr>
          <w:p w:rsidR="007654D8" w:rsidRPr="00081986" w:rsidRDefault="007654D8" w:rsidP="008876C7">
            <w:pPr>
              <w:pStyle w:val="Pa8"/>
              <w:tabs>
                <w:tab w:val="left" w:pos="1418"/>
              </w:tabs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員工</w:t>
            </w:r>
            <w:r w:rsidRPr="00A3549A">
              <w:rPr>
                <w:rFonts w:ascii="標楷體" w:eastAsia="標楷體" w:hAnsi="標楷體" w:hint="eastAsia"/>
                <w:b/>
                <w:sz w:val="28"/>
                <w:szCs w:val="28"/>
              </w:rPr>
              <w:t>免費協談服務</w:t>
            </w:r>
          </w:p>
        </w:tc>
        <w:tc>
          <w:tcPr>
            <w:tcW w:w="4783" w:type="dxa"/>
            <w:vAlign w:val="center"/>
          </w:tcPr>
          <w:p w:rsidR="007654D8" w:rsidRPr="00944134" w:rsidRDefault="007654D8" w:rsidP="00E501AF">
            <w:pPr>
              <w:pStyle w:val="Pa8"/>
              <w:numPr>
                <w:ilvl w:val="2"/>
                <w:numId w:val="2"/>
              </w:numPr>
              <w:spacing w:line="400" w:lineRule="exact"/>
              <w:ind w:left="176" w:hanging="14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4134">
              <w:rPr>
                <w:rFonts w:ascii="標楷體" w:eastAsia="標楷體" w:hAnsi="標楷體" w:hint="eastAsia"/>
                <w:b/>
                <w:sz w:val="28"/>
                <w:szCs w:val="28"/>
              </w:rPr>
              <w:t>「請幫我吧7858」諮詢服務</w:t>
            </w:r>
          </w:p>
          <w:p w:rsidR="007654D8" w:rsidRPr="00081986" w:rsidRDefault="007654D8" w:rsidP="00E501AF">
            <w:pPr>
              <w:pStyle w:val="Pa8"/>
              <w:spacing w:line="400" w:lineRule="exact"/>
              <w:ind w:left="3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986">
              <w:rPr>
                <w:rFonts w:ascii="標楷體" w:eastAsia="標楷體" w:hAnsi="標楷體" w:hint="eastAsia"/>
                <w:sz w:val="28"/>
                <w:szCs w:val="28"/>
              </w:rPr>
              <w:t>提供心理、法律、財稅、健康、管理等五大議題專業協談服務，同仁可透過24小時諮詢專線(080-002-7858)、電子信箱(</w:t>
            </w:r>
            <w:r w:rsidRPr="00081986">
              <w:rPr>
                <w:rFonts w:ascii="標楷體" w:eastAsia="標楷體" w:hAnsi="標楷體"/>
                <w:sz w:val="28"/>
                <w:szCs w:val="28"/>
              </w:rPr>
              <w:t>service@ffceap.com.tw</w:t>
            </w:r>
            <w:r w:rsidRPr="00081986">
              <w:rPr>
                <w:rFonts w:ascii="標楷體" w:eastAsia="標楷體" w:hAnsi="標楷體" w:hint="eastAsia"/>
                <w:sz w:val="28"/>
                <w:szCs w:val="28"/>
              </w:rPr>
              <w:t>)、或於身心關懷平台申請面對面晤談等方式進行免費諮詢。</w:t>
            </w:r>
          </w:p>
          <w:p w:rsidR="007654D8" w:rsidRPr="00944134" w:rsidRDefault="007654D8" w:rsidP="00E501AF">
            <w:pPr>
              <w:pStyle w:val="Pa8"/>
              <w:numPr>
                <w:ilvl w:val="2"/>
                <w:numId w:val="2"/>
              </w:numPr>
              <w:spacing w:line="400" w:lineRule="exact"/>
              <w:ind w:left="176" w:hanging="14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4134">
              <w:rPr>
                <w:rFonts w:ascii="標楷體" w:eastAsia="標楷體" w:hAnsi="標楷體" w:hint="eastAsia"/>
                <w:b/>
                <w:sz w:val="28"/>
                <w:szCs w:val="28"/>
              </w:rPr>
              <w:t>設置「解憂小棧-員工紓壓室」</w:t>
            </w:r>
          </w:p>
          <w:p w:rsidR="007654D8" w:rsidRPr="00081986" w:rsidRDefault="007654D8" w:rsidP="00E501AF">
            <w:pPr>
              <w:pStyle w:val="Pa8"/>
              <w:spacing w:line="400" w:lineRule="exact"/>
              <w:ind w:left="3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活化閒置辦公空間，並</w:t>
            </w:r>
            <w:r w:rsidRPr="00055AFA">
              <w:rPr>
                <w:rFonts w:ascii="標楷體" w:eastAsia="標楷體" w:hAnsi="標楷體" w:hint="eastAsia"/>
                <w:sz w:val="28"/>
                <w:szCs w:val="28"/>
              </w:rPr>
              <w:t>整合本府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心理、法律、財務、</w:t>
            </w:r>
            <w:r w:rsidRPr="00055AFA">
              <w:rPr>
                <w:rFonts w:ascii="標楷體" w:eastAsia="標楷體" w:hAnsi="標楷體" w:hint="eastAsia"/>
                <w:sz w:val="28"/>
                <w:szCs w:val="28"/>
              </w:rPr>
              <w:t>醫療、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人資管理等</w:t>
            </w:r>
            <w:r w:rsidRPr="00055AFA">
              <w:rPr>
                <w:rFonts w:ascii="標楷體" w:eastAsia="標楷體" w:hAnsi="標楷體" w:hint="eastAsia"/>
                <w:sz w:val="28"/>
                <w:szCs w:val="28"/>
              </w:rPr>
              <w:t>相關資源，提供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  <w:r w:rsidRPr="00055AFA">
              <w:rPr>
                <w:rFonts w:ascii="標楷體" w:eastAsia="標楷體" w:hAnsi="標楷體" w:hint="eastAsia"/>
                <w:sz w:val="28"/>
                <w:szCs w:val="28"/>
              </w:rPr>
              <w:t>定時定點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、面對面顧問</w:t>
            </w:r>
            <w:r w:rsidRPr="00055AFA">
              <w:rPr>
                <w:rFonts w:ascii="標楷體" w:eastAsia="標楷體" w:hAnsi="標楷體" w:hint="eastAsia"/>
                <w:sz w:val="28"/>
                <w:szCs w:val="28"/>
              </w:rPr>
              <w:t>諮詢。</w:t>
            </w:r>
          </w:p>
        </w:tc>
        <w:tc>
          <w:tcPr>
            <w:tcW w:w="1384" w:type="dxa"/>
            <w:vAlign w:val="center"/>
          </w:tcPr>
          <w:p w:rsidR="007654D8" w:rsidRDefault="005E66A8" w:rsidP="003712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全年度</w:t>
            </w:r>
          </w:p>
        </w:tc>
      </w:tr>
      <w:tr w:rsidR="00064022" w:rsidTr="00D15733">
        <w:trPr>
          <w:trHeight w:val="1500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654D8" w:rsidRPr="00425C60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7654D8" w:rsidRPr="00957A24" w:rsidRDefault="007654D8" w:rsidP="00E501AF">
            <w:pPr>
              <w:pStyle w:val="Pa8"/>
              <w:tabs>
                <w:tab w:val="left" w:pos="1418"/>
              </w:tabs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7AE1">
              <w:rPr>
                <w:rFonts w:ascii="標楷體" w:eastAsia="標楷體" w:hAnsi="標楷體" w:hint="eastAsia"/>
                <w:b/>
                <w:sz w:val="28"/>
                <w:szCs w:val="28"/>
              </w:rPr>
              <w:t>新手Easy go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方案</w:t>
            </w:r>
          </w:p>
        </w:tc>
        <w:tc>
          <w:tcPr>
            <w:tcW w:w="4783" w:type="dxa"/>
            <w:vAlign w:val="center"/>
          </w:tcPr>
          <w:p w:rsidR="007654D8" w:rsidRDefault="007654D8" w:rsidP="00E501AF">
            <w:pPr>
              <w:pStyle w:val="Pa8"/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依據新進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所需共同職能建構學習地圖，搭配本府編製的「新手領航指南」辦理年度系列研習，協助新人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快速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提升專業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力、縮短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業務摸索時間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，以及建立正確的工作態度及良好的人際關係。</w:t>
            </w:r>
          </w:p>
          <w:p w:rsidR="007654D8" w:rsidRPr="00933C44" w:rsidRDefault="007654D8" w:rsidP="00E501AF">
            <w:pPr>
              <w:pStyle w:val="Pa8"/>
              <w:numPr>
                <w:ilvl w:val="0"/>
                <w:numId w:val="3"/>
              </w:numPr>
              <w:spacing w:line="400" w:lineRule="exac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line群組、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新手家族聚會及座談會，提供新進員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經驗交流平台，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使其能快速融入行政團隊。</w:t>
            </w:r>
          </w:p>
          <w:p w:rsidR="007654D8" w:rsidRPr="00081986" w:rsidRDefault="007654D8" w:rsidP="00E501AF">
            <w:pPr>
              <w:pStyle w:val="Pa8"/>
              <w:numPr>
                <w:ilvl w:val="0"/>
                <w:numId w:val="3"/>
              </w:numPr>
              <w:spacing w:line="400" w:lineRule="exac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辦理新人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工作成效評估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潛力之星選拔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等活動，使各機關瞭解新進員工的工作適應情形，適時導入輔導措施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384" w:type="dxa"/>
            <w:vAlign w:val="center"/>
          </w:tcPr>
          <w:p w:rsidR="007654D8" w:rsidRDefault="005E66A8" w:rsidP="003712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3月至12月</w:t>
            </w:r>
          </w:p>
        </w:tc>
      </w:tr>
      <w:tr w:rsidR="00064022" w:rsidTr="00D15733">
        <w:trPr>
          <w:trHeight w:val="1500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654D8" w:rsidRPr="00425C60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7654D8" w:rsidRPr="00944134" w:rsidRDefault="007654D8" w:rsidP="00E501A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4134">
              <w:rPr>
                <w:rFonts w:ascii="標楷體" w:eastAsia="標楷體" w:hAnsi="標楷體" w:hint="eastAsia"/>
                <w:b/>
                <w:sz w:val="28"/>
                <w:szCs w:val="28"/>
              </w:rPr>
              <w:t>職場適應與職涯發展講座</w:t>
            </w:r>
          </w:p>
        </w:tc>
        <w:tc>
          <w:tcPr>
            <w:tcW w:w="4783" w:type="dxa"/>
            <w:vAlign w:val="center"/>
          </w:tcPr>
          <w:p w:rsidR="007654D8" w:rsidRDefault="007654D8" w:rsidP="00E501AF">
            <w:pPr>
              <w:pStyle w:val="Pa8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依據本府各機關員工常見工作適應問題及職涯發展需要</w:t>
            </w:r>
            <w:r w:rsidRPr="00055AFA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專題講座或工作坊，協助員工覺察影響其工作效能的因素，並懂得尋求各項資源妥適處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理工作困境，發展自我潛能。</w:t>
            </w:r>
          </w:p>
        </w:tc>
        <w:tc>
          <w:tcPr>
            <w:tcW w:w="1384" w:type="dxa"/>
            <w:vAlign w:val="center"/>
          </w:tcPr>
          <w:p w:rsidR="007654D8" w:rsidRDefault="005E66A8" w:rsidP="003712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全年度</w:t>
            </w:r>
          </w:p>
        </w:tc>
      </w:tr>
      <w:tr w:rsidR="00064022" w:rsidTr="00D15733">
        <w:trPr>
          <w:trHeight w:val="540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654D8" w:rsidRPr="00425C60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7654D8" w:rsidRPr="00944134" w:rsidRDefault="007654D8" w:rsidP="00E501A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4134">
              <w:rPr>
                <w:rFonts w:ascii="標楷體" w:eastAsia="標楷體" w:hAnsi="標楷體" w:hint="eastAsia"/>
                <w:b/>
                <w:sz w:val="28"/>
                <w:szCs w:val="28"/>
              </w:rPr>
              <w:t>退休How樂活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4783" w:type="dxa"/>
            <w:vAlign w:val="center"/>
          </w:tcPr>
          <w:p w:rsidR="007654D8" w:rsidRDefault="007654D8" w:rsidP="00E501AF">
            <w:pPr>
              <w:pStyle w:val="Pa8"/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7407">
              <w:rPr>
                <w:rFonts w:ascii="標楷體" w:eastAsia="標楷體" w:hAnsi="標楷體" w:hint="eastAsia"/>
                <w:sz w:val="28"/>
                <w:szCs w:val="28"/>
              </w:rPr>
              <w:t>辦理員工退休關懷講座(包含公教人員退休權益、健康管理、理財規劃及高齡退休志工志願服務經驗分享)，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9D7407">
              <w:rPr>
                <w:rFonts w:ascii="標楷體" w:eastAsia="標楷體" w:hAnsi="標楷體" w:hint="eastAsia"/>
                <w:sz w:val="28"/>
                <w:szCs w:val="28"/>
              </w:rPr>
              <w:t>提供退休諮詢及退休金試算服務，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Pr="009D7407">
              <w:rPr>
                <w:rFonts w:ascii="標楷體" w:eastAsia="標楷體" w:hAnsi="標楷體" w:hint="eastAsia"/>
                <w:sz w:val="28"/>
                <w:szCs w:val="28"/>
              </w:rPr>
              <w:t>中高齡員工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妥善規劃未來退休生活。</w:t>
            </w:r>
          </w:p>
          <w:p w:rsidR="007654D8" w:rsidRDefault="007654D8" w:rsidP="00E501AF">
            <w:pPr>
              <w:pStyle w:val="Pa8"/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進行實地關懷訪視，了解高齡退休公務人員生活近況。</w:t>
            </w:r>
          </w:p>
        </w:tc>
        <w:tc>
          <w:tcPr>
            <w:tcW w:w="1384" w:type="dxa"/>
            <w:vAlign w:val="center"/>
          </w:tcPr>
          <w:p w:rsidR="007654D8" w:rsidRDefault="005E66A8" w:rsidP="003712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2月至12月</w:t>
            </w:r>
          </w:p>
        </w:tc>
      </w:tr>
      <w:tr w:rsidR="00064022" w:rsidTr="00D15733">
        <w:trPr>
          <w:trHeight w:val="540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654D8" w:rsidRPr="00425C60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組織及管理面</w:t>
            </w:r>
          </w:p>
        </w:tc>
        <w:tc>
          <w:tcPr>
            <w:tcW w:w="1346" w:type="dxa"/>
            <w:vAlign w:val="center"/>
          </w:tcPr>
          <w:p w:rsidR="007654D8" w:rsidRPr="000D7D00" w:rsidRDefault="007654D8" w:rsidP="00E501A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D00">
              <w:rPr>
                <w:rFonts w:ascii="標楷體" w:eastAsia="標楷體" w:hAnsi="標楷體" w:hint="eastAsia"/>
                <w:b/>
                <w:sz w:val="28"/>
                <w:szCs w:val="28"/>
              </w:rPr>
              <w:t>EAP專家入場輔導</w:t>
            </w:r>
          </w:p>
        </w:tc>
        <w:tc>
          <w:tcPr>
            <w:tcW w:w="4783" w:type="dxa"/>
            <w:vAlign w:val="center"/>
          </w:tcPr>
          <w:p w:rsidR="007654D8" w:rsidRPr="000D7D00" w:rsidRDefault="007654D8" w:rsidP="00E501AF">
            <w:pPr>
              <w:pStyle w:val="Pa8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由本府人事處及委外專業機構共同籌組EAP</w:t>
            </w:r>
            <w:r w:rsidRPr="001C4805">
              <w:rPr>
                <w:rFonts w:ascii="標楷體" w:eastAsia="標楷體" w:hAnsi="標楷體" w:hint="eastAsia"/>
                <w:sz w:val="28"/>
                <w:szCs w:val="28"/>
              </w:rPr>
              <w:t>顧問團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1C480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深入</w:t>
            </w:r>
            <w:r w:rsidR="008974A5">
              <w:rPr>
                <w:rFonts w:ascii="標楷體" w:eastAsia="標楷體" w:hAnsi="標楷體" w:hint="eastAsia"/>
                <w:sz w:val="28"/>
                <w:szCs w:val="28"/>
              </w:rPr>
              <w:t>高關懷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8974A5">
              <w:rPr>
                <w:rFonts w:ascii="標楷體" w:eastAsia="標楷體" w:hAnsi="標楷體" w:hint="eastAsia"/>
                <w:sz w:val="28"/>
                <w:szCs w:val="28"/>
              </w:rPr>
              <w:t>(如高離職率、超時加班、</w:t>
            </w:r>
            <w:r w:rsidR="00B26094">
              <w:rPr>
                <w:rFonts w:ascii="標楷體" w:eastAsia="標楷體" w:hAnsi="標楷體" w:hint="eastAsia"/>
                <w:sz w:val="28"/>
                <w:szCs w:val="28"/>
              </w:rPr>
              <w:t>高壓工作、組織變革、</w:t>
            </w:r>
            <w:r w:rsidR="008974A5">
              <w:rPr>
                <w:rFonts w:ascii="標楷體" w:eastAsia="標楷體" w:hAnsi="標楷體" w:hint="eastAsia"/>
                <w:sz w:val="28"/>
                <w:szCs w:val="28"/>
              </w:rPr>
              <w:t>危機個案、第一線為民服務)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進行訪談，協助不同業務屬性機關發現其組織問題或評估員工需求，</w:t>
            </w:r>
            <w:r w:rsidRPr="001C4805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4A07DC">
              <w:rPr>
                <w:rFonts w:ascii="標楷體" w:eastAsia="標楷體" w:hAnsi="標楷體" w:hint="eastAsia"/>
                <w:sz w:val="28"/>
                <w:szCs w:val="28"/>
              </w:rPr>
              <w:t>協同本府「幸福微笑天使」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量身規劃符合機關需要的服務方案或協助措施</w:t>
            </w:r>
            <w:r w:rsidRPr="001C480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384" w:type="dxa"/>
            <w:vAlign w:val="center"/>
          </w:tcPr>
          <w:p w:rsidR="007654D8" w:rsidRDefault="009127BD" w:rsidP="003712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全年度</w:t>
            </w:r>
          </w:p>
        </w:tc>
      </w:tr>
      <w:tr w:rsidR="00064022" w:rsidTr="00D15733">
        <w:trPr>
          <w:trHeight w:val="540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654D8" w:rsidRPr="00425C60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7654D8" w:rsidRPr="000D7D00" w:rsidRDefault="007654D8" w:rsidP="00E501A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D00">
              <w:rPr>
                <w:rFonts w:ascii="標楷體" w:eastAsia="標楷體" w:hAnsi="標楷體" w:hint="eastAsia"/>
                <w:b/>
                <w:sz w:val="28"/>
                <w:szCs w:val="28"/>
              </w:rPr>
              <w:t>A+主管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培力</w:t>
            </w:r>
            <w:r w:rsidRPr="000D7D00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4783" w:type="dxa"/>
            <w:vAlign w:val="center"/>
          </w:tcPr>
          <w:p w:rsidR="007654D8" w:rsidRDefault="007654D8" w:rsidP="00E501AF">
            <w:pPr>
              <w:pStyle w:val="Pa8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依據初任主管領導管理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所需職能建構學習地圖，辦理年度系列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培力課程(包含新進員工輔導技巧</w:t>
            </w:r>
            <w:r w:rsidRPr="00302B5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教練式部屬培育、績效面談、團隊激勵與科室管理、情緒管理、</w:t>
            </w:r>
            <w:r w:rsidRPr="00302B56">
              <w:rPr>
                <w:rFonts w:ascii="標楷體" w:eastAsia="標楷體" w:hAnsi="標楷體" w:hint="eastAsia"/>
                <w:sz w:val="28"/>
                <w:szCs w:val="28"/>
              </w:rPr>
              <w:t>個案危機因應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02B56">
              <w:rPr>
                <w:rFonts w:ascii="標楷體" w:eastAsia="標楷體" w:hAnsi="標楷體" w:hint="eastAsia"/>
                <w:sz w:val="28"/>
                <w:szCs w:val="28"/>
              </w:rPr>
              <w:t>敏感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度訓練)，提升新手主管領導管理能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及部屬培育輔導技巧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54D8" w:rsidRPr="008A4B91" w:rsidRDefault="007654D8" w:rsidP="00E501AF">
            <w:pPr>
              <w:pStyle w:val="Pa8"/>
              <w:numPr>
                <w:ilvl w:val="0"/>
                <w:numId w:val="7"/>
              </w:numPr>
              <w:spacing w:line="400" w:lineRule="exact"/>
              <w:jc w:val="both"/>
            </w:pPr>
            <w:r w:rsidRPr="008A4B91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主管管理諮詢服務，協助管理者處理員工適應困難或績效不佳、部門衝突等管理議題。</w:t>
            </w:r>
          </w:p>
        </w:tc>
        <w:tc>
          <w:tcPr>
            <w:tcW w:w="1384" w:type="dxa"/>
            <w:vAlign w:val="center"/>
          </w:tcPr>
          <w:p w:rsidR="007654D8" w:rsidRDefault="008A3F85" w:rsidP="003712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2月至12月</w:t>
            </w:r>
          </w:p>
        </w:tc>
      </w:tr>
      <w:tr w:rsidR="00064022" w:rsidTr="00D15733">
        <w:trPr>
          <w:trHeight w:val="540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654D8" w:rsidRPr="00425C60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7654D8" w:rsidRPr="000D7D00" w:rsidRDefault="007654D8" w:rsidP="00D904EB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機關團體</w:t>
            </w:r>
            <w:r w:rsidR="00D904EB">
              <w:rPr>
                <w:rFonts w:ascii="標楷體" w:eastAsia="標楷體" w:hAnsi="標楷體" w:hint="eastAsia"/>
                <w:b/>
                <w:sz w:val="28"/>
                <w:szCs w:val="28"/>
              </w:rPr>
              <w:t>協談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</w:p>
        </w:tc>
        <w:tc>
          <w:tcPr>
            <w:tcW w:w="4783" w:type="dxa"/>
            <w:vAlign w:val="center"/>
          </w:tcPr>
          <w:p w:rsidR="007654D8" w:rsidRDefault="007654D8" w:rsidP="00E501AF">
            <w:pPr>
              <w:pStyle w:val="Pa8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BAA">
              <w:rPr>
                <w:rFonts w:ascii="標楷體" w:eastAsia="標楷體" w:hAnsi="標楷體" w:hint="eastAsia"/>
                <w:sz w:val="28"/>
                <w:szCs w:val="28"/>
              </w:rPr>
              <w:tab/>
              <w:t>針對特殊、異常徵候人員及危機事件之機關，提供</w:t>
            </w:r>
            <w:r w:rsidRPr="00FE3B80">
              <w:rPr>
                <w:rFonts w:ascii="標楷體" w:eastAsia="標楷體" w:hAnsi="標楷體" w:hint="eastAsia"/>
                <w:sz w:val="28"/>
                <w:szCs w:val="28"/>
              </w:rPr>
              <w:t>組織氣候分析、焦點團體訪談、高風險職場關懷、</w:t>
            </w:r>
            <w:r w:rsidRPr="00032BAA">
              <w:rPr>
                <w:rFonts w:ascii="標楷體" w:eastAsia="標楷體" w:hAnsi="標楷體" w:hint="eastAsia"/>
                <w:sz w:val="28"/>
                <w:szCs w:val="28"/>
              </w:rPr>
              <w:t>危機事件協處及創傷壓力事件支持服務</w:t>
            </w:r>
            <w:r w:rsidRPr="00FE3B80">
              <w:rPr>
                <w:rFonts w:ascii="標楷體" w:eastAsia="標楷體" w:hAnsi="標楷體" w:hint="eastAsia"/>
                <w:sz w:val="28"/>
                <w:szCs w:val="28"/>
              </w:rPr>
              <w:t>，並於完成團體諮詢後，提供分析報告。</w:t>
            </w:r>
          </w:p>
        </w:tc>
        <w:tc>
          <w:tcPr>
            <w:tcW w:w="1384" w:type="dxa"/>
            <w:vAlign w:val="center"/>
          </w:tcPr>
          <w:p w:rsidR="007654D8" w:rsidRDefault="009127BD" w:rsidP="003712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全年度</w:t>
            </w:r>
          </w:p>
        </w:tc>
      </w:tr>
      <w:tr w:rsidR="00064022" w:rsidTr="00D15733">
        <w:trPr>
          <w:trHeight w:val="890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D1B64" w:rsidRDefault="002D1B64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1B64" w:rsidRDefault="002D1B64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654D8" w:rsidRPr="00425C60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生活面</w:t>
            </w:r>
          </w:p>
          <w:p w:rsidR="007654D8" w:rsidRPr="00425C60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654D8" w:rsidRPr="00425C60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7654D8" w:rsidRPr="00944134" w:rsidRDefault="007654D8" w:rsidP="00E501A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413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幸福夢享家方案</w:t>
            </w:r>
          </w:p>
        </w:tc>
        <w:tc>
          <w:tcPr>
            <w:tcW w:w="4783" w:type="dxa"/>
            <w:vAlign w:val="center"/>
          </w:tcPr>
          <w:p w:rsidR="007654D8" w:rsidRDefault="007654D8" w:rsidP="00E501AF">
            <w:pPr>
              <w:pStyle w:val="Pa8"/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舉辦未婚聯誼活動，提供單身員工彼此認識和聯誼的機會，並辦理情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感</w:t>
            </w:r>
            <w:r w:rsidR="000608C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與家庭婚姻相關講座或工作坊，培養同仁處理親密關係的健康態度，提升感情及婚姻的經營能力。</w:t>
            </w:r>
          </w:p>
          <w:p w:rsidR="007654D8" w:rsidRDefault="007654D8" w:rsidP="00E501AF">
            <w:pPr>
              <w:pStyle w:val="Pa8"/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提供心理諮商服務及產後憂鬱檢測，協助同仁妥適處理各種感情議題及產後情緒障礙，預防危機事件發生</w:t>
            </w:r>
            <w:r w:rsidRPr="005906D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54D8" w:rsidRPr="00944134" w:rsidRDefault="007654D8" w:rsidP="00E501AF">
            <w:pPr>
              <w:pStyle w:val="Pa8"/>
              <w:numPr>
                <w:ilvl w:val="0"/>
                <w:numId w:val="5"/>
              </w:numPr>
              <w:spacing w:line="400" w:lineRule="exact"/>
              <w:jc w:val="both"/>
            </w:pPr>
            <w:r w:rsidRPr="00933C44">
              <w:rPr>
                <w:rFonts w:ascii="標楷體" w:eastAsia="標楷體" w:hAnsi="標楷體" w:hint="eastAsia"/>
                <w:sz w:val="28"/>
                <w:szCs w:val="28"/>
              </w:rPr>
              <w:t>結合市府員工卡相關資源，與特約婚紗、婚宴餐廳、喜餅、月子中心、托育機構等簽訂員工優惠方案，減輕員工成家及子女照護負擔。</w:t>
            </w:r>
          </w:p>
        </w:tc>
        <w:tc>
          <w:tcPr>
            <w:tcW w:w="1384" w:type="dxa"/>
            <w:vAlign w:val="center"/>
          </w:tcPr>
          <w:p w:rsidR="007654D8" w:rsidRDefault="009127BD" w:rsidP="003712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全年度</w:t>
            </w:r>
          </w:p>
        </w:tc>
      </w:tr>
      <w:tr w:rsidR="00064022" w:rsidTr="00D15733">
        <w:trPr>
          <w:trHeight w:val="1299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:rsidR="007654D8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654D8" w:rsidRPr="00425C60" w:rsidRDefault="007654D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7654D8" w:rsidRPr="00944134" w:rsidRDefault="007654D8" w:rsidP="00E501A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工作生活平衡講座</w:t>
            </w:r>
          </w:p>
        </w:tc>
        <w:tc>
          <w:tcPr>
            <w:tcW w:w="4783" w:type="dxa"/>
            <w:vAlign w:val="center"/>
          </w:tcPr>
          <w:p w:rsidR="007654D8" w:rsidRPr="007654D8" w:rsidRDefault="007654D8" w:rsidP="00E501AF">
            <w:pPr>
              <w:pStyle w:val="Pa8"/>
              <w:spacing w:line="400" w:lineRule="exact"/>
              <w:jc w:val="both"/>
            </w:pPr>
            <w:r w:rsidRPr="007E5636">
              <w:rPr>
                <w:rFonts w:ascii="標楷體" w:eastAsia="標楷體" w:hAnsi="標楷體" w:hint="eastAsia"/>
                <w:sz w:val="28"/>
                <w:szCs w:val="28"/>
              </w:rPr>
              <w:t>依據員工需求調查結果，辦理生活法律、理財規劃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、人際關係、親職教育等</w:t>
            </w:r>
            <w:r w:rsidRPr="007E5636">
              <w:rPr>
                <w:rFonts w:ascii="標楷體" w:eastAsia="標楷體" w:hAnsi="標楷體" w:hint="eastAsia"/>
                <w:sz w:val="28"/>
                <w:szCs w:val="28"/>
              </w:rPr>
              <w:t>相關專題講座。</w:t>
            </w:r>
          </w:p>
        </w:tc>
        <w:tc>
          <w:tcPr>
            <w:tcW w:w="1384" w:type="dxa"/>
            <w:vAlign w:val="center"/>
          </w:tcPr>
          <w:p w:rsidR="007654D8" w:rsidRDefault="00371218" w:rsidP="003712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2月至12月</w:t>
            </w:r>
          </w:p>
        </w:tc>
      </w:tr>
      <w:tr w:rsidR="00064022" w:rsidTr="00D15733">
        <w:trPr>
          <w:trHeight w:val="2441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4F2FB6" w:rsidRDefault="004F2FB6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:rsidR="004F2FB6" w:rsidRDefault="004F2FB6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FB6" w:rsidRPr="00425C60" w:rsidRDefault="004F2FB6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健康面</w:t>
            </w:r>
          </w:p>
        </w:tc>
        <w:tc>
          <w:tcPr>
            <w:tcW w:w="1346" w:type="dxa"/>
            <w:vAlign w:val="center"/>
          </w:tcPr>
          <w:p w:rsidR="004F2FB6" w:rsidRPr="00907B52" w:rsidRDefault="004F2FB6" w:rsidP="00E501A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B52">
              <w:rPr>
                <w:rFonts w:ascii="標楷體" w:eastAsia="標楷體" w:hAnsi="標楷體" w:hint="eastAsia"/>
                <w:b/>
                <w:sz w:val="28"/>
                <w:szCs w:val="28"/>
              </w:rPr>
              <w:t>健康</w:t>
            </w:r>
            <w:r w:rsidR="009127BD">
              <w:rPr>
                <w:rFonts w:ascii="標楷體" w:eastAsia="標楷體" w:hAnsi="標楷體" w:hint="eastAsia"/>
                <w:b/>
                <w:sz w:val="28"/>
                <w:szCs w:val="28"/>
              </w:rPr>
              <w:t>樂活Yes I Do</w:t>
            </w:r>
            <w:r w:rsidRPr="00907B52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</w:p>
          <w:p w:rsidR="004F2FB6" w:rsidRPr="00907B52" w:rsidRDefault="004F2FB6" w:rsidP="00E501A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783" w:type="dxa"/>
            <w:vAlign w:val="center"/>
          </w:tcPr>
          <w:p w:rsidR="004F2FB6" w:rsidRPr="00F57E23" w:rsidRDefault="004C3AAF" w:rsidP="00E501AF">
            <w:pPr>
              <w:pStyle w:val="Pa8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F57E23" w:rsidRPr="00F57E23">
              <w:rPr>
                <w:rFonts w:ascii="標楷體" w:eastAsia="標楷體" w:hAnsi="標楷體" w:hint="eastAsia"/>
                <w:sz w:val="28"/>
                <w:szCs w:val="28"/>
              </w:rPr>
              <w:t>員工健康狀況及需求問卷調查，並依據調查結果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規劃、推動「健康風險管理」、「健康知能提升」及「健康生活落實」三大面向相關協助措施，例如：員工</w:t>
            </w:r>
            <w:r w:rsidR="004F2FB6" w:rsidRPr="00F57E23">
              <w:rPr>
                <w:rFonts w:ascii="標楷體" w:eastAsia="標楷體" w:hAnsi="標楷體" w:hint="eastAsia"/>
                <w:sz w:val="28"/>
                <w:szCs w:val="28"/>
              </w:rPr>
              <w:t>健檢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F57E23" w:rsidRPr="00F57E23">
              <w:rPr>
                <w:rFonts w:ascii="標楷體" w:eastAsia="標楷體" w:hAnsi="標楷體" w:hint="eastAsia"/>
                <w:sz w:val="28"/>
                <w:szCs w:val="28"/>
              </w:rPr>
              <w:t>、健康諮詢、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健檢結果分析、健康風險評估</w:t>
            </w:r>
            <w:r w:rsidR="00F57E23" w:rsidRPr="00F57E23">
              <w:rPr>
                <w:rFonts w:ascii="標楷體" w:eastAsia="標楷體" w:hAnsi="標楷體" w:hint="eastAsia"/>
                <w:sz w:val="28"/>
                <w:szCs w:val="28"/>
              </w:rPr>
              <w:t>及各項健康促進</w:t>
            </w:r>
            <w:r w:rsidR="004F2FB6" w:rsidRPr="00F57E23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F57E23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4F2FB6" w:rsidRPr="00F57E2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F2FB6" w:rsidRPr="001C6FB3" w:rsidRDefault="00C43982" w:rsidP="00E501AF">
            <w:pPr>
              <w:pStyle w:val="Pa8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建置</w:t>
            </w:r>
            <w:r w:rsidR="00F57E23">
              <w:rPr>
                <w:rFonts w:ascii="標楷體" w:eastAsia="標楷體" w:hAnsi="標楷體" w:hint="eastAsia"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員工身心關懷</w:t>
            </w:r>
            <w:r w:rsidR="004F2FB6" w:rsidRPr="001C6FB3">
              <w:rPr>
                <w:rFonts w:ascii="標楷體" w:eastAsia="標楷體" w:hAnsi="標楷體" w:hint="eastAsia"/>
                <w:sz w:val="28"/>
                <w:szCs w:val="28"/>
              </w:rPr>
              <w:t>平台網站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F2FB6" w:rsidRPr="001C6FB3">
              <w:rPr>
                <w:rFonts w:ascii="標楷體" w:eastAsia="標楷體" w:hAnsi="標楷體" w:hint="eastAsia"/>
                <w:sz w:val="28"/>
                <w:szCs w:val="28"/>
              </w:rPr>
              <w:t>提供壓力檢測、</w:t>
            </w:r>
            <w:r w:rsidR="00A5594B" w:rsidRPr="00A5594B">
              <w:rPr>
                <w:rFonts w:ascii="標楷體" w:eastAsia="標楷體" w:hAnsi="標楷體" w:hint="eastAsia"/>
                <w:sz w:val="28"/>
                <w:szCs w:val="28"/>
              </w:rPr>
              <w:t>幸福微笑天使聯絡資訊、</w:t>
            </w:r>
            <w:r w:rsidR="00A5594B">
              <w:rPr>
                <w:rFonts w:ascii="標楷體" w:eastAsia="標楷體" w:hAnsi="標楷體" w:hint="eastAsia"/>
                <w:sz w:val="28"/>
                <w:szCs w:val="28"/>
              </w:rPr>
              <w:t>員工免費協談預約服務</w:t>
            </w:r>
            <w:r w:rsidR="004F2FB6" w:rsidRPr="001C6FB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身心關懷</w:t>
            </w:r>
            <w:r w:rsidR="004F2FB6" w:rsidRPr="001C6FB3">
              <w:rPr>
                <w:rFonts w:ascii="標楷體" w:eastAsia="標楷體" w:hAnsi="標楷體" w:hint="eastAsia"/>
                <w:sz w:val="28"/>
                <w:szCs w:val="28"/>
              </w:rPr>
              <w:t>文章</w:t>
            </w:r>
            <w:r w:rsidR="00A5594B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4F2FB6" w:rsidRPr="001C6FB3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A5594B">
              <w:rPr>
                <w:rFonts w:ascii="標楷體" w:eastAsia="標楷體" w:hAnsi="標楷體" w:hint="eastAsia"/>
                <w:sz w:val="28"/>
                <w:szCs w:val="28"/>
              </w:rPr>
              <w:t>源</w:t>
            </w:r>
            <w:r w:rsidR="004F2FB6" w:rsidRPr="001C6FB3">
              <w:rPr>
                <w:rFonts w:ascii="標楷體" w:eastAsia="標楷體" w:hAnsi="標楷體" w:hint="eastAsia"/>
                <w:sz w:val="28"/>
                <w:szCs w:val="28"/>
              </w:rPr>
              <w:t>分享。</w:t>
            </w:r>
          </w:p>
        </w:tc>
        <w:tc>
          <w:tcPr>
            <w:tcW w:w="1384" w:type="dxa"/>
            <w:vAlign w:val="center"/>
          </w:tcPr>
          <w:p w:rsidR="004F2FB6" w:rsidRDefault="009127BD" w:rsidP="003712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全年度</w:t>
            </w:r>
          </w:p>
        </w:tc>
      </w:tr>
      <w:tr w:rsidR="00186BDA" w:rsidTr="00D15733">
        <w:trPr>
          <w:trHeight w:val="2321"/>
        </w:trPr>
        <w:tc>
          <w:tcPr>
            <w:tcW w:w="503" w:type="dxa"/>
            <w:vMerge w:val="restart"/>
            <w:shd w:val="clear" w:color="auto" w:fill="D9D9D9" w:themeFill="background1" w:themeFillShade="D9"/>
            <w:vAlign w:val="center"/>
          </w:tcPr>
          <w:p w:rsidR="00186BDA" w:rsidRDefault="00186BDA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437" w:type="dxa"/>
            <w:vMerge w:val="restart"/>
            <w:shd w:val="clear" w:color="auto" w:fill="D9D9D9" w:themeFill="background1" w:themeFillShade="D9"/>
            <w:vAlign w:val="center"/>
          </w:tcPr>
          <w:p w:rsidR="008876C7" w:rsidRDefault="008876C7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8876C7" w:rsidRDefault="008876C7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8876C7" w:rsidRDefault="008876C7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8876C7" w:rsidRDefault="008876C7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86BDA" w:rsidRDefault="00B62F48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</w:t>
            </w:r>
            <w:r w:rsidR="00186BDA" w:rsidRPr="002652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宣導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與推廣</w:t>
            </w:r>
          </w:p>
          <w:p w:rsidR="008876C7" w:rsidRDefault="008876C7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8876C7" w:rsidRDefault="008876C7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8876C7" w:rsidRDefault="008876C7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8876C7" w:rsidRDefault="008876C7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8876C7" w:rsidRDefault="008876C7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8876C7" w:rsidRPr="0026523F" w:rsidRDefault="008876C7" w:rsidP="0024637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</w:t>
            </w:r>
            <w:r w:rsidRPr="002652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宣導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與推廣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64673" w:rsidRPr="0026523F" w:rsidRDefault="00580278" w:rsidP="00B6467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652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ab/>
            </w:r>
            <w:r w:rsidR="00B62F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宣導說明會</w:t>
            </w:r>
          </w:p>
        </w:tc>
        <w:tc>
          <w:tcPr>
            <w:tcW w:w="6129" w:type="dxa"/>
            <w:gridSpan w:val="2"/>
            <w:vAlign w:val="center"/>
          </w:tcPr>
          <w:p w:rsidR="00186BDA" w:rsidRPr="0026523F" w:rsidRDefault="00FC1DA5" w:rsidP="00E501AF">
            <w:pPr>
              <w:pStyle w:val="Pa8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結合各機關內部會議或活動講座辦理</w:t>
            </w:r>
            <w:r w:rsidR="00C528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C52893">
              <w:rPr>
                <w:rFonts w:ascii="標楷體" w:eastAsia="標楷體" w:hAnsi="標楷體" w:hint="eastAsia"/>
                <w:b/>
                <w:sz w:val="28"/>
                <w:szCs w:val="28"/>
              </w:rPr>
              <w:t>EAP巡迴列車</w:t>
            </w:r>
            <w:r w:rsidR="00C52893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186BDA" w:rsidRPr="002652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提供面對面方案服務說明，並可於現場受理諮詢、進行服務議題評估。</w:t>
            </w:r>
          </w:p>
          <w:p w:rsidR="00B512BE" w:rsidRPr="0026523F" w:rsidRDefault="00B512BE" w:rsidP="00E501AF">
            <w:pPr>
              <w:pStyle w:val="Pa8"/>
              <w:numPr>
                <w:ilvl w:val="0"/>
                <w:numId w:val="12"/>
              </w:numPr>
              <w:spacing w:line="400" w:lineRule="exact"/>
              <w:jc w:val="both"/>
              <w:rPr>
                <w:color w:val="000000" w:themeColor="text1"/>
              </w:rPr>
            </w:pPr>
            <w:r w:rsidRPr="002652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</w:t>
            </w:r>
            <w:r w:rsidR="00C62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過本府市政會議、</w:t>
            </w:r>
            <w:r w:rsidRPr="002652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區政會議</w:t>
            </w:r>
            <w:r w:rsidR="00C62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及專家入場輔導會議</w:t>
            </w:r>
            <w:r w:rsidRPr="002652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宣導員工協助方案，強化各機關首長對方案</w:t>
            </w:r>
            <w:r w:rsidR="00C62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 w:rsidRPr="002652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認同及支持。</w:t>
            </w:r>
          </w:p>
        </w:tc>
        <w:tc>
          <w:tcPr>
            <w:tcW w:w="1384" w:type="dxa"/>
            <w:vMerge w:val="restart"/>
            <w:vAlign w:val="center"/>
          </w:tcPr>
          <w:p w:rsidR="00186BDA" w:rsidRDefault="00371218" w:rsidP="00371218">
            <w:pPr>
              <w:pStyle w:val="Pa8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全年度</w:t>
            </w:r>
          </w:p>
        </w:tc>
      </w:tr>
      <w:tr w:rsidR="008D5A40" w:rsidTr="00D15733">
        <w:trPr>
          <w:trHeight w:val="1178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8D5A40" w:rsidRDefault="008D5A40" w:rsidP="008D5A4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:rsidR="008D5A40" w:rsidRPr="0026523F" w:rsidRDefault="008D5A40" w:rsidP="008D5A4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D5A40" w:rsidRPr="0026523F" w:rsidRDefault="008D5A40" w:rsidP="008D5A4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652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數位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推播</w:t>
            </w:r>
          </w:p>
        </w:tc>
        <w:tc>
          <w:tcPr>
            <w:tcW w:w="6129" w:type="dxa"/>
            <w:gridSpan w:val="2"/>
            <w:vAlign w:val="center"/>
          </w:tcPr>
          <w:p w:rsidR="008D5A40" w:rsidRPr="0026523F" w:rsidRDefault="008D5A40" w:rsidP="00E501AF">
            <w:pPr>
              <w:pStyle w:val="Pa8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52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利用本府人事處網站、</w:t>
            </w:r>
            <w:r w:rsidRPr="00353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Line官網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、各機關</w:t>
            </w:r>
            <w:r w:rsidRPr="002652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電子看板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、跑馬燈</w:t>
            </w:r>
            <w:r w:rsidRPr="002652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數位媒體，推播本府EAP服務項目及相關活動資訊。</w:t>
            </w:r>
          </w:p>
        </w:tc>
        <w:tc>
          <w:tcPr>
            <w:tcW w:w="1384" w:type="dxa"/>
            <w:vMerge/>
            <w:vAlign w:val="center"/>
          </w:tcPr>
          <w:p w:rsidR="008D5A40" w:rsidRDefault="008D5A40" w:rsidP="008D5A40">
            <w:pPr>
              <w:pStyle w:val="Pa8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A40" w:rsidTr="00D15733">
        <w:trPr>
          <w:trHeight w:val="1556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8D5A40" w:rsidRDefault="008D5A40" w:rsidP="008D5A4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:rsidR="008D5A40" w:rsidRPr="0026523F" w:rsidRDefault="008D5A40" w:rsidP="008D5A4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61BA6" w:rsidRDefault="00B61BA6" w:rsidP="008D5A4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E</w:t>
            </w:r>
          </w:p>
          <w:p w:rsidR="00B61BA6" w:rsidRDefault="00B61BA6" w:rsidP="008D5A4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</w:t>
            </w:r>
          </w:p>
          <w:p w:rsidR="008D5A40" w:rsidRPr="0026523F" w:rsidRDefault="00B61BA6" w:rsidP="008D5A4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P</w:t>
            </w:r>
            <w:r w:rsidR="008D5A4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手札</w:t>
            </w:r>
          </w:p>
        </w:tc>
        <w:tc>
          <w:tcPr>
            <w:tcW w:w="6129" w:type="dxa"/>
            <w:gridSpan w:val="2"/>
            <w:vAlign w:val="center"/>
          </w:tcPr>
          <w:p w:rsidR="008D5A40" w:rsidRPr="0026523F" w:rsidRDefault="008D5A40" w:rsidP="00E501AF">
            <w:pPr>
              <w:pStyle w:val="Pa8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將本府EAP相關資訊(如EAP</w:t>
            </w:r>
            <w:r w:rsidR="00D44A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內涵、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</w:t>
            </w:r>
            <w:r w:rsidR="00D44A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D44A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內外部可用資源等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)印製於隨身手札，並結合學習護照</w:t>
            </w:r>
            <w:r w:rsidR="00D44A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發送給新進人員及新手主管</w:t>
            </w:r>
            <w:r w:rsidRPr="002652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384" w:type="dxa"/>
            <w:vMerge/>
            <w:vAlign w:val="center"/>
          </w:tcPr>
          <w:p w:rsidR="008D5A40" w:rsidRDefault="008D5A40" w:rsidP="008D5A40">
            <w:pPr>
              <w:pStyle w:val="Pa8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23B8" w:rsidTr="00D15733">
        <w:trPr>
          <w:trHeight w:val="4673"/>
        </w:trPr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23B8" w:rsidRDefault="00C423B8" w:rsidP="008D5A4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  <w:gridSpan w:val="2"/>
            <w:shd w:val="clear" w:color="auto" w:fill="D9D9D9" w:themeFill="background1" w:themeFillShade="D9"/>
            <w:vAlign w:val="center"/>
          </w:tcPr>
          <w:p w:rsidR="00C423B8" w:rsidRDefault="00C423B8" w:rsidP="008D5A4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服務成效評估</w:t>
            </w:r>
          </w:p>
        </w:tc>
        <w:tc>
          <w:tcPr>
            <w:tcW w:w="6129" w:type="dxa"/>
            <w:gridSpan w:val="2"/>
            <w:vAlign w:val="center"/>
          </w:tcPr>
          <w:p w:rsidR="00C423B8" w:rsidRPr="00C423B8" w:rsidRDefault="00C423B8" w:rsidP="00E501AF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23B8"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Pr="00C423B8">
              <w:rPr>
                <w:rFonts w:ascii="標楷體" w:eastAsia="標楷體" w:hAnsi="標楷體" w:hint="eastAsia"/>
                <w:sz w:val="28"/>
                <w:szCs w:val="28"/>
              </w:rPr>
              <w:t>服務方案績效指標</w:t>
            </w:r>
            <w:r w:rsidR="00B409F5">
              <w:rPr>
                <w:rFonts w:ascii="標楷體" w:eastAsia="標楷體" w:hAnsi="標楷體" w:hint="eastAsia"/>
                <w:sz w:val="28"/>
                <w:szCs w:val="28"/>
              </w:rPr>
              <w:t>、本府所屬機關方案推動成果表</w:t>
            </w:r>
            <w:r w:rsidRPr="00C423B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423B8" w:rsidRDefault="00C423B8" w:rsidP="00E501AF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23B8">
              <w:rPr>
                <w:rFonts w:ascii="標楷體" w:eastAsia="標楷體" w:hAnsi="標楷體" w:hint="eastAsia"/>
                <w:sz w:val="28"/>
                <w:szCs w:val="28"/>
              </w:rPr>
              <w:t>辦理方案認知及服務品質等意見調查，並將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調查</w:t>
            </w:r>
            <w:r w:rsidRPr="00C423B8">
              <w:rPr>
                <w:rFonts w:ascii="標楷體" w:eastAsia="標楷體" w:hAnsi="標楷體" w:hint="eastAsia"/>
                <w:sz w:val="28"/>
                <w:szCs w:val="28"/>
              </w:rPr>
              <w:t>結果作為次年工作計畫及相關措施規劃之依據。</w:t>
            </w:r>
          </w:p>
          <w:p w:rsidR="00C423B8" w:rsidRPr="00C423B8" w:rsidRDefault="00C423B8" w:rsidP="00E501AF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23B8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定期統計各項服務措施使用情形，並進行分析後，製作成果報告，並研提改進策略</w:t>
            </w:r>
            <w:r w:rsidRPr="00C423B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5738C" w:rsidRDefault="00C423B8" w:rsidP="00E501AF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23B8">
              <w:rPr>
                <w:rFonts w:ascii="標楷體" w:eastAsia="標楷體" w:hAnsi="標楷體" w:hint="eastAsia"/>
                <w:sz w:val="28"/>
                <w:szCs w:val="28"/>
              </w:rPr>
              <w:tab/>
              <w:t>進行服務使用者滿意度及</w:t>
            </w:r>
            <w:r w:rsidRPr="00C423B8">
              <w:rPr>
                <w:rFonts w:ascii="標楷體" w:eastAsia="標楷體" w:hAnsi="標楷體" w:hint="eastAsia"/>
                <w:sz w:val="28"/>
                <w:szCs w:val="28"/>
              </w:rPr>
              <w:tab/>
              <w:t>轉介個案之單位主管組織效能滿意度調查。</w:t>
            </w:r>
          </w:p>
          <w:p w:rsidR="00C423B8" w:rsidRDefault="00C423B8" w:rsidP="00E501AF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738C">
              <w:rPr>
                <w:rFonts w:ascii="標楷體" w:eastAsia="標楷體" w:hAnsi="標楷體" w:hint="eastAsia"/>
                <w:sz w:val="28"/>
                <w:szCs w:val="28"/>
              </w:rPr>
              <w:t>定期召開工作圈及專案推動小組工作會議，依方案執行情形及回饋分析進行成效檢討，並參考會議回饋意見進行方案調整。</w:t>
            </w:r>
          </w:p>
          <w:p w:rsidR="00B409F5" w:rsidRPr="0085738C" w:rsidRDefault="00B409F5" w:rsidP="00E501AF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依各機關回報之方案推動成果表檢視成效，並</w:t>
            </w:r>
            <w:r w:rsidRPr="00B409F5">
              <w:rPr>
                <w:rFonts w:ascii="標楷體" w:eastAsia="標楷體" w:hAnsi="標楷體" w:hint="eastAsia"/>
                <w:sz w:val="28"/>
                <w:szCs w:val="28"/>
              </w:rPr>
              <w:t>不定期辦理實地訪查</w:t>
            </w:r>
            <w:r w:rsidR="00250BF2" w:rsidRPr="008573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384" w:type="dxa"/>
            <w:vAlign w:val="center"/>
          </w:tcPr>
          <w:p w:rsidR="00C423B8" w:rsidRDefault="00C423B8" w:rsidP="00957A24">
            <w:pPr>
              <w:pStyle w:val="Pa8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全年度</w:t>
            </w:r>
          </w:p>
        </w:tc>
      </w:tr>
    </w:tbl>
    <w:p w:rsidR="001132C9" w:rsidRDefault="008D2695" w:rsidP="001132C9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推動組織及職掌</w:t>
      </w:r>
    </w:p>
    <w:p w:rsidR="008D2695" w:rsidRDefault="004F51A0" w:rsidP="008D2695">
      <w:pPr>
        <w:spacing w:line="460" w:lineRule="exact"/>
        <w:ind w:left="7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207274</wp:posOffset>
            </wp:positionH>
            <wp:positionV relativeFrom="paragraph">
              <wp:posOffset>206292</wp:posOffset>
            </wp:positionV>
            <wp:extent cx="6436426" cy="3633231"/>
            <wp:effectExtent l="76200" t="19050" r="21524" b="0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4F51A0" w:rsidRDefault="004F51A0" w:rsidP="008D2695">
      <w:pPr>
        <w:spacing w:line="460" w:lineRule="exact"/>
        <w:ind w:left="72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4F51A0" w:rsidRDefault="004F51A0" w:rsidP="008D2695">
      <w:pPr>
        <w:spacing w:line="460" w:lineRule="exact"/>
        <w:ind w:left="72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4F51A0" w:rsidRDefault="004F51A0" w:rsidP="008D2695">
      <w:pPr>
        <w:spacing w:line="460" w:lineRule="exact"/>
        <w:ind w:left="72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D2695" w:rsidRDefault="008D2695" w:rsidP="008D2695">
      <w:pPr>
        <w:spacing w:line="460" w:lineRule="exact"/>
        <w:ind w:left="72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D2695" w:rsidRDefault="008D2695" w:rsidP="008D2695">
      <w:pPr>
        <w:spacing w:line="460" w:lineRule="exact"/>
        <w:ind w:left="72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D2695" w:rsidRDefault="008D2695" w:rsidP="008D2695">
      <w:pPr>
        <w:spacing w:line="460" w:lineRule="exact"/>
        <w:ind w:left="72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D2695" w:rsidRDefault="008D2695" w:rsidP="008D2695">
      <w:pPr>
        <w:spacing w:line="460" w:lineRule="exact"/>
        <w:ind w:left="72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D2695" w:rsidRDefault="008D2695" w:rsidP="008D2695">
      <w:pPr>
        <w:spacing w:line="460" w:lineRule="exact"/>
        <w:ind w:left="72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D2695" w:rsidRDefault="008D2695" w:rsidP="008D2695">
      <w:pPr>
        <w:spacing w:line="460" w:lineRule="exact"/>
        <w:ind w:left="72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D2695" w:rsidRDefault="008D2695" w:rsidP="008D2695">
      <w:pPr>
        <w:spacing w:line="460" w:lineRule="exact"/>
        <w:ind w:left="72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D2695" w:rsidRDefault="008D2695" w:rsidP="00253F4F">
      <w:pPr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501AF" w:rsidRDefault="00E501AF" w:rsidP="00253F4F">
      <w:pPr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501AF" w:rsidRDefault="00E501AF" w:rsidP="00253F4F">
      <w:pPr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501AF" w:rsidRDefault="00E501AF" w:rsidP="00253F4F">
      <w:pPr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132C9" w:rsidRPr="00252AD6" w:rsidRDefault="001132C9" w:rsidP="00E501AF">
      <w:pPr>
        <w:pStyle w:val="a3"/>
        <w:widowControl/>
        <w:ind w:leftChars="0" w:left="72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2AD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「工作圈」</w:t>
      </w:r>
      <w:r w:rsidR="004B385C" w:rsidRPr="00252AD6">
        <w:rPr>
          <w:rFonts w:ascii="標楷體" w:eastAsia="標楷體" w:hAnsi="標楷體" w:hint="eastAsia"/>
          <w:color w:val="000000" w:themeColor="text1"/>
          <w:sz w:val="28"/>
          <w:szCs w:val="28"/>
        </w:rPr>
        <w:t>分組</w:t>
      </w:r>
      <w:r w:rsidRPr="00252AD6">
        <w:rPr>
          <w:rFonts w:ascii="標楷體" w:eastAsia="標楷體" w:hAnsi="標楷體" w:hint="eastAsia"/>
          <w:color w:val="000000" w:themeColor="text1"/>
          <w:sz w:val="28"/>
          <w:szCs w:val="28"/>
        </w:rPr>
        <w:t>一覽表</w:t>
      </w:r>
    </w:p>
    <w:tbl>
      <w:tblPr>
        <w:tblStyle w:val="GridTable4Accent3"/>
        <w:tblW w:w="0" w:type="auto"/>
        <w:jc w:val="center"/>
        <w:tblInd w:w="342" w:type="dxa"/>
        <w:tblLook w:val="04A0"/>
      </w:tblPr>
      <w:tblGrid>
        <w:gridCol w:w="2263"/>
        <w:gridCol w:w="7251"/>
      </w:tblGrid>
      <w:tr w:rsidR="00252AD6" w:rsidRPr="00252AD6" w:rsidTr="00E501AF">
        <w:trPr>
          <w:cnfStyle w:val="100000000000"/>
          <w:trHeight w:val="505"/>
          <w:jc w:val="center"/>
        </w:trPr>
        <w:tc>
          <w:tcPr>
            <w:cnfStyle w:val="001000000000"/>
            <w:tcW w:w="2263" w:type="dxa"/>
            <w:hideMark/>
          </w:tcPr>
          <w:p w:rsidR="001132C9" w:rsidRPr="00252AD6" w:rsidRDefault="001132C9" w:rsidP="004B385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7251" w:type="dxa"/>
            <w:hideMark/>
          </w:tcPr>
          <w:p w:rsidR="001132C9" w:rsidRPr="00252AD6" w:rsidRDefault="001132C9" w:rsidP="004B385C">
            <w:pPr>
              <w:widowControl/>
              <w:spacing w:line="400" w:lineRule="exact"/>
              <w:jc w:val="center"/>
              <w:cnfStyle w:val="1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工作內容</w:t>
            </w:r>
          </w:p>
        </w:tc>
      </w:tr>
      <w:tr w:rsidR="00252AD6" w:rsidRPr="00252AD6" w:rsidTr="00E501AF">
        <w:trPr>
          <w:cnfStyle w:val="000000100000"/>
          <w:trHeight w:val="505"/>
          <w:jc w:val="center"/>
        </w:trPr>
        <w:tc>
          <w:tcPr>
            <w:cnfStyle w:val="001000000000"/>
            <w:tcW w:w="2263" w:type="dxa"/>
            <w:hideMark/>
          </w:tcPr>
          <w:p w:rsidR="001132C9" w:rsidRPr="00252AD6" w:rsidRDefault="004B385C" w:rsidP="004B385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服務系統完善組</w:t>
            </w:r>
          </w:p>
        </w:tc>
        <w:tc>
          <w:tcPr>
            <w:tcW w:w="7251" w:type="dxa"/>
            <w:hideMark/>
          </w:tcPr>
          <w:p w:rsidR="001132C9" w:rsidRPr="00252AD6" w:rsidRDefault="00812BC1" w:rsidP="00812BC1">
            <w:pPr>
              <w:spacing w:line="400" w:lineRule="exact"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2B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建立關懷員培訓機制</w:t>
            </w: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812B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系統性專業訓練課程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Pr="00812B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個案管理追蹤機制，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</w:t>
            </w:r>
            <w:r w:rsidRPr="00812B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視、修正現有標準作業流程、表單及方案實施計畫、</w:t>
            </w:r>
            <w:r w:rsidRPr="00812B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完成諮詢服務要點修訂。</w:t>
            </w:r>
          </w:p>
        </w:tc>
      </w:tr>
      <w:tr w:rsidR="00252AD6" w:rsidRPr="00252AD6" w:rsidTr="00E501AF">
        <w:trPr>
          <w:trHeight w:val="505"/>
          <w:jc w:val="center"/>
        </w:trPr>
        <w:tc>
          <w:tcPr>
            <w:cnfStyle w:val="001000000000"/>
            <w:tcW w:w="2263" w:type="dxa"/>
          </w:tcPr>
          <w:p w:rsidR="001132C9" w:rsidRPr="00252AD6" w:rsidRDefault="004B385C" w:rsidP="004B385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工作服務組</w:t>
            </w:r>
          </w:p>
        </w:tc>
        <w:tc>
          <w:tcPr>
            <w:tcW w:w="7251" w:type="dxa"/>
          </w:tcPr>
          <w:p w:rsidR="001132C9" w:rsidRPr="00252AD6" w:rsidRDefault="00AC5B06" w:rsidP="00AC5B06">
            <w:pPr>
              <w:spacing w:line="400" w:lineRule="exact"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負責規劃「工作面」各項協助措施或服務方案，並落實推動及管控作業。</w:t>
            </w:r>
          </w:p>
        </w:tc>
      </w:tr>
      <w:tr w:rsidR="00252AD6" w:rsidRPr="00252AD6" w:rsidTr="00E501AF">
        <w:trPr>
          <w:cnfStyle w:val="000000100000"/>
          <w:trHeight w:val="505"/>
          <w:jc w:val="center"/>
        </w:trPr>
        <w:tc>
          <w:tcPr>
            <w:cnfStyle w:val="001000000000"/>
            <w:tcW w:w="2263" w:type="dxa"/>
          </w:tcPr>
          <w:p w:rsidR="001132C9" w:rsidRPr="00252AD6" w:rsidRDefault="004B385C" w:rsidP="004B385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組織管理服務組</w:t>
            </w:r>
          </w:p>
        </w:tc>
        <w:tc>
          <w:tcPr>
            <w:tcW w:w="7251" w:type="dxa"/>
          </w:tcPr>
          <w:p w:rsidR="001132C9" w:rsidRPr="00252AD6" w:rsidRDefault="00AC5B06" w:rsidP="00AC5B06">
            <w:pPr>
              <w:widowControl/>
              <w:spacing w:line="400" w:lineRule="exact"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負責規劃「</w:t>
            </w: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組織管理</w:t>
            </w:r>
            <w:r w:rsidRPr="00AC5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面」各項協助措施或服務方案，並落實推動及管控作業。</w:t>
            </w:r>
          </w:p>
        </w:tc>
      </w:tr>
      <w:tr w:rsidR="00252AD6" w:rsidRPr="00252AD6" w:rsidTr="00E501AF">
        <w:trPr>
          <w:trHeight w:val="505"/>
          <w:jc w:val="center"/>
        </w:trPr>
        <w:tc>
          <w:tcPr>
            <w:cnfStyle w:val="001000000000"/>
            <w:tcW w:w="2263" w:type="dxa"/>
          </w:tcPr>
          <w:p w:rsidR="001132C9" w:rsidRPr="00252AD6" w:rsidRDefault="004B385C" w:rsidP="004B385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生活服務組</w:t>
            </w:r>
          </w:p>
        </w:tc>
        <w:tc>
          <w:tcPr>
            <w:tcW w:w="7251" w:type="dxa"/>
          </w:tcPr>
          <w:p w:rsidR="001132C9" w:rsidRPr="00252AD6" w:rsidRDefault="00AC5B06" w:rsidP="00AC5B06">
            <w:pPr>
              <w:widowControl/>
              <w:spacing w:line="400" w:lineRule="exact"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負責規劃「</w:t>
            </w: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</w:t>
            </w:r>
            <w:r w:rsidRPr="00AC5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面」各項協助措施或服務方案，並落實推動及管控作業。</w:t>
            </w:r>
          </w:p>
        </w:tc>
      </w:tr>
      <w:tr w:rsidR="00252AD6" w:rsidRPr="00252AD6" w:rsidTr="00E501AF">
        <w:trPr>
          <w:cnfStyle w:val="000000100000"/>
          <w:trHeight w:val="505"/>
          <w:jc w:val="center"/>
        </w:trPr>
        <w:tc>
          <w:tcPr>
            <w:cnfStyle w:val="001000000000"/>
            <w:tcW w:w="2263" w:type="dxa"/>
          </w:tcPr>
          <w:p w:rsidR="004B385C" w:rsidRPr="00252AD6" w:rsidRDefault="004B385C" w:rsidP="004B385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健康服務組</w:t>
            </w:r>
          </w:p>
        </w:tc>
        <w:tc>
          <w:tcPr>
            <w:tcW w:w="7251" w:type="dxa"/>
          </w:tcPr>
          <w:p w:rsidR="004B385C" w:rsidRPr="00252AD6" w:rsidRDefault="00AC5B06" w:rsidP="00AC5B06">
            <w:pPr>
              <w:widowControl/>
              <w:spacing w:line="400" w:lineRule="exact"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負責規劃「</w:t>
            </w: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</w:t>
            </w:r>
            <w:r w:rsidRPr="00AC5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面」各項協助措施或服務方案，並落實推動及管控作業。</w:t>
            </w:r>
          </w:p>
        </w:tc>
      </w:tr>
      <w:tr w:rsidR="00252AD6" w:rsidRPr="00252AD6" w:rsidTr="00E501AF">
        <w:trPr>
          <w:trHeight w:val="505"/>
          <w:jc w:val="center"/>
        </w:trPr>
        <w:tc>
          <w:tcPr>
            <w:cnfStyle w:val="001000000000"/>
            <w:tcW w:w="2263" w:type="dxa"/>
          </w:tcPr>
          <w:p w:rsidR="001132C9" w:rsidRPr="00252AD6" w:rsidRDefault="004B385C" w:rsidP="004B385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多元宣導開發組</w:t>
            </w:r>
          </w:p>
        </w:tc>
        <w:tc>
          <w:tcPr>
            <w:tcW w:w="7251" w:type="dxa"/>
            <w:hideMark/>
          </w:tcPr>
          <w:p w:rsidR="001132C9" w:rsidRPr="00252AD6" w:rsidRDefault="00B26BC3" w:rsidP="00DF4923">
            <w:pPr>
              <w:widowControl/>
              <w:spacing w:line="400" w:lineRule="exact"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開發多元</w:t>
            </w:r>
            <w:r w:rsidR="00DF4923"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、創新</w:t>
            </w:r>
            <w:r w:rsidR="00F414CF"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宣導管道</w:t>
            </w:r>
            <w:r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DF4923"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深化發展各項</w:t>
            </w:r>
            <w:r w:rsidR="00F414CF"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導入</w:t>
            </w:r>
            <w:r w:rsidR="00DF4923"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措施</w:t>
            </w:r>
            <w:r w:rsidR="00F414CF" w:rsidRPr="00252A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B91FBC" w:rsidRPr="001F5BF9" w:rsidRDefault="00B91FBC" w:rsidP="00860716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1F5BF9">
        <w:rPr>
          <w:rFonts w:ascii="標楷體" w:eastAsia="標楷體" w:hAnsi="標楷體" w:hint="eastAsia"/>
          <w:b/>
          <w:sz w:val="32"/>
          <w:szCs w:val="32"/>
        </w:rPr>
        <w:t>經費</w:t>
      </w:r>
    </w:p>
    <w:p w:rsidR="00B91FBC" w:rsidRPr="00643EE9" w:rsidRDefault="00B91FBC" w:rsidP="00A3549A">
      <w:pPr>
        <w:spacing w:line="460" w:lineRule="exact"/>
        <w:ind w:left="567"/>
        <w:rPr>
          <w:rFonts w:ascii="標楷體" w:eastAsia="標楷體" w:hAnsi="標楷體"/>
          <w:b/>
          <w:sz w:val="32"/>
          <w:szCs w:val="32"/>
        </w:rPr>
      </w:pPr>
      <w:r w:rsidRPr="00643EE9">
        <w:rPr>
          <w:rFonts w:ascii="標楷體" w:eastAsia="標楷體" w:hAnsi="標楷體"/>
          <w:sz w:val="32"/>
          <w:szCs w:val="32"/>
        </w:rPr>
        <w:t>本</w:t>
      </w:r>
      <w:r w:rsidRPr="00643EE9">
        <w:rPr>
          <w:rFonts w:ascii="標楷體" w:eastAsia="標楷體" w:hAnsi="標楷體" w:hint="eastAsia"/>
          <w:sz w:val="32"/>
          <w:szCs w:val="32"/>
        </w:rPr>
        <w:t>計畫所需經費，由本府人事處及各機關相關業務經費科目項下支應。</w:t>
      </w:r>
    </w:p>
    <w:p w:rsidR="00B91FBC" w:rsidRPr="00643EE9" w:rsidRDefault="00B91FBC" w:rsidP="00F42FE8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643EE9">
        <w:rPr>
          <w:rFonts w:ascii="標楷體" w:eastAsia="標楷體" w:hAnsi="標楷體" w:hint="eastAsia"/>
          <w:b/>
          <w:sz w:val="32"/>
          <w:szCs w:val="32"/>
        </w:rPr>
        <w:t>附則</w:t>
      </w:r>
    </w:p>
    <w:p w:rsidR="00B91FBC" w:rsidRPr="00C41207" w:rsidRDefault="00B91FBC" w:rsidP="00860716">
      <w:pPr>
        <w:pStyle w:val="Pa8"/>
        <w:numPr>
          <w:ilvl w:val="1"/>
          <w:numId w:val="1"/>
        </w:numPr>
        <w:spacing w:line="460" w:lineRule="exact"/>
        <w:ind w:left="1418" w:hanging="709"/>
        <w:jc w:val="both"/>
        <w:rPr>
          <w:rFonts w:ascii="標楷體" w:eastAsia="標楷體" w:hAnsi="標楷體"/>
          <w:sz w:val="32"/>
          <w:szCs w:val="32"/>
        </w:rPr>
      </w:pPr>
      <w:r w:rsidRPr="00C41207">
        <w:rPr>
          <w:rFonts w:ascii="標楷體" w:eastAsia="標楷體" w:hAnsi="標楷體" w:hint="eastAsia"/>
          <w:sz w:val="32"/>
          <w:szCs w:val="32"/>
        </w:rPr>
        <w:t>各機關學校同仁如需於辦公時間使用本計畫各項服務，應依公務人員請假規則或相關規定辦理請假事宜。</w:t>
      </w:r>
    </w:p>
    <w:p w:rsidR="003F4B2B" w:rsidRDefault="003F4B2B" w:rsidP="003F4B2B">
      <w:pPr>
        <w:pStyle w:val="Pa8"/>
        <w:numPr>
          <w:ilvl w:val="1"/>
          <w:numId w:val="1"/>
        </w:numPr>
        <w:spacing w:line="460" w:lineRule="exact"/>
        <w:ind w:left="1418" w:hanging="709"/>
        <w:jc w:val="both"/>
        <w:rPr>
          <w:rFonts w:ascii="標楷體" w:eastAsia="標楷體" w:hAnsi="標楷體"/>
          <w:sz w:val="32"/>
          <w:szCs w:val="32"/>
        </w:rPr>
      </w:pPr>
      <w:r w:rsidRPr="003F4B2B">
        <w:rPr>
          <w:rFonts w:ascii="標楷體" w:eastAsia="標楷體" w:hAnsi="標楷體" w:hint="eastAsia"/>
          <w:sz w:val="32"/>
          <w:szCs w:val="32"/>
        </w:rPr>
        <w:t>推動本計畫著有績效之人員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3F4B2B">
        <w:rPr>
          <w:rFonts w:ascii="標楷體" w:eastAsia="標楷體" w:hAnsi="標楷體" w:hint="eastAsia"/>
          <w:sz w:val="32"/>
          <w:szCs w:val="32"/>
        </w:rPr>
        <w:t>得酌予獎勵或列入年終考績之參考。</w:t>
      </w:r>
    </w:p>
    <w:p w:rsidR="00852331" w:rsidRPr="004B385C" w:rsidRDefault="00B91FBC" w:rsidP="004B385C">
      <w:pPr>
        <w:pStyle w:val="Pa8"/>
        <w:numPr>
          <w:ilvl w:val="1"/>
          <w:numId w:val="1"/>
        </w:numPr>
        <w:spacing w:line="460" w:lineRule="exact"/>
        <w:ind w:left="1418" w:hanging="709"/>
        <w:jc w:val="both"/>
        <w:rPr>
          <w:rFonts w:ascii="標楷體" w:eastAsia="標楷體" w:hAnsi="標楷體"/>
          <w:sz w:val="32"/>
          <w:szCs w:val="32"/>
        </w:rPr>
      </w:pPr>
      <w:r w:rsidRPr="00B91FBC">
        <w:rPr>
          <w:rFonts w:ascii="標楷體" w:eastAsia="標楷體" w:hAnsi="標楷體" w:hint="eastAsia"/>
          <w:sz w:val="32"/>
          <w:szCs w:val="32"/>
        </w:rPr>
        <w:t>本計畫經簽奉核定後實施，並得依實際需要修正。</w:t>
      </w:r>
    </w:p>
    <w:sectPr w:rsidR="00852331" w:rsidRPr="004B385C" w:rsidSect="00A56FE4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12" w:rsidRDefault="00485E12" w:rsidP="000F5D34">
      <w:r>
        <w:separator/>
      </w:r>
    </w:p>
  </w:endnote>
  <w:endnote w:type="continuationSeparator" w:id="0">
    <w:p w:rsidR="00485E12" w:rsidRDefault="00485E12" w:rsidP="000F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12" w:rsidRDefault="00485E12" w:rsidP="000F5D34">
      <w:r>
        <w:separator/>
      </w:r>
    </w:p>
  </w:footnote>
  <w:footnote w:type="continuationSeparator" w:id="0">
    <w:p w:rsidR="00485E12" w:rsidRDefault="00485E12" w:rsidP="000F5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5CC"/>
    <w:multiLevelType w:val="hybridMultilevel"/>
    <w:tmpl w:val="30DCD564"/>
    <w:lvl w:ilvl="0" w:tplc="B16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5D732C"/>
    <w:multiLevelType w:val="hybridMultilevel"/>
    <w:tmpl w:val="3692F88E"/>
    <w:lvl w:ilvl="0" w:tplc="F0E2967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52124F"/>
    <w:multiLevelType w:val="hybridMultilevel"/>
    <w:tmpl w:val="2D846B8C"/>
    <w:lvl w:ilvl="0" w:tplc="93E2D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FA4E0C"/>
    <w:multiLevelType w:val="hybridMultilevel"/>
    <w:tmpl w:val="638A0970"/>
    <w:lvl w:ilvl="0" w:tplc="E99484C6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7D36E954">
      <w:start w:val="1"/>
      <w:numFmt w:val="taiwaneseCountingThousand"/>
      <w:lvlText w:val="%2、"/>
      <w:lvlJc w:val="left"/>
      <w:pPr>
        <w:ind w:left="1997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2" w:tplc="2800DAFE">
      <w:start w:val="1"/>
      <w:numFmt w:val="taiwaneseCountingThousand"/>
      <w:lvlText w:val="（%3）"/>
      <w:lvlJc w:val="left"/>
      <w:pPr>
        <w:ind w:left="3296" w:hanging="885"/>
      </w:pPr>
      <w:rPr>
        <w:rFonts w:hint="default"/>
        <w:lang w:val="en-US"/>
      </w:rPr>
    </w:lvl>
    <w:lvl w:ilvl="3" w:tplc="1E4CB230">
      <w:start w:val="1"/>
      <w:numFmt w:val="taiwaneseCountingThousand"/>
      <w:lvlText w:val="（%4）"/>
      <w:lvlJc w:val="left"/>
      <w:pPr>
        <w:ind w:left="1428" w:hanging="720"/>
      </w:pPr>
      <w:rPr>
        <w:rFonts w:hint="default"/>
        <w:color w:val="auto"/>
        <w:lang w:val="en-US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51198A"/>
    <w:multiLevelType w:val="hybridMultilevel"/>
    <w:tmpl w:val="6E40EA6C"/>
    <w:lvl w:ilvl="0" w:tplc="D598B34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9EA46CBC">
      <w:start w:val="1"/>
      <w:numFmt w:val="taiwaneseCountingThousand"/>
      <w:lvlText w:val="%2、"/>
      <w:lvlJc w:val="left"/>
      <w:pPr>
        <w:ind w:left="1713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2" w:tplc="0409000F">
      <w:start w:val="1"/>
      <w:numFmt w:val="decimal"/>
      <w:lvlText w:val="%3."/>
      <w:lvlJc w:val="left"/>
      <w:pPr>
        <w:ind w:left="2020" w:hanging="885"/>
      </w:pPr>
      <w:rPr>
        <w:rFonts w:hint="default"/>
        <w:lang w:val="en-US"/>
      </w:rPr>
    </w:lvl>
    <w:lvl w:ilvl="3" w:tplc="1E4CB230">
      <w:start w:val="1"/>
      <w:numFmt w:val="taiwaneseCountingThousand"/>
      <w:lvlText w:val="（%4）"/>
      <w:lvlJc w:val="left"/>
      <w:pPr>
        <w:ind w:left="1428" w:hanging="720"/>
      </w:pPr>
      <w:rPr>
        <w:rFonts w:hint="default"/>
        <w:color w:val="auto"/>
        <w:lang w:val="en-US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0B7541"/>
    <w:multiLevelType w:val="hybridMultilevel"/>
    <w:tmpl w:val="34983BFC"/>
    <w:lvl w:ilvl="0" w:tplc="8A0C7F6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ED3395"/>
    <w:multiLevelType w:val="hybridMultilevel"/>
    <w:tmpl w:val="20D6FC22"/>
    <w:lvl w:ilvl="0" w:tplc="58BC9C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570955"/>
    <w:multiLevelType w:val="hybridMultilevel"/>
    <w:tmpl w:val="F2647542"/>
    <w:lvl w:ilvl="0" w:tplc="C142B88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636CE3"/>
    <w:multiLevelType w:val="hybridMultilevel"/>
    <w:tmpl w:val="EFDA30C6"/>
    <w:lvl w:ilvl="0" w:tplc="A1826B1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3E2643"/>
    <w:multiLevelType w:val="hybridMultilevel"/>
    <w:tmpl w:val="CD26D8BC"/>
    <w:lvl w:ilvl="0" w:tplc="E2A67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4F56F4"/>
    <w:multiLevelType w:val="hybridMultilevel"/>
    <w:tmpl w:val="2D846B8C"/>
    <w:lvl w:ilvl="0" w:tplc="93E2D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E823B5"/>
    <w:multiLevelType w:val="hybridMultilevel"/>
    <w:tmpl w:val="D49619AE"/>
    <w:lvl w:ilvl="0" w:tplc="9654A6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385E7E"/>
    <w:multiLevelType w:val="hybridMultilevel"/>
    <w:tmpl w:val="2D846B8C"/>
    <w:lvl w:ilvl="0" w:tplc="93E2D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1377AE"/>
    <w:multiLevelType w:val="hybridMultilevel"/>
    <w:tmpl w:val="334C4E92"/>
    <w:lvl w:ilvl="0" w:tplc="02B8B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A81"/>
    <w:rsid w:val="000030B9"/>
    <w:rsid w:val="00025405"/>
    <w:rsid w:val="00025FA3"/>
    <w:rsid w:val="0002712E"/>
    <w:rsid w:val="00032BAA"/>
    <w:rsid w:val="00052D4F"/>
    <w:rsid w:val="0005510E"/>
    <w:rsid w:val="00055AFA"/>
    <w:rsid w:val="00055F55"/>
    <w:rsid w:val="000608C1"/>
    <w:rsid w:val="00064022"/>
    <w:rsid w:val="00065269"/>
    <w:rsid w:val="000670D8"/>
    <w:rsid w:val="00075DDD"/>
    <w:rsid w:val="0008074C"/>
    <w:rsid w:val="00081053"/>
    <w:rsid w:val="00081986"/>
    <w:rsid w:val="00096D53"/>
    <w:rsid w:val="000970CB"/>
    <w:rsid w:val="000A381F"/>
    <w:rsid w:val="000A4476"/>
    <w:rsid w:val="000A46C4"/>
    <w:rsid w:val="000B2F50"/>
    <w:rsid w:val="000C199E"/>
    <w:rsid w:val="000D40BE"/>
    <w:rsid w:val="000D7D00"/>
    <w:rsid w:val="000F5D34"/>
    <w:rsid w:val="00111BA3"/>
    <w:rsid w:val="001132C9"/>
    <w:rsid w:val="00126263"/>
    <w:rsid w:val="0013014E"/>
    <w:rsid w:val="00145A4F"/>
    <w:rsid w:val="00146421"/>
    <w:rsid w:val="001464B6"/>
    <w:rsid w:val="0015264C"/>
    <w:rsid w:val="001527EC"/>
    <w:rsid w:val="0015309B"/>
    <w:rsid w:val="001605D2"/>
    <w:rsid w:val="0017101A"/>
    <w:rsid w:val="00186BDA"/>
    <w:rsid w:val="001C4805"/>
    <w:rsid w:val="001C6FB3"/>
    <w:rsid w:val="001E3177"/>
    <w:rsid w:val="001F2095"/>
    <w:rsid w:val="001F5BF9"/>
    <w:rsid w:val="00203FCA"/>
    <w:rsid w:val="00207939"/>
    <w:rsid w:val="00222ED4"/>
    <w:rsid w:val="0022554D"/>
    <w:rsid w:val="00236D58"/>
    <w:rsid w:val="0024637F"/>
    <w:rsid w:val="00250BF2"/>
    <w:rsid w:val="00252AD6"/>
    <w:rsid w:val="00253318"/>
    <w:rsid w:val="00253F4F"/>
    <w:rsid w:val="0026523F"/>
    <w:rsid w:val="00266563"/>
    <w:rsid w:val="002723B9"/>
    <w:rsid w:val="00283F11"/>
    <w:rsid w:val="002A42BE"/>
    <w:rsid w:val="002B5EE0"/>
    <w:rsid w:val="002D1B64"/>
    <w:rsid w:val="002E5168"/>
    <w:rsid w:val="002F3B40"/>
    <w:rsid w:val="002F5375"/>
    <w:rsid w:val="00302B56"/>
    <w:rsid w:val="00322FD7"/>
    <w:rsid w:val="00324298"/>
    <w:rsid w:val="00324CA9"/>
    <w:rsid w:val="00350893"/>
    <w:rsid w:val="003533E3"/>
    <w:rsid w:val="003707C3"/>
    <w:rsid w:val="00371218"/>
    <w:rsid w:val="00380514"/>
    <w:rsid w:val="003A3524"/>
    <w:rsid w:val="003C5340"/>
    <w:rsid w:val="003D3259"/>
    <w:rsid w:val="003E15A4"/>
    <w:rsid w:val="003E6C9A"/>
    <w:rsid w:val="003F4B2B"/>
    <w:rsid w:val="00425C60"/>
    <w:rsid w:val="0044058A"/>
    <w:rsid w:val="00485E12"/>
    <w:rsid w:val="0049441A"/>
    <w:rsid w:val="0049621F"/>
    <w:rsid w:val="004A07DC"/>
    <w:rsid w:val="004B385C"/>
    <w:rsid w:val="004C3AAF"/>
    <w:rsid w:val="004C78FD"/>
    <w:rsid w:val="004D6DC1"/>
    <w:rsid w:val="004E4069"/>
    <w:rsid w:val="004F2FB6"/>
    <w:rsid w:val="004F51A0"/>
    <w:rsid w:val="004F638B"/>
    <w:rsid w:val="0050453B"/>
    <w:rsid w:val="00506852"/>
    <w:rsid w:val="0051735B"/>
    <w:rsid w:val="00524ED9"/>
    <w:rsid w:val="00535FED"/>
    <w:rsid w:val="005363F4"/>
    <w:rsid w:val="005444FD"/>
    <w:rsid w:val="00551255"/>
    <w:rsid w:val="00552FFE"/>
    <w:rsid w:val="00554CCE"/>
    <w:rsid w:val="005579B8"/>
    <w:rsid w:val="005634A4"/>
    <w:rsid w:val="00580278"/>
    <w:rsid w:val="005852D5"/>
    <w:rsid w:val="005906D9"/>
    <w:rsid w:val="00590A5D"/>
    <w:rsid w:val="005962BA"/>
    <w:rsid w:val="00597AE1"/>
    <w:rsid w:val="005B744D"/>
    <w:rsid w:val="005D41C7"/>
    <w:rsid w:val="005E66A8"/>
    <w:rsid w:val="005F031E"/>
    <w:rsid w:val="005F1E1C"/>
    <w:rsid w:val="005F70EC"/>
    <w:rsid w:val="00600E62"/>
    <w:rsid w:val="00611F1E"/>
    <w:rsid w:val="00614446"/>
    <w:rsid w:val="00616A81"/>
    <w:rsid w:val="0062348B"/>
    <w:rsid w:val="006269FC"/>
    <w:rsid w:val="00630D52"/>
    <w:rsid w:val="00631AF2"/>
    <w:rsid w:val="006444B2"/>
    <w:rsid w:val="00647863"/>
    <w:rsid w:val="006539C8"/>
    <w:rsid w:val="006756FD"/>
    <w:rsid w:val="00694A34"/>
    <w:rsid w:val="006A612C"/>
    <w:rsid w:val="006C0F06"/>
    <w:rsid w:val="006C236A"/>
    <w:rsid w:val="006E009D"/>
    <w:rsid w:val="006E243F"/>
    <w:rsid w:val="006F238E"/>
    <w:rsid w:val="00711AF4"/>
    <w:rsid w:val="007120C5"/>
    <w:rsid w:val="007240E5"/>
    <w:rsid w:val="00725F5A"/>
    <w:rsid w:val="00727347"/>
    <w:rsid w:val="00734F0F"/>
    <w:rsid w:val="00735B66"/>
    <w:rsid w:val="0073756B"/>
    <w:rsid w:val="00754A69"/>
    <w:rsid w:val="007654D8"/>
    <w:rsid w:val="00770063"/>
    <w:rsid w:val="00777BFE"/>
    <w:rsid w:val="007B008F"/>
    <w:rsid w:val="007E5636"/>
    <w:rsid w:val="007E6C8D"/>
    <w:rsid w:val="007F0F12"/>
    <w:rsid w:val="00802D8E"/>
    <w:rsid w:val="00812BC1"/>
    <w:rsid w:val="00836552"/>
    <w:rsid w:val="00840C58"/>
    <w:rsid w:val="00843EA9"/>
    <w:rsid w:val="00852331"/>
    <w:rsid w:val="00852881"/>
    <w:rsid w:val="0085738C"/>
    <w:rsid w:val="00860716"/>
    <w:rsid w:val="00861804"/>
    <w:rsid w:val="008876C7"/>
    <w:rsid w:val="008974A5"/>
    <w:rsid w:val="008A3F85"/>
    <w:rsid w:val="008A4B91"/>
    <w:rsid w:val="008C65AB"/>
    <w:rsid w:val="008D2695"/>
    <w:rsid w:val="008D5A40"/>
    <w:rsid w:val="008E00D0"/>
    <w:rsid w:val="008E4655"/>
    <w:rsid w:val="008E5D9E"/>
    <w:rsid w:val="008F06AC"/>
    <w:rsid w:val="00900B11"/>
    <w:rsid w:val="0090783A"/>
    <w:rsid w:val="00907B52"/>
    <w:rsid w:val="009122B4"/>
    <w:rsid w:val="009127BD"/>
    <w:rsid w:val="009242CD"/>
    <w:rsid w:val="00933C44"/>
    <w:rsid w:val="00944134"/>
    <w:rsid w:val="00946077"/>
    <w:rsid w:val="00957A24"/>
    <w:rsid w:val="009623A5"/>
    <w:rsid w:val="009661E0"/>
    <w:rsid w:val="00983C76"/>
    <w:rsid w:val="00985E78"/>
    <w:rsid w:val="00992C7B"/>
    <w:rsid w:val="00994205"/>
    <w:rsid w:val="009A13FB"/>
    <w:rsid w:val="009B4F48"/>
    <w:rsid w:val="009D7407"/>
    <w:rsid w:val="00A23E80"/>
    <w:rsid w:val="00A3549A"/>
    <w:rsid w:val="00A374C0"/>
    <w:rsid w:val="00A430D3"/>
    <w:rsid w:val="00A5594B"/>
    <w:rsid w:val="00A56FE4"/>
    <w:rsid w:val="00A611F8"/>
    <w:rsid w:val="00A654CB"/>
    <w:rsid w:val="00A97D7B"/>
    <w:rsid w:val="00AA7B39"/>
    <w:rsid w:val="00AB5B98"/>
    <w:rsid w:val="00AC5B06"/>
    <w:rsid w:val="00AE230E"/>
    <w:rsid w:val="00AF04A4"/>
    <w:rsid w:val="00B10D56"/>
    <w:rsid w:val="00B1233B"/>
    <w:rsid w:val="00B15397"/>
    <w:rsid w:val="00B26094"/>
    <w:rsid w:val="00B26BC3"/>
    <w:rsid w:val="00B30FCD"/>
    <w:rsid w:val="00B31E5E"/>
    <w:rsid w:val="00B36593"/>
    <w:rsid w:val="00B409F5"/>
    <w:rsid w:val="00B43212"/>
    <w:rsid w:val="00B512BE"/>
    <w:rsid w:val="00B5688A"/>
    <w:rsid w:val="00B57B38"/>
    <w:rsid w:val="00B61BA6"/>
    <w:rsid w:val="00B62F48"/>
    <w:rsid w:val="00B64673"/>
    <w:rsid w:val="00B91FBC"/>
    <w:rsid w:val="00BA4E8A"/>
    <w:rsid w:val="00BB56F6"/>
    <w:rsid w:val="00BE1FEB"/>
    <w:rsid w:val="00BF25BF"/>
    <w:rsid w:val="00C15A7F"/>
    <w:rsid w:val="00C235F4"/>
    <w:rsid w:val="00C33FD6"/>
    <w:rsid w:val="00C423B8"/>
    <w:rsid w:val="00C43982"/>
    <w:rsid w:val="00C4730C"/>
    <w:rsid w:val="00C52893"/>
    <w:rsid w:val="00C620E2"/>
    <w:rsid w:val="00CA5614"/>
    <w:rsid w:val="00CB4459"/>
    <w:rsid w:val="00CB5733"/>
    <w:rsid w:val="00CC7A77"/>
    <w:rsid w:val="00CC7DB3"/>
    <w:rsid w:val="00CE54C4"/>
    <w:rsid w:val="00CF5228"/>
    <w:rsid w:val="00D14672"/>
    <w:rsid w:val="00D15733"/>
    <w:rsid w:val="00D15A18"/>
    <w:rsid w:val="00D2462E"/>
    <w:rsid w:val="00D32350"/>
    <w:rsid w:val="00D4137D"/>
    <w:rsid w:val="00D4499E"/>
    <w:rsid w:val="00D44AE1"/>
    <w:rsid w:val="00D45CFB"/>
    <w:rsid w:val="00D65B43"/>
    <w:rsid w:val="00D800A3"/>
    <w:rsid w:val="00D82175"/>
    <w:rsid w:val="00D904EB"/>
    <w:rsid w:val="00D93D43"/>
    <w:rsid w:val="00DA5531"/>
    <w:rsid w:val="00DB459E"/>
    <w:rsid w:val="00DB611F"/>
    <w:rsid w:val="00DF4923"/>
    <w:rsid w:val="00E07E42"/>
    <w:rsid w:val="00E27031"/>
    <w:rsid w:val="00E2790A"/>
    <w:rsid w:val="00E501AF"/>
    <w:rsid w:val="00E52D26"/>
    <w:rsid w:val="00E94E39"/>
    <w:rsid w:val="00E95A16"/>
    <w:rsid w:val="00EA187D"/>
    <w:rsid w:val="00EC7680"/>
    <w:rsid w:val="00ED49D2"/>
    <w:rsid w:val="00ED6242"/>
    <w:rsid w:val="00F22D62"/>
    <w:rsid w:val="00F26642"/>
    <w:rsid w:val="00F30E6B"/>
    <w:rsid w:val="00F414CF"/>
    <w:rsid w:val="00F42FE8"/>
    <w:rsid w:val="00F50D28"/>
    <w:rsid w:val="00F57718"/>
    <w:rsid w:val="00F57E23"/>
    <w:rsid w:val="00F6297E"/>
    <w:rsid w:val="00F74252"/>
    <w:rsid w:val="00F7660E"/>
    <w:rsid w:val="00F77B71"/>
    <w:rsid w:val="00F81034"/>
    <w:rsid w:val="00F815CE"/>
    <w:rsid w:val="00F970EB"/>
    <w:rsid w:val="00FA591C"/>
    <w:rsid w:val="00FB0A69"/>
    <w:rsid w:val="00FC1DA5"/>
    <w:rsid w:val="00FD709A"/>
    <w:rsid w:val="00FE3761"/>
    <w:rsid w:val="00FE3B80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16A81"/>
    <w:pPr>
      <w:ind w:leftChars="200" w:left="480"/>
    </w:pPr>
  </w:style>
  <w:style w:type="table" w:styleId="a5">
    <w:name w:val="Table Grid"/>
    <w:basedOn w:val="a1"/>
    <w:uiPriority w:val="59"/>
    <w:rsid w:val="00616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5D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5D34"/>
    <w:rPr>
      <w:sz w:val="20"/>
      <w:szCs w:val="20"/>
    </w:rPr>
  </w:style>
  <w:style w:type="character" w:customStyle="1" w:styleId="a4">
    <w:name w:val="清單段落 字元"/>
    <w:link w:val="a3"/>
    <w:uiPriority w:val="1"/>
    <w:locked/>
    <w:rsid w:val="0062348B"/>
  </w:style>
  <w:style w:type="character" w:styleId="aa">
    <w:name w:val="annotation reference"/>
    <w:basedOn w:val="a0"/>
    <w:uiPriority w:val="99"/>
    <w:semiHidden/>
    <w:unhideWhenUsed/>
    <w:rsid w:val="00025F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FA3"/>
  </w:style>
  <w:style w:type="character" w:customStyle="1" w:styleId="ac">
    <w:name w:val="註解文字 字元"/>
    <w:basedOn w:val="a0"/>
    <w:link w:val="ab"/>
    <w:uiPriority w:val="99"/>
    <w:semiHidden/>
    <w:rsid w:val="00025F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FA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25FA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25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25FA3"/>
    <w:rPr>
      <w:rFonts w:asciiTheme="majorHAnsi" w:eastAsiaTheme="majorEastAsia" w:hAnsiTheme="majorHAnsi" w:cstheme="majorBidi"/>
      <w:sz w:val="18"/>
      <w:szCs w:val="18"/>
    </w:rPr>
  </w:style>
  <w:style w:type="paragraph" w:customStyle="1" w:styleId="Pa8">
    <w:name w:val="Pa8"/>
    <w:basedOn w:val="a"/>
    <w:next w:val="a"/>
    <w:rsid w:val="002A42BE"/>
    <w:pPr>
      <w:autoSpaceDE w:val="0"/>
      <w:autoSpaceDN w:val="0"/>
      <w:adjustRightInd w:val="0"/>
      <w:spacing w:line="211" w:lineRule="atLeast"/>
    </w:pPr>
    <w:rPr>
      <w:rFonts w:ascii="AR Heiti Extra B5" w:eastAsia="AR Heiti Extra B5" w:hAnsi="Times New Roman" w:cs="Times New Roman"/>
      <w:kern w:val="0"/>
      <w:szCs w:val="24"/>
    </w:rPr>
  </w:style>
  <w:style w:type="paragraph" w:styleId="af1">
    <w:name w:val="Body Text"/>
    <w:basedOn w:val="a"/>
    <w:link w:val="af2"/>
    <w:uiPriority w:val="1"/>
    <w:qFormat/>
    <w:rsid w:val="002A42BE"/>
    <w:pPr>
      <w:autoSpaceDE w:val="0"/>
      <w:autoSpaceDN w:val="0"/>
      <w:adjustRightInd w:val="0"/>
      <w:spacing w:before="67"/>
      <w:ind w:left="919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2">
    <w:name w:val="本文 字元"/>
    <w:basedOn w:val="a0"/>
    <w:link w:val="af1"/>
    <w:uiPriority w:val="1"/>
    <w:rsid w:val="002A42BE"/>
    <w:rPr>
      <w:rFonts w:ascii="標楷體" w:eastAsia="標楷體" w:hAnsi="Times New Roman" w:cs="標楷體"/>
      <w:kern w:val="0"/>
      <w:sz w:val="28"/>
      <w:szCs w:val="28"/>
    </w:rPr>
  </w:style>
  <w:style w:type="character" w:styleId="af3">
    <w:name w:val="Hyperlink"/>
    <w:uiPriority w:val="99"/>
    <w:unhideWhenUsed/>
    <w:rsid w:val="00F815CE"/>
    <w:rPr>
      <w:color w:val="0000FF"/>
      <w:u w:val="single"/>
    </w:rPr>
  </w:style>
  <w:style w:type="table" w:customStyle="1" w:styleId="GridTable4Accent3">
    <w:name w:val="Grid Table 4 Accent 3"/>
    <w:basedOn w:val="a1"/>
    <w:uiPriority w:val="49"/>
    <w:rsid w:val="00253F4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16A81"/>
    <w:pPr>
      <w:ind w:leftChars="200" w:left="480"/>
    </w:pPr>
  </w:style>
  <w:style w:type="table" w:styleId="a5">
    <w:name w:val="Table Grid"/>
    <w:basedOn w:val="a1"/>
    <w:uiPriority w:val="59"/>
    <w:rsid w:val="0061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5D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5D34"/>
    <w:rPr>
      <w:sz w:val="20"/>
      <w:szCs w:val="20"/>
    </w:rPr>
  </w:style>
  <w:style w:type="character" w:customStyle="1" w:styleId="a4">
    <w:name w:val="清單段落 字元"/>
    <w:link w:val="a3"/>
    <w:uiPriority w:val="1"/>
    <w:locked/>
    <w:rsid w:val="0062348B"/>
  </w:style>
  <w:style w:type="character" w:styleId="aa">
    <w:name w:val="annotation reference"/>
    <w:basedOn w:val="a0"/>
    <w:uiPriority w:val="99"/>
    <w:semiHidden/>
    <w:unhideWhenUsed/>
    <w:rsid w:val="00025F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FA3"/>
  </w:style>
  <w:style w:type="character" w:customStyle="1" w:styleId="ac">
    <w:name w:val="註解文字 字元"/>
    <w:basedOn w:val="a0"/>
    <w:link w:val="ab"/>
    <w:uiPriority w:val="99"/>
    <w:semiHidden/>
    <w:rsid w:val="00025F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FA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25FA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25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25FA3"/>
    <w:rPr>
      <w:rFonts w:asciiTheme="majorHAnsi" w:eastAsiaTheme="majorEastAsia" w:hAnsiTheme="majorHAnsi" w:cstheme="majorBidi"/>
      <w:sz w:val="18"/>
      <w:szCs w:val="18"/>
    </w:rPr>
  </w:style>
  <w:style w:type="paragraph" w:customStyle="1" w:styleId="Pa8">
    <w:name w:val="Pa8"/>
    <w:basedOn w:val="a"/>
    <w:next w:val="a"/>
    <w:rsid w:val="002A42BE"/>
    <w:pPr>
      <w:autoSpaceDE w:val="0"/>
      <w:autoSpaceDN w:val="0"/>
      <w:adjustRightInd w:val="0"/>
      <w:spacing w:line="211" w:lineRule="atLeast"/>
    </w:pPr>
    <w:rPr>
      <w:rFonts w:ascii="AR Heiti Extra B5" w:eastAsia="AR Heiti Extra B5" w:hAnsi="Times New Roman" w:cs="Times New Roman"/>
      <w:kern w:val="0"/>
      <w:szCs w:val="24"/>
    </w:rPr>
  </w:style>
  <w:style w:type="paragraph" w:styleId="af1">
    <w:name w:val="Body Text"/>
    <w:basedOn w:val="a"/>
    <w:link w:val="af2"/>
    <w:uiPriority w:val="1"/>
    <w:qFormat/>
    <w:rsid w:val="002A42BE"/>
    <w:pPr>
      <w:autoSpaceDE w:val="0"/>
      <w:autoSpaceDN w:val="0"/>
      <w:adjustRightInd w:val="0"/>
      <w:spacing w:before="67"/>
      <w:ind w:left="919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2">
    <w:name w:val="本文 字元"/>
    <w:basedOn w:val="a0"/>
    <w:link w:val="af1"/>
    <w:uiPriority w:val="1"/>
    <w:rsid w:val="002A42BE"/>
    <w:rPr>
      <w:rFonts w:ascii="標楷體" w:eastAsia="標楷體" w:hAnsi="Times New Roman" w:cs="標楷體"/>
      <w:kern w:val="0"/>
      <w:sz w:val="28"/>
      <w:szCs w:val="28"/>
    </w:rPr>
  </w:style>
  <w:style w:type="character" w:styleId="af3">
    <w:name w:val="Hyperlink"/>
    <w:uiPriority w:val="99"/>
    <w:unhideWhenUsed/>
    <w:rsid w:val="00F815CE"/>
    <w:rPr>
      <w:color w:val="0000FF"/>
      <w:u w:val="single"/>
    </w:rPr>
  </w:style>
  <w:style w:type="table" w:customStyle="1" w:styleId="GridTable4Accent3">
    <w:name w:val="Grid Table 4 Accent 3"/>
    <w:basedOn w:val="a1"/>
    <w:uiPriority w:val="49"/>
    <w:rsid w:val="00253F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9654AD-CD95-479F-AA9F-41719D1ACF0C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8A2167E7-BE65-4FB7-9F70-57142F6F4092}">
      <dgm:prSet phldrT="[文字]" custT="1"/>
      <dgm:spPr>
        <a:xfrm>
          <a:off x="1941202" y="60364"/>
          <a:ext cx="1603995" cy="801997"/>
        </a:xfrm>
      </dgm:spPr>
      <dgm:t>
        <a:bodyPr/>
        <a:lstStyle/>
        <a:p>
          <a:r>
            <a:rPr lang="en-US" altLang="zh-TW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EAP</a:t>
          </a:r>
        </a:p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推動小組</a:t>
          </a:r>
        </a:p>
      </dgm:t>
    </dgm:pt>
    <dgm:pt modelId="{553AFCEB-C26E-4DD5-9B73-1333B4F455E2}" type="parTrans" cxnId="{DD20BE11-B23A-4121-9129-6747C82CEB50}">
      <dgm:prSet/>
      <dgm:spPr/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7E784AC-444D-4F83-90E2-9CC8249B0CD7}" type="sibTrans" cxnId="{DD20BE11-B23A-4121-9129-6747C82CEB50}">
      <dgm:prSet/>
      <dgm:spPr/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96A594E-2E3F-4EBE-8919-AD35CBEE8532}">
      <dgm:prSet phldrT="[文字]" custT="1"/>
      <dgm:spPr>
        <a:xfrm>
          <a:off x="368" y="2338037"/>
          <a:ext cx="1603995" cy="801997"/>
        </a:xfrm>
      </dgm:spPr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服務系統完善組</a:t>
          </a:r>
        </a:p>
      </dgm:t>
    </dgm:pt>
    <dgm:pt modelId="{D3A22EAC-B06A-48BD-BE95-0146CA318675}" type="parTrans" cxnId="{16E45831-74E4-4361-A4B0-E24D9FBDA078}">
      <dgm:prSet/>
      <dgm:spPr>
        <a:xfrm>
          <a:off x="802365" y="862362"/>
          <a:ext cx="1940834" cy="1475675"/>
        </a:xfrm>
      </dgm:spPr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EE47C80-FCA8-4A5B-89BA-5904B7DB42E2}" type="sibTrans" cxnId="{16E45831-74E4-4361-A4B0-E24D9FBDA078}">
      <dgm:prSet/>
      <dgm:spPr/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E947EB4-9C94-425E-B975-B985CF20E976}">
      <dgm:prSet phldrT="[文字]" custT="1"/>
      <dgm:spPr>
        <a:xfrm>
          <a:off x="1941202" y="2338037"/>
          <a:ext cx="1603995" cy="801997"/>
        </a:xfrm>
      </dgm:spPr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</a:t>
          </a:r>
          <a:endParaRPr lang="en-US" altLang="zh-TW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服務組</a:t>
          </a:r>
        </a:p>
      </dgm:t>
    </dgm:pt>
    <dgm:pt modelId="{9DE972D7-BE6F-4587-9ACF-C8C79F7E360E}" type="parTrans" cxnId="{751CE6BF-1022-4051-B973-E8FC1F2ED187}">
      <dgm:prSet/>
      <dgm:spPr>
        <a:xfrm>
          <a:off x="2697479" y="862362"/>
          <a:ext cx="91440" cy="1475675"/>
        </a:xfrm>
      </dgm:spPr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5426A87-DF21-46CF-8A3E-C3F9EF49754B}" type="sibTrans" cxnId="{751CE6BF-1022-4051-B973-E8FC1F2ED187}">
      <dgm:prSet/>
      <dgm:spPr/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129DB3C-0D28-4B69-B1DD-184944B2538F}">
      <dgm:prSet phldrT="[文字]" custT="1"/>
      <dgm:spPr>
        <a:xfrm>
          <a:off x="3882036" y="2338037"/>
          <a:ext cx="1603995" cy="801997"/>
        </a:xfrm>
      </dgm:spPr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組織管理服務組</a:t>
          </a:r>
        </a:p>
      </dgm:t>
    </dgm:pt>
    <dgm:pt modelId="{8A87C98F-6DD3-49A0-80FE-1CECAFF8D03F}" type="parTrans" cxnId="{1DE8F9BD-A71B-4096-926B-BA97783B55E9}">
      <dgm:prSet/>
      <dgm:spPr>
        <a:xfrm>
          <a:off x="2743200" y="862362"/>
          <a:ext cx="1940834" cy="1475675"/>
        </a:xfrm>
      </dgm:spPr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EB40516-120A-4CEC-B4BA-078F5077797B}" type="sibTrans" cxnId="{1DE8F9BD-A71B-4096-926B-BA97783B55E9}">
      <dgm:prSet/>
      <dgm:spPr/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F529735-094F-40AA-B7FA-4D3B33ABB0DD}">
      <dgm:prSet phldrT="[文字]" custT="1"/>
      <dgm:spPr>
        <a:xfrm>
          <a:off x="3882036" y="2338037"/>
          <a:ext cx="1603995" cy="801997"/>
        </a:xfrm>
      </dgm:spPr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生活</a:t>
          </a:r>
          <a:endParaRPr lang="en-US" altLang="zh-TW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服務組</a:t>
          </a:r>
        </a:p>
      </dgm:t>
    </dgm:pt>
    <dgm:pt modelId="{66BE8FAE-FD69-4B26-94EE-C2E9EE940B31}" type="parTrans" cxnId="{0D685373-7709-4CF5-AF98-8E1192FEA9F6}">
      <dgm:prSet/>
      <dgm:spPr/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75B094F-E62F-41BF-AB61-F932DE23ED8F}" type="sibTrans" cxnId="{0D685373-7709-4CF5-AF98-8E1192FEA9F6}">
      <dgm:prSet/>
      <dgm:spPr/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F59CE13-8F39-4C74-B6B2-3B0CF1F1FFF6}">
      <dgm:prSet phldrT="[文字]" custT="1"/>
      <dgm:spPr>
        <a:xfrm>
          <a:off x="3882036" y="2338037"/>
          <a:ext cx="1603995" cy="801997"/>
        </a:xfrm>
      </dgm:spPr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健康</a:t>
          </a:r>
          <a:endParaRPr lang="en-US" altLang="zh-TW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服務組</a:t>
          </a:r>
        </a:p>
      </dgm:t>
    </dgm:pt>
    <dgm:pt modelId="{C4B0A8E7-8AE1-4794-83A7-1209DA2F20AB}" type="parTrans" cxnId="{F07D5A4B-AC21-4F2E-8BC6-82758F170877}">
      <dgm:prSet/>
      <dgm:spPr/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0BC6E52-4068-4FFB-923A-94A2017A9CE4}" type="sibTrans" cxnId="{F07D5A4B-AC21-4F2E-8BC6-82758F170877}">
      <dgm:prSet/>
      <dgm:spPr/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8151947-D0CE-4E52-A1C7-6BF173DAFB03}">
      <dgm:prSet phldrT="[文字]" custT="1"/>
      <dgm:spPr>
        <a:xfrm>
          <a:off x="3882036" y="2338037"/>
          <a:ext cx="1603995" cy="801997"/>
        </a:xfrm>
      </dgm:spPr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多元宣導開發組</a:t>
          </a:r>
        </a:p>
      </dgm:t>
    </dgm:pt>
    <dgm:pt modelId="{6E141C5F-F806-483B-8B09-3DB9BF376883}" type="parTrans" cxnId="{865841B0-0A0C-4C12-BEAF-416E94B010C3}">
      <dgm:prSet/>
      <dgm:spPr/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1AB91C8-C44B-44E9-B934-65257996B9A5}" type="sibTrans" cxnId="{865841B0-0A0C-4C12-BEAF-416E94B010C3}">
      <dgm:prSet/>
      <dgm:spPr/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C5856EE-AFD3-46D3-B4F4-8DF7DA1BBAC9}">
      <dgm:prSet phldrT="[文字]" custT="1"/>
      <dgm:spPr>
        <a:xfrm>
          <a:off x="1941202" y="60364"/>
          <a:ext cx="1603995" cy="801997"/>
        </a:xfrm>
      </dgm:spPr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工作圈</a:t>
          </a:r>
        </a:p>
      </dgm:t>
    </dgm:pt>
    <dgm:pt modelId="{5ECE8B8D-9B73-4871-A63E-0BC0AB548163}" type="parTrans" cxnId="{5C93F179-2CFF-4ACE-896F-DED08B901DDC}">
      <dgm:prSet/>
      <dgm:spPr/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71E58A0-0427-4930-A7CF-B06BBC18B995}" type="sibTrans" cxnId="{5C93F179-2CFF-4ACE-896F-DED08B901DDC}">
      <dgm:prSet/>
      <dgm:spPr/>
      <dgm:t>
        <a:bodyPr/>
        <a:lstStyle/>
        <a:p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8120CDA-2394-46EE-AA06-53CBE7E811F8}" type="pres">
      <dgm:prSet presAssocID="{659654AD-CD95-479F-AA9F-41719D1ACF0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13B7BD28-AB36-451D-9AB0-AEE01617001A}" type="pres">
      <dgm:prSet presAssocID="{8A2167E7-BE65-4FB7-9F70-57142F6F4092}" presName="hierRoot1" presStyleCnt="0"/>
      <dgm:spPr/>
    </dgm:pt>
    <dgm:pt modelId="{6464D943-14F9-43FE-95AB-7C05375BC05F}" type="pres">
      <dgm:prSet presAssocID="{8A2167E7-BE65-4FB7-9F70-57142F6F4092}" presName="composite" presStyleCnt="0"/>
      <dgm:spPr/>
    </dgm:pt>
    <dgm:pt modelId="{6E6675D9-72FA-4E4B-84B6-580EDAB065DA}" type="pres">
      <dgm:prSet presAssocID="{8A2167E7-BE65-4FB7-9F70-57142F6F4092}" presName="background" presStyleLbl="node0" presStyleIdx="0" presStyleCnt="2"/>
      <dgm:spPr/>
    </dgm:pt>
    <dgm:pt modelId="{D3F5FF55-D8F2-4CDF-B5F5-CE8E20262F2A}" type="pres">
      <dgm:prSet presAssocID="{8A2167E7-BE65-4FB7-9F70-57142F6F4092}" presName="text" presStyleLbl="fgAcc0" presStyleIdx="0" presStyleCnt="2" custLinFactY="-90310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B3AA52B-C22B-481B-8965-887DCDED92FC}" type="pres">
      <dgm:prSet presAssocID="{8A2167E7-BE65-4FB7-9F70-57142F6F4092}" presName="hierChild2" presStyleCnt="0"/>
      <dgm:spPr/>
    </dgm:pt>
    <dgm:pt modelId="{D2C29A3D-31E1-4A3C-86AA-A76CEE46C625}" type="pres">
      <dgm:prSet presAssocID="{D3A22EAC-B06A-48BD-BE95-0146CA318675}" presName="Name10" presStyleLbl="parChTrans1D2" presStyleIdx="0" presStyleCnt="6"/>
      <dgm:spPr/>
      <dgm:t>
        <a:bodyPr/>
        <a:lstStyle/>
        <a:p>
          <a:endParaRPr lang="zh-TW" altLang="en-US"/>
        </a:p>
      </dgm:t>
    </dgm:pt>
    <dgm:pt modelId="{8E65E037-900F-4702-B49F-6A5E29A4D930}" type="pres">
      <dgm:prSet presAssocID="{296A594E-2E3F-4EBE-8919-AD35CBEE8532}" presName="hierRoot2" presStyleCnt="0"/>
      <dgm:spPr/>
    </dgm:pt>
    <dgm:pt modelId="{7685DD47-68AA-4251-BA68-701532B929AD}" type="pres">
      <dgm:prSet presAssocID="{296A594E-2E3F-4EBE-8919-AD35CBEE8532}" presName="composite2" presStyleCnt="0"/>
      <dgm:spPr/>
    </dgm:pt>
    <dgm:pt modelId="{C9EBD437-830C-45B8-8438-B2C896CFF9D7}" type="pres">
      <dgm:prSet presAssocID="{296A594E-2E3F-4EBE-8919-AD35CBEE8532}" presName="background2" presStyleLbl="node2" presStyleIdx="0" presStyleCnt="6"/>
      <dgm:spPr/>
    </dgm:pt>
    <dgm:pt modelId="{7FD427D5-1B14-4FE5-B84F-EBB62C06A060}" type="pres">
      <dgm:prSet presAssocID="{296A594E-2E3F-4EBE-8919-AD35CBEE8532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02C8B64-F5D7-444F-9616-1CB999409539}" type="pres">
      <dgm:prSet presAssocID="{296A594E-2E3F-4EBE-8919-AD35CBEE8532}" presName="hierChild3" presStyleCnt="0"/>
      <dgm:spPr/>
    </dgm:pt>
    <dgm:pt modelId="{C50300AC-E3F4-4525-AEEB-54A53F2D2466}" type="pres">
      <dgm:prSet presAssocID="{9DE972D7-BE6F-4587-9ACF-C8C79F7E360E}" presName="Name10" presStyleLbl="parChTrans1D2" presStyleIdx="1" presStyleCnt="6"/>
      <dgm:spPr/>
      <dgm:t>
        <a:bodyPr/>
        <a:lstStyle/>
        <a:p>
          <a:endParaRPr lang="zh-TW" altLang="en-US"/>
        </a:p>
      </dgm:t>
    </dgm:pt>
    <dgm:pt modelId="{E34A7BD1-9D38-4465-8C75-6B1E84C42E05}" type="pres">
      <dgm:prSet presAssocID="{8E947EB4-9C94-425E-B975-B985CF20E976}" presName="hierRoot2" presStyleCnt="0"/>
      <dgm:spPr/>
    </dgm:pt>
    <dgm:pt modelId="{FF36F1E2-500C-4177-9D42-CE28C26B8875}" type="pres">
      <dgm:prSet presAssocID="{8E947EB4-9C94-425E-B975-B985CF20E976}" presName="composite2" presStyleCnt="0"/>
      <dgm:spPr/>
    </dgm:pt>
    <dgm:pt modelId="{50A6AAED-C9CB-4AEC-95A0-1775C42407A9}" type="pres">
      <dgm:prSet presAssocID="{8E947EB4-9C94-425E-B975-B985CF20E976}" presName="background2" presStyleLbl="node2" presStyleIdx="1" presStyleCnt="6"/>
      <dgm:spPr/>
    </dgm:pt>
    <dgm:pt modelId="{2DC5B614-2B5E-43EA-AB62-752D339AE51C}" type="pres">
      <dgm:prSet presAssocID="{8E947EB4-9C94-425E-B975-B985CF20E976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E81A432-A7BC-4AA8-9E0C-6FFEF0550FDC}" type="pres">
      <dgm:prSet presAssocID="{8E947EB4-9C94-425E-B975-B985CF20E976}" presName="hierChild3" presStyleCnt="0"/>
      <dgm:spPr/>
    </dgm:pt>
    <dgm:pt modelId="{10651175-0088-4DE8-BB1C-734AAD8743F3}" type="pres">
      <dgm:prSet presAssocID="{8A87C98F-6DD3-49A0-80FE-1CECAFF8D03F}" presName="Name10" presStyleLbl="parChTrans1D2" presStyleIdx="2" presStyleCnt="6"/>
      <dgm:spPr/>
      <dgm:t>
        <a:bodyPr/>
        <a:lstStyle/>
        <a:p>
          <a:endParaRPr lang="zh-TW" altLang="en-US"/>
        </a:p>
      </dgm:t>
    </dgm:pt>
    <dgm:pt modelId="{8A38F714-C2CD-492B-A36D-9CF475D19BD0}" type="pres">
      <dgm:prSet presAssocID="{F129DB3C-0D28-4B69-B1DD-184944B2538F}" presName="hierRoot2" presStyleCnt="0"/>
      <dgm:spPr/>
    </dgm:pt>
    <dgm:pt modelId="{78740EFD-12E4-4E9B-A45A-F111EA4AA242}" type="pres">
      <dgm:prSet presAssocID="{F129DB3C-0D28-4B69-B1DD-184944B2538F}" presName="composite2" presStyleCnt="0"/>
      <dgm:spPr/>
    </dgm:pt>
    <dgm:pt modelId="{097A77D4-95E6-4B1A-B040-80F6653D971A}" type="pres">
      <dgm:prSet presAssocID="{F129DB3C-0D28-4B69-B1DD-184944B2538F}" presName="background2" presStyleLbl="node2" presStyleIdx="2" presStyleCnt="6"/>
      <dgm:spPr/>
    </dgm:pt>
    <dgm:pt modelId="{75320D47-E63E-46A7-92DB-90B500559B3C}" type="pres">
      <dgm:prSet presAssocID="{F129DB3C-0D28-4B69-B1DD-184944B2538F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00A47FA-4538-42EB-9755-1BBD6054FA53}" type="pres">
      <dgm:prSet presAssocID="{F129DB3C-0D28-4B69-B1DD-184944B2538F}" presName="hierChild3" presStyleCnt="0"/>
      <dgm:spPr/>
    </dgm:pt>
    <dgm:pt modelId="{DF9BC2AB-88FC-4EE5-8D15-D74B19D7760B}" type="pres">
      <dgm:prSet presAssocID="{66BE8FAE-FD69-4B26-94EE-C2E9EE940B31}" presName="Name10" presStyleLbl="parChTrans1D2" presStyleIdx="3" presStyleCnt="6"/>
      <dgm:spPr/>
      <dgm:t>
        <a:bodyPr/>
        <a:lstStyle/>
        <a:p>
          <a:endParaRPr lang="zh-TW" altLang="en-US"/>
        </a:p>
      </dgm:t>
    </dgm:pt>
    <dgm:pt modelId="{26D6763D-BD98-4D82-84BC-55135D952360}" type="pres">
      <dgm:prSet presAssocID="{3F529735-094F-40AA-B7FA-4D3B33ABB0DD}" presName="hierRoot2" presStyleCnt="0"/>
      <dgm:spPr/>
    </dgm:pt>
    <dgm:pt modelId="{28990495-3AA7-43EC-85F7-DD588C4B1CBF}" type="pres">
      <dgm:prSet presAssocID="{3F529735-094F-40AA-B7FA-4D3B33ABB0DD}" presName="composite2" presStyleCnt="0"/>
      <dgm:spPr/>
    </dgm:pt>
    <dgm:pt modelId="{FA2A60DE-F01F-49A5-B491-BB7D7F9E71F2}" type="pres">
      <dgm:prSet presAssocID="{3F529735-094F-40AA-B7FA-4D3B33ABB0DD}" presName="background2" presStyleLbl="node2" presStyleIdx="3" presStyleCnt="6"/>
      <dgm:spPr/>
    </dgm:pt>
    <dgm:pt modelId="{BDE18DD2-F8E8-4F1D-8429-C8F3A88BD878}" type="pres">
      <dgm:prSet presAssocID="{3F529735-094F-40AA-B7FA-4D3B33ABB0DD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938750B-65C3-443C-99C6-AC2865218C58}" type="pres">
      <dgm:prSet presAssocID="{3F529735-094F-40AA-B7FA-4D3B33ABB0DD}" presName="hierChild3" presStyleCnt="0"/>
      <dgm:spPr/>
    </dgm:pt>
    <dgm:pt modelId="{46AC3F15-79C8-4F51-B65D-3CD2663744D4}" type="pres">
      <dgm:prSet presAssocID="{C4B0A8E7-8AE1-4794-83A7-1209DA2F20AB}" presName="Name10" presStyleLbl="parChTrans1D2" presStyleIdx="4" presStyleCnt="6"/>
      <dgm:spPr/>
      <dgm:t>
        <a:bodyPr/>
        <a:lstStyle/>
        <a:p>
          <a:endParaRPr lang="zh-TW" altLang="en-US"/>
        </a:p>
      </dgm:t>
    </dgm:pt>
    <dgm:pt modelId="{6F117607-DFE3-4C1A-A7AE-C0B426D27CA7}" type="pres">
      <dgm:prSet presAssocID="{1F59CE13-8F39-4C74-B6B2-3B0CF1F1FFF6}" presName="hierRoot2" presStyleCnt="0"/>
      <dgm:spPr/>
    </dgm:pt>
    <dgm:pt modelId="{E0498EFE-5C9F-4F12-9F1D-C53C2552F90A}" type="pres">
      <dgm:prSet presAssocID="{1F59CE13-8F39-4C74-B6B2-3B0CF1F1FFF6}" presName="composite2" presStyleCnt="0"/>
      <dgm:spPr/>
    </dgm:pt>
    <dgm:pt modelId="{25CCF78B-D480-409C-A551-55BBFBFD2A69}" type="pres">
      <dgm:prSet presAssocID="{1F59CE13-8F39-4C74-B6B2-3B0CF1F1FFF6}" presName="background2" presStyleLbl="node2" presStyleIdx="4" presStyleCnt="6"/>
      <dgm:spPr/>
    </dgm:pt>
    <dgm:pt modelId="{1FC7BAE7-4310-4FA8-A3EE-547DEBEA0785}" type="pres">
      <dgm:prSet presAssocID="{1F59CE13-8F39-4C74-B6B2-3B0CF1F1FFF6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E4D8D0B-AD4F-4754-B3FD-C0E2F0766EF5}" type="pres">
      <dgm:prSet presAssocID="{1F59CE13-8F39-4C74-B6B2-3B0CF1F1FFF6}" presName="hierChild3" presStyleCnt="0"/>
      <dgm:spPr/>
    </dgm:pt>
    <dgm:pt modelId="{5C414E7B-1813-44F5-A744-33B2A5F5A4DB}" type="pres">
      <dgm:prSet presAssocID="{6E141C5F-F806-483B-8B09-3DB9BF376883}" presName="Name10" presStyleLbl="parChTrans1D2" presStyleIdx="5" presStyleCnt="6"/>
      <dgm:spPr/>
      <dgm:t>
        <a:bodyPr/>
        <a:lstStyle/>
        <a:p>
          <a:endParaRPr lang="zh-TW" altLang="en-US"/>
        </a:p>
      </dgm:t>
    </dgm:pt>
    <dgm:pt modelId="{CB161D94-DF12-4A0E-BBEF-EBD591C2EF45}" type="pres">
      <dgm:prSet presAssocID="{98151947-D0CE-4E52-A1C7-6BF173DAFB03}" presName="hierRoot2" presStyleCnt="0"/>
      <dgm:spPr/>
    </dgm:pt>
    <dgm:pt modelId="{373C0989-71D5-46B2-BDD1-EE157019511D}" type="pres">
      <dgm:prSet presAssocID="{98151947-D0CE-4E52-A1C7-6BF173DAFB03}" presName="composite2" presStyleCnt="0"/>
      <dgm:spPr/>
    </dgm:pt>
    <dgm:pt modelId="{CBC769F4-3BF0-49AC-A134-3A4F9EC9D6A8}" type="pres">
      <dgm:prSet presAssocID="{98151947-D0CE-4E52-A1C7-6BF173DAFB03}" presName="background2" presStyleLbl="node2" presStyleIdx="5" presStyleCnt="6"/>
      <dgm:spPr/>
    </dgm:pt>
    <dgm:pt modelId="{2370AA34-35C8-4ED5-9505-C8FA18441152}" type="pres">
      <dgm:prSet presAssocID="{98151947-D0CE-4E52-A1C7-6BF173DAFB03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E6A2D24-902B-4011-96C2-115FA86F2432}" type="pres">
      <dgm:prSet presAssocID="{98151947-D0CE-4E52-A1C7-6BF173DAFB03}" presName="hierChild3" presStyleCnt="0"/>
      <dgm:spPr/>
    </dgm:pt>
    <dgm:pt modelId="{54F9D16D-4F53-48A7-B811-D509271AC52E}" type="pres">
      <dgm:prSet presAssocID="{5C5856EE-AFD3-46D3-B4F4-8DF7DA1BBAC9}" presName="hierRoot1" presStyleCnt="0"/>
      <dgm:spPr/>
    </dgm:pt>
    <dgm:pt modelId="{D8C67581-CEB0-458F-BC4E-18D88CD1E393}" type="pres">
      <dgm:prSet presAssocID="{5C5856EE-AFD3-46D3-B4F4-8DF7DA1BBAC9}" presName="composite" presStyleCnt="0"/>
      <dgm:spPr/>
    </dgm:pt>
    <dgm:pt modelId="{5E2B95E2-D1F1-4F9B-9664-F5204628E496}" type="pres">
      <dgm:prSet presAssocID="{5C5856EE-AFD3-46D3-B4F4-8DF7DA1BBAC9}" presName="background" presStyleLbl="node0" presStyleIdx="1" presStyleCnt="2"/>
      <dgm:spPr/>
    </dgm:pt>
    <dgm:pt modelId="{7E5DC48F-ECEB-49C9-B40E-3374767B1416}" type="pres">
      <dgm:prSet presAssocID="{5C5856EE-AFD3-46D3-B4F4-8DF7DA1BBAC9}" presName="text" presStyleLbl="fgAcc0" presStyleIdx="1" presStyleCnt="2" custLinFactX="-20847" custLinFactNeighborX="-100000" custLinFactNeighborY="-3096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B3EDFA2-B05A-405B-B340-13E4DCD2D181}" type="pres">
      <dgm:prSet presAssocID="{5C5856EE-AFD3-46D3-B4F4-8DF7DA1BBAC9}" presName="hierChild2" presStyleCnt="0"/>
      <dgm:spPr/>
    </dgm:pt>
  </dgm:ptLst>
  <dgm:cxnLst>
    <dgm:cxn modelId="{ACAA51B1-8D72-4CC5-BCB9-0D441B325884}" type="presOf" srcId="{5C5856EE-AFD3-46D3-B4F4-8DF7DA1BBAC9}" destId="{7E5DC48F-ECEB-49C9-B40E-3374767B1416}" srcOrd="0" destOrd="0" presId="urn:microsoft.com/office/officeart/2005/8/layout/hierarchy1"/>
    <dgm:cxn modelId="{DBF2CBB4-4292-4C7F-98F4-7C62F702E757}" type="presOf" srcId="{8A87C98F-6DD3-49A0-80FE-1CECAFF8D03F}" destId="{10651175-0088-4DE8-BB1C-734AAD8743F3}" srcOrd="0" destOrd="0" presId="urn:microsoft.com/office/officeart/2005/8/layout/hierarchy1"/>
    <dgm:cxn modelId="{B95F6F59-828F-4DB6-BECB-91A198ED18AB}" type="presOf" srcId="{66BE8FAE-FD69-4B26-94EE-C2E9EE940B31}" destId="{DF9BC2AB-88FC-4EE5-8D15-D74B19D7760B}" srcOrd="0" destOrd="0" presId="urn:microsoft.com/office/officeart/2005/8/layout/hierarchy1"/>
    <dgm:cxn modelId="{AA37C8E6-B6B7-491D-81F7-72BD7D7A83EC}" type="presOf" srcId="{98151947-D0CE-4E52-A1C7-6BF173DAFB03}" destId="{2370AA34-35C8-4ED5-9505-C8FA18441152}" srcOrd="0" destOrd="0" presId="urn:microsoft.com/office/officeart/2005/8/layout/hierarchy1"/>
    <dgm:cxn modelId="{865841B0-0A0C-4C12-BEAF-416E94B010C3}" srcId="{8A2167E7-BE65-4FB7-9F70-57142F6F4092}" destId="{98151947-D0CE-4E52-A1C7-6BF173DAFB03}" srcOrd="5" destOrd="0" parTransId="{6E141C5F-F806-483B-8B09-3DB9BF376883}" sibTransId="{31AB91C8-C44B-44E9-B934-65257996B9A5}"/>
    <dgm:cxn modelId="{08650DA0-C063-4B9C-97EB-B2B30606818C}" type="presOf" srcId="{D3A22EAC-B06A-48BD-BE95-0146CA318675}" destId="{D2C29A3D-31E1-4A3C-86AA-A76CEE46C625}" srcOrd="0" destOrd="0" presId="urn:microsoft.com/office/officeart/2005/8/layout/hierarchy1"/>
    <dgm:cxn modelId="{F07D5A4B-AC21-4F2E-8BC6-82758F170877}" srcId="{8A2167E7-BE65-4FB7-9F70-57142F6F4092}" destId="{1F59CE13-8F39-4C74-B6B2-3B0CF1F1FFF6}" srcOrd="4" destOrd="0" parTransId="{C4B0A8E7-8AE1-4794-83A7-1209DA2F20AB}" sibTransId="{B0BC6E52-4068-4FFB-923A-94A2017A9CE4}"/>
    <dgm:cxn modelId="{6D695167-DFAD-47CB-B41B-FAEE244D501F}" type="presOf" srcId="{1F59CE13-8F39-4C74-B6B2-3B0CF1F1FFF6}" destId="{1FC7BAE7-4310-4FA8-A3EE-547DEBEA0785}" srcOrd="0" destOrd="0" presId="urn:microsoft.com/office/officeart/2005/8/layout/hierarchy1"/>
    <dgm:cxn modelId="{1DE8F9BD-A71B-4096-926B-BA97783B55E9}" srcId="{8A2167E7-BE65-4FB7-9F70-57142F6F4092}" destId="{F129DB3C-0D28-4B69-B1DD-184944B2538F}" srcOrd="2" destOrd="0" parTransId="{8A87C98F-6DD3-49A0-80FE-1CECAFF8D03F}" sibTransId="{2EB40516-120A-4CEC-B4BA-078F5077797B}"/>
    <dgm:cxn modelId="{0D685373-7709-4CF5-AF98-8E1192FEA9F6}" srcId="{8A2167E7-BE65-4FB7-9F70-57142F6F4092}" destId="{3F529735-094F-40AA-B7FA-4D3B33ABB0DD}" srcOrd="3" destOrd="0" parTransId="{66BE8FAE-FD69-4B26-94EE-C2E9EE940B31}" sibTransId="{675B094F-E62F-41BF-AB61-F932DE23ED8F}"/>
    <dgm:cxn modelId="{CE1C18AD-0AA6-43C6-9187-266A2A03E6A1}" type="presOf" srcId="{C4B0A8E7-8AE1-4794-83A7-1209DA2F20AB}" destId="{46AC3F15-79C8-4F51-B65D-3CD2663744D4}" srcOrd="0" destOrd="0" presId="urn:microsoft.com/office/officeart/2005/8/layout/hierarchy1"/>
    <dgm:cxn modelId="{F78071FF-783B-4FEE-BA0D-E38399474C70}" type="presOf" srcId="{9DE972D7-BE6F-4587-9ACF-C8C79F7E360E}" destId="{C50300AC-E3F4-4525-AEEB-54A53F2D2466}" srcOrd="0" destOrd="0" presId="urn:microsoft.com/office/officeart/2005/8/layout/hierarchy1"/>
    <dgm:cxn modelId="{F4EC160B-D3A4-476F-9E5C-9915916FECC0}" type="presOf" srcId="{8A2167E7-BE65-4FB7-9F70-57142F6F4092}" destId="{D3F5FF55-D8F2-4CDF-B5F5-CE8E20262F2A}" srcOrd="0" destOrd="0" presId="urn:microsoft.com/office/officeart/2005/8/layout/hierarchy1"/>
    <dgm:cxn modelId="{16E45831-74E4-4361-A4B0-E24D9FBDA078}" srcId="{8A2167E7-BE65-4FB7-9F70-57142F6F4092}" destId="{296A594E-2E3F-4EBE-8919-AD35CBEE8532}" srcOrd="0" destOrd="0" parTransId="{D3A22EAC-B06A-48BD-BE95-0146CA318675}" sibTransId="{4EE47C80-FCA8-4A5B-89BA-5904B7DB42E2}"/>
    <dgm:cxn modelId="{7724C4B4-96CF-49A9-98A9-5A9E688CE5FB}" type="presOf" srcId="{8E947EB4-9C94-425E-B975-B985CF20E976}" destId="{2DC5B614-2B5E-43EA-AB62-752D339AE51C}" srcOrd="0" destOrd="0" presId="urn:microsoft.com/office/officeart/2005/8/layout/hierarchy1"/>
    <dgm:cxn modelId="{86DE2A52-8F46-4E50-8942-AB8BAD06AD56}" type="presOf" srcId="{F129DB3C-0D28-4B69-B1DD-184944B2538F}" destId="{75320D47-E63E-46A7-92DB-90B500559B3C}" srcOrd="0" destOrd="0" presId="urn:microsoft.com/office/officeart/2005/8/layout/hierarchy1"/>
    <dgm:cxn modelId="{79F2ACA7-3307-4139-9AB9-7332412AC99A}" type="presOf" srcId="{296A594E-2E3F-4EBE-8919-AD35CBEE8532}" destId="{7FD427D5-1B14-4FE5-B84F-EBB62C06A060}" srcOrd="0" destOrd="0" presId="urn:microsoft.com/office/officeart/2005/8/layout/hierarchy1"/>
    <dgm:cxn modelId="{6C96D1B9-65E5-4ADE-A25C-D886A706CCBA}" type="presOf" srcId="{6E141C5F-F806-483B-8B09-3DB9BF376883}" destId="{5C414E7B-1813-44F5-A744-33B2A5F5A4DB}" srcOrd="0" destOrd="0" presId="urn:microsoft.com/office/officeart/2005/8/layout/hierarchy1"/>
    <dgm:cxn modelId="{94FB3D77-4903-4FF8-94DF-876B110946AD}" type="presOf" srcId="{659654AD-CD95-479F-AA9F-41719D1ACF0C}" destId="{B8120CDA-2394-46EE-AA06-53CBE7E811F8}" srcOrd="0" destOrd="0" presId="urn:microsoft.com/office/officeart/2005/8/layout/hierarchy1"/>
    <dgm:cxn modelId="{5C93F179-2CFF-4ACE-896F-DED08B901DDC}" srcId="{659654AD-CD95-479F-AA9F-41719D1ACF0C}" destId="{5C5856EE-AFD3-46D3-B4F4-8DF7DA1BBAC9}" srcOrd="1" destOrd="0" parTransId="{5ECE8B8D-9B73-4871-A63E-0BC0AB548163}" sibTransId="{971E58A0-0427-4930-A7CF-B06BBC18B995}"/>
    <dgm:cxn modelId="{751CE6BF-1022-4051-B973-E8FC1F2ED187}" srcId="{8A2167E7-BE65-4FB7-9F70-57142F6F4092}" destId="{8E947EB4-9C94-425E-B975-B985CF20E976}" srcOrd="1" destOrd="0" parTransId="{9DE972D7-BE6F-4587-9ACF-C8C79F7E360E}" sibTransId="{35426A87-DF21-46CF-8A3E-C3F9EF49754B}"/>
    <dgm:cxn modelId="{40362093-44C5-4A31-A39B-4E713F8F3EDE}" type="presOf" srcId="{3F529735-094F-40AA-B7FA-4D3B33ABB0DD}" destId="{BDE18DD2-F8E8-4F1D-8429-C8F3A88BD878}" srcOrd="0" destOrd="0" presId="urn:microsoft.com/office/officeart/2005/8/layout/hierarchy1"/>
    <dgm:cxn modelId="{DD20BE11-B23A-4121-9129-6747C82CEB50}" srcId="{659654AD-CD95-479F-AA9F-41719D1ACF0C}" destId="{8A2167E7-BE65-4FB7-9F70-57142F6F4092}" srcOrd="0" destOrd="0" parTransId="{553AFCEB-C26E-4DD5-9B73-1333B4F455E2}" sibTransId="{67E784AC-444D-4F83-90E2-9CC8249B0CD7}"/>
    <dgm:cxn modelId="{17A6C382-D534-4A5D-9112-E3D062A9AAB0}" type="presParOf" srcId="{B8120CDA-2394-46EE-AA06-53CBE7E811F8}" destId="{13B7BD28-AB36-451D-9AB0-AEE01617001A}" srcOrd="0" destOrd="0" presId="urn:microsoft.com/office/officeart/2005/8/layout/hierarchy1"/>
    <dgm:cxn modelId="{61267183-EA46-452B-B84B-915514BFC180}" type="presParOf" srcId="{13B7BD28-AB36-451D-9AB0-AEE01617001A}" destId="{6464D943-14F9-43FE-95AB-7C05375BC05F}" srcOrd="0" destOrd="0" presId="urn:microsoft.com/office/officeart/2005/8/layout/hierarchy1"/>
    <dgm:cxn modelId="{DFD0006F-640C-4DC7-AE46-8FF3916C9EFF}" type="presParOf" srcId="{6464D943-14F9-43FE-95AB-7C05375BC05F}" destId="{6E6675D9-72FA-4E4B-84B6-580EDAB065DA}" srcOrd="0" destOrd="0" presId="urn:microsoft.com/office/officeart/2005/8/layout/hierarchy1"/>
    <dgm:cxn modelId="{CF7DE49E-6879-439C-A902-23AC9800A324}" type="presParOf" srcId="{6464D943-14F9-43FE-95AB-7C05375BC05F}" destId="{D3F5FF55-D8F2-4CDF-B5F5-CE8E20262F2A}" srcOrd="1" destOrd="0" presId="urn:microsoft.com/office/officeart/2005/8/layout/hierarchy1"/>
    <dgm:cxn modelId="{531BA355-3F86-4232-8CA3-1C12E3BE63F9}" type="presParOf" srcId="{13B7BD28-AB36-451D-9AB0-AEE01617001A}" destId="{1B3AA52B-C22B-481B-8965-887DCDED92FC}" srcOrd="1" destOrd="0" presId="urn:microsoft.com/office/officeart/2005/8/layout/hierarchy1"/>
    <dgm:cxn modelId="{4C387C45-296B-469D-AB22-C4C43EEE3BFF}" type="presParOf" srcId="{1B3AA52B-C22B-481B-8965-887DCDED92FC}" destId="{D2C29A3D-31E1-4A3C-86AA-A76CEE46C625}" srcOrd="0" destOrd="0" presId="urn:microsoft.com/office/officeart/2005/8/layout/hierarchy1"/>
    <dgm:cxn modelId="{214D4178-135A-418B-B8C6-799AA3FA9A1B}" type="presParOf" srcId="{1B3AA52B-C22B-481B-8965-887DCDED92FC}" destId="{8E65E037-900F-4702-B49F-6A5E29A4D930}" srcOrd="1" destOrd="0" presId="urn:microsoft.com/office/officeart/2005/8/layout/hierarchy1"/>
    <dgm:cxn modelId="{2B191103-071E-449A-8752-489DD615661B}" type="presParOf" srcId="{8E65E037-900F-4702-B49F-6A5E29A4D930}" destId="{7685DD47-68AA-4251-BA68-701532B929AD}" srcOrd="0" destOrd="0" presId="urn:microsoft.com/office/officeart/2005/8/layout/hierarchy1"/>
    <dgm:cxn modelId="{A719345B-A99F-4F29-B0EF-B88CF6D91AE2}" type="presParOf" srcId="{7685DD47-68AA-4251-BA68-701532B929AD}" destId="{C9EBD437-830C-45B8-8438-B2C896CFF9D7}" srcOrd="0" destOrd="0" presId="urn:microsoft.com/office/officeart/2005/8/layout/hierarchy1"/>
    <dgm:cxn modelId="{1C16C9D8-6183-47FE-AE02-27C6A4254C0B}" type="presParOf" srcId="{7685DD47-68AA-4251-BA68-701532B929AD}" destId="{7FD427D5-1B14-4FE5-B84F-EBB62C06A060}" srcOrd="1" destOrd="0" presId="urn:microsoft.com/office/officeart/2005/8/layout/hierarchy1"/>
    <dgm:cxn modelId="{46DEE14D-B43E-44DE-B23C-AB3FFE5DC0E2}" type="presParOf" srcId="{8E65E037-900F-4702-B49F-6A5E29A4D930}" destId="{302C8B64-F5D7-444F-9616-1CB999409539}" srcOrd="1" destOrd="0" presId="urn:microsoft.com/office/officeart/2005/8/layout/hierarchy1"/>
    <dgm:cxn modelId="{D573F3A7-687F-4CF0-8C98-9372EF4BCC81}" type="presParOf" srcId="{1B3AA52B-C22B-481B-8965-887DCDED92FC}" destId="{C50300AC-E3F4-4525-AEEB-54A53F2D2466}" srcOrd="2" destOrd="0" presId="urn:microsoft.com/office/officeart/2005/8/layout/hierarchy1"/>
    <dgm:cxn modelId="{3737BE76-0BBC-437A-B0CE-FA2F36224844}" type="presParOf" srcId="{1B3AA52B-C22B-481B-8965-887DCDED92FC}" destId="{E34A7BD1-9D38-4465-8C75-6B1E84C42E05}" srcOrd="3" destOrd="0" presId="urn:microsoft.com/office/officeart/2005/8/layout/hierarchy1"/>
    <dgm:cxn modelId="{6E12B3D2-19FB-428B-A2FF-6F0515DCB79F}" type="presParOf" srcId="{E34A7BD1-9D38-4465-8C75-6B1E84C42E05}" destId="{FF36F1E2-500C-4177-9D42-CE28C26B8875}" srcOrd="0" destOrd="0" presId="urn:microsoft.com/office/officeart/2005/8/layout/hierarchy1"/>
    <dgm:cxn modelId="{2F8B8299-3DD1-4913-B383-3001A75131B4}" type="presParOf" srcId="{FF36F1E2-500C-4177-9D42-CE28C26B8875}" destId="{50A6AAED-C9CB-4AEC-95A0-1775C42407A9}" srcOrd="0" destOrd="0" presId="urn:microsoft.com/office/officeart/2005/8/layout/hierarchy1"/>
    <dgm:cxn modelId="{25B7C58A-FADC-47B5-9825-40B568B7030E}" type="presParOf" srcId="{FF36F1E2-500C-4177-9D42-CE28C26B8875}" destId="{2DC5B614-2B5E-43EA-AB62-752D339AE51C}" srcOrd="1" destOrd="0" presId="urn:microsoft.com/office/officeart/2005/8/layout/hierarchy1"/>
    <dgm:cxn modelId="{1356EC94-9C23-4266-97A3-05A326B3EF91}" type="presParOf" srcId="{E34A7BD1-9D38-4465-8C75-6B1E84C42E05}" destId="{BE81A432-A7BC-4AA8-9E0C-6FFEF0550FDC}" srcOrd="1" destOrd="0" presId="urn:microsoft.com/office/officeart/2005/8/layout/hierarchy1"/>
    <dgm:cxn modelId="{A22B5D7F-9638-41D9-BA23-2A1C8C87D0BB}" type="presParOf" srcId="{1B3AA52B-C22B-481B-8965-887DCDED92FC}" destId="{10651175-0088-4DE8-BB1C-734AAD8743F3}" srcOrd="4" destOrd="0" presId="urn:microsoft.com/office/officeart/2005/8/layout/hierarchy1"/>
    <dgm:cxn modelId="{2FC5F9DB-9438-4C5C-9108-3D2C1D19CEFB}" type="presParOf" srcId="{1B3AA52B-C22B-481B-8965-887DCDED92FC}" destId="{8A38F714-C2CD-492B-A36D-9CF475D19BD0}" srcOrd="5" destOrd="0" presId="urn:microsoft.com/office/officeart/2005/8/layout/hierarchy1"/>
    <dgm:cxn modelId="{7FBED4AF-A21F-43EF-B03E-32CE4B32E0D7}" type="presParOf" srcId="{8A38F714-C2CD-492B-A36D-9CF475D19BD0}" destId="{78740EFD-12E4-4E9B-A45A-F111EA4AA242}" srcOrd="0" destOrd="0" presId="urn:microsoft.com/office/officeart/2005/8/layout/hierarchy1"/>
    <dgm:cxn modelId="{F9F360F2-1233-45F5-B3B7-F99FCED47B3C}" type="presParOf" srcId="{78740EFD-12E4-4E9B-A45A-F111EA4AA242}" destId="{097A77D4-95E6-4B1A-B040-80F6653D971A}" srcOrd="0" destOrd="0" presId="urn:microsoft.com/office/officeart/2005/8/layout/hierarchy1"/>
    <dgm:cxn modelId="{B184C374-3848-472D-AD7F-9842D3DB6955}" type="presParOf" srcId="{78740EFD-12E4-4E9B-A45A-F111EA4AA242}" destId="{75320D47-E63E-46A7-92DB-90B500559B3C}" srcOrd="1" destOrd="0" presId="urn:microsoft.com/office/officeart/2005/8/layout/hierarchy1"/>
    <dgm:cxn modelId="{24366AB3-DCB0-452B-9556-310A46282BA6}" type="presParOf" srcId="{8A38F714-C2CD-492B-A36D-9CF475D19BD0}" destId="{B00A47FA-4538-42EB-9755-1BBD6054FA53}" srcOrd="1" destOrd="0" presId="urn:microsoft.com/office/officeart/2005/8/layout/hierarchy1"/>
    <dgm:cxn modelId="{638A0BC6-A74D-453B-981B-58719F8674A5}" type="presParOf" srcId="{1B3AA52B-C22B-481B-8965-887DCDED92FC}" destId="{DF9BC2AB-88FC-4EE5-8D15-D74B19D7760B}" srcOrd="6" destOrd="0" presId="urn:microsoft.com/office/officeart/2005/8/layout/hierarchy1"/>
    <dgm:cxn modelId="{34A87098-8D3D-4320-9545-27C90930855F}" type="presParOf" srcId="{1B3AA52B-C22B-481B-8965-887DCDED92FC}" destId="{26D6763D-BD98-4D82-84BC-55135D952360}" srcOrd="7" destOrd="0" presId="urn:microsoft.com/office/officeart/2005/8/layout/hierarchy1"/>
    <dgm:cxn modelId="{6C36A4D3-8269-47B5-B65F-5B09506A979F}" type="presParOf" srcId="{26D6763D-BD98-4D82-84BC-55135D952360}" destId="{28990495-3AA7-43EC-85F7-DD588C4B1CBF}" srcOrd="0" destOrd="0" presId="urn:microsoft.com/office/officeart/2005/8/layout/hierarchy1"/>
    <dgm:cxn modelId="{C7ED42DE-50A2-40FA-BC0E-06AE0DD3270C}" type="presParOf" srcId="{28990495-3AA7-43EC-85F7-DD588C4B1CBF}" destId="{FA2A60DE-F01F-49A5-B491-BB7D7F9E71F2}" srcOrd="0" destOrd="0" presId="urn:microsoft.com/office/officeart/2005/8/layout/hierarchy1"/>
    <dgm:cxn modelId="{94D264DA-E084-44C3-BF2C-65B02C5B55E4}" type="presParOf" srcId="{28990495-3AA7-43EC-85F7-DD588C4B1CBF}" destId="{BDE18DD2-F8E8-4F1D-8429-C8F3A88BD878}" srcOrd="1" destOrd="0" presId="urn:microsoft.com/office/officeart/2005/8/layout/hierarchy1"/>
    <dgm:cxn modelId="{BA08E30A-C642-460B-96E7-B57C95113081}" type="presParOf" srcId="{26D6763D-BD98-4D82-84BC-55135D952360}" destId="{C938750B-65C3-443C-99C6-AC2865218C58}" srcOrd="1" destOrd="0" presId="urn:microsoft.com/office/officeart/2005/8/layout/hierarchy1"/>
    <dgm:cxn modelId="{8F657DAC-C4F4-4402-8B28-BD07A6D3D83A}" type="presParOf" srcId="{1B3AA52B-C22B-481B-8965-887DCDED92FC}" destId="{46AC3F15-79C8-4F51-B65D-3CD2663744D4}" srcOrd="8" destOrd="0" presId="urn:microsoft.com/office/officeart/2005/8/layout/hierarchy1"/>
    <dgm:cxn modelId="{247187FA-6BDF-4EC0-A110-AD6F3D5A44E1}" type="presParOf" srcId="{1B3AA52B-C22B-481B-8965-887DCDED92FC}" destId="{6F117607-DFE3-4C1A-A7AE-C0B426D27CA7}" srcOrd="9" destOrd="0" presId="urn:microsoft.com/office/officeart/2005/8/layout/hierarchy1"/>
    <dgm:cxn modelId="{633277AE-7BFE-4297-9CF0-DDB55BF623E8}" type="presParOf" srcId="{6F117607-DFE3-4C1A-A7AE-C0B426D27CA7}" destId="{E0498EFE-5C9F-4F12-9F1D-C53C2552F90A}" srcOrd="0" destOrd="0" presId="urn:microsoft.com/office/officeart/2005/8/layout/hierarchy1"/>
    <dgm:cxn modelId="{A1F13A53-E588-4F10-8C4E-D138D9BE8187}" type="presParOf" srcId="{E0498EFE-5C9F-4F12-9F1D-C53C2552F90A}" destId="{25CCF78B-D480-409C-A551-55BBFBFD2A69}" srcOrd="0" destOrd="0" presId="urn:microsoft.com/office/officeart/2005/8/layout/hierarchy1"/>
    <dgm:cxn modelId="{CC7C21F8-E2A8-4802-9DEB-C5A01BC1D1B2}" type="presParOf" srcId="{E0498EFE-5C9F-4F12-9F1D-C53C2552F90A}" destId="{1FC7BAE7-4310-4FA8-A3EE-547DEBEA0785}" srcOrd="1" destOrd="0" presId="urn:microsoft.com/office/officeart/2005/8/layout/hierarchy1"/>
    <dgm:cxn modelId="{8387CDAC-C19C-49D3-B051-77BEFC723E99}" type="presParOf" srcId="{6F117607-DFE3-4C1A-A7AE-C0B426D27CA7}" destId="{FE4D8D0B-AD4F-4754-B3FD-C0E2F0766EF5}" srcOrd="1" destOrd="0" presId="urn:microsoft.com/office/officeart/2005/8/layout/hierarchy1"/>
    <dgm:cxn modelId="{C0C9A440-81CF-42DC-9C36-CE210AB26387}" type="presParOf" srcId="{1B3AA52B-C22B-481B-8965-887DCDED92FC}" destId="{5C414E7B-1813-44F5-A744-33B2A5F5A4DB}" srcOrd="10" destOrd="0" presId="urn:microsoft.com/office/officeart/2005/8/layout/hierarchy1"/>
    <dgm:cxn modelId="{F2A5BE68-A82F-48FD-A496-E2535574F525}" type="presParOf" srcId="{1B3AA52B-C22B-481B-8965-887DCDED92FC}" destId="{CB161D94-DF12-4A0E-BBEF-EBD591C2EF45}" srcOrd="11" destOrd="0" presId="urn:microsoft.com/office/officeart/2005/8/layout/hierarchy1"/>
    <dgm:cxn modelId="{61A002F6-C7C7-47AC-93AD-D8498D7B4925}" type="presParOf" srcId="{CB161D94-DF12-4A0E-BBEF-EBD591C2EF45}" destId="{373C0989-71D5-46B2-BDD1-EE157019511D}" srcOrd="0" destOrd="0" presId="urn:microsoft.com/office/officeart/2005/8/layout/hierarchy1"/>
    <dgm:cxn modelId="{4A189DAA-CDD5-4A13-857E-83554E9E9D11}" type="presParOf" srcId="{373C0989-71D5-46B2-BDD1-EE157019511D}" destId="{CBC769F4-3BF0-49AC-A134-3A4F9EC9D6A8}" srcOrd="0" destOrd="0" presId="urn:microsoft.com/office/officeart/2005/8/layout/hierarchy1"/>
    <dgm:cxn modelId="{1782A0DE-111F-4841-B6CE-1D40B60E39A3}" type="presParOf" srcId="{373C0989-71D5-46B2-BDD1-EE157019511D}" destId="{2370AA34-35C8-4ED5-9505-C8FA18441152}" srcOrd="1" destOrd="0" presId="urn:microsoft.com/office/officeart/2005/8/layout/hierarchy1"/>
    <dgm:cxn modelId="{084E95F1-1299-446E-95B4-76530FF16095}" type="presParOf" srcId="{CB161D94-DF12-4A0E-BBEF-EBD591C2EF45}" destId="{0E6A2D24-902B-4011-96C2-115FA86F2432}" srcOrd="1" destOrd="0" presId="urn:microsoft.com/office/officeart/2005/8/layout/hierarchy1"/>
    <dgm:cxn modelId="{7F15712D-8A4F-49D2-865F-BE566BC57CCF}" type="presParOf" srcId="{B8120CDA-2394-46EE-AA06-53CBE7E811F8}" destId="{54F9D16D-4F53-48A7-B811-D509271AC52E}" srcOrd="1" destOrd="0" presId="urn:microsoft.com/office/officeart/2005/8/layout/hierarchy1"/>
    <dgm:cxn modelId="{3F3DC08D-5052-407E-93CB-B3E05740DBF9}" type="presParOf" srcId="{54F9D16D-4F53-48A7-B811-D509271AC52E}" destId="{D8C67581-CEB0-458F-BC4E-18D88CD1E393}" srcOrd="0" destOrd="0" presId="urn:microsoft.com/office/officeart/2005/8/layout/hierarchy1"/>
    <dgm:cxn modelId="{7E046D0E-0A26-4C86-ABBD-96C92DB16B60}" type="presParOf" srcId="{D8C67581-CEB0-458F-BC4E-18D88CD1E393}" destId="{5E2B95E2-D1F1-4F9B-9664-F5204628E496}" srcOrd="0" destOrd="0" presId="urn:microsoft.com/office/officeart/2005/8/layout/hierarchy1"/>
    <dgm:cxn modelId="{8C6CA2E4-FFF0-4A81-9037-4395F4730143}" type="presParOf" srcId="{D8C67581-CEB0-458F-BC4E-18D88CD1E393}" destId="{7E5DC48F-ECEB-49C9-B40E-3374767B1416}" srcOrd="1" destOrd="0" presId="urn:microsoft.com/office/officeart/2005/8/layout/hierarchy1"/>
    <dgm:cxn modelId="{40006AD2-B841-4A8F-92AA-06C3B0762C00}" type="presParOf" srcId="{54F9D16D-4F53-48A7-B811-D509271AC52E}" destId="{0B3EDFA2-B05A-405B-B340-13E4DCD2D18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C414E7B-1813-44F5-A744-33B2A5F5A4DB}">
      <dsp:nvSpPr>
        <dsp:cNvPr id="0" name=""/>
        <dsp:cNvSpPr/>
      </dsp:nvSpPr>
      <dsp:spPr>
        <a:xfrm>
          <a:off x="3168714" y="563307"/>
          <a:ext cx="2722438" cy="1335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308"/>
              </a:lnTo>
              <a:lnTo>
                <a:pt x="2722438" y="1253308"/>
              </a:lnTo>
              <a:lnTo>
                <a:pt x="2722438" y="1335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C3F15-79C8-4F51-B65D-3CD2663744D4}">
      <dsp:nvSpPr>
        <dsp:cNvPr id="0" name=""/>
        <dsp:cNvSpPr/>
      </dsp:nvSpPr>
      <dsp:spPr>
        <a:xfrm>
          <a:off x="3168714" y="563307"/>
          <a:ext cx="1633463" cy="1335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308"/>
              </a:lnTo>
              <a:lnTo>
                <a:pt x="1633463" y="1253308"/>
              </a:lnTo>
              <a:lnTo>
                <a:pt x="1633463" y="1335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BC2AB-88FC-4EE5-8D15-D74B19D7760B}">
      <dsp:nvSpPr>
        <dsp:cNvPr id="0" name=""/>
        <dsp:cNvSpPr/>
      </dsp:nvSpPr>
      <dsp:spPr>
        <a:xfrm>
          <a:off x="3168714" y="563307"/>
          <a:ext cx="544487" cy="1335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308"/>
              </a:lnTo>
              <a:lnTo>
                <a:pt x="544487" y="1253308"/>
              </a:lnTo>
              <a:lnTo>
                <a:pt x="544487" y="1335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51175-0088-4DE8-BB1C-734AAD8743F3}">
      <dsp:nvSpPr>
        <dsp:cNvPr id="0" name=""/>
        <dsp:cNvSpPr/>
      </dsp:nvSpPr>
      <dsp:spPr>
        <a:xfrm>
          <a:off x="2624226" y="563307"/>
          <a:ext cx="544487" cy="1335847"/>
        </a:xfrm>
        <a:custGeom>
          <a:avLst/>
          <a:gdLst/>
          <a:ahLst/>
          <a:cxnLst/>
          <a:rect l="0" t="0" r="0" b="0"/>
          <a:pathLst>
            <a:path>
              <a:moveTo>
                <a:pt x="544487" y="0"/>
              </a:moveTo>
              <a:lnTo>
                <a:pt x="544487" y="1253308"/>
              </a:lnTo>
              <a:lnTo>
                <a:pt x="0" y="1253308"/>
              </a:lnTo>
              <a:lnTo>
                <a:pt x="0" y="1335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300AC-E3F4-4525-AEEB-54A53F2D2466}">
      <dsp:nvSpPr>
        <dsp:cNvPr id="0" name=""/>
        <dsp:cNvSpPr/>
      </dsp:nvSpPr>
      <dsp:spPr>
        <a:xfrm>
          <a:off x="1535251" y="563307"/>
          <a:ext cx="1633463" cy="1335847"/>
        </a:xfrm>
        <a:custGeom>
          <a:avLst/>
          <a:gdLst/>
          <a:ahLst/>
          <a:cxnLst/>
          <a:rect l="0" t="0" r="0" b="0"/>
          <a:pathLst>
            <a:path>
              <a:moveTo>
                <a:pt x="1633463" y="0"/>
              </a:moveTo>
              <a:lnTo>
                <a:pt x="1633463" y="1253308"/>
              </a:lnTo>
              <a:lnTo>
                <a:pt x="0" y="1253308"/>
              </a:lnTo>
              <a:lnTo>
                <a:pt x="0" y="1335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29A3D-31E1-4A3C-86AA-A76CEE46C625}">
      <dsp:nvSpPr>
        <dsp:cNvPr id="0" name=""/>
        <dsp:cNvSpPr/>
      </dsp:nvSpPr>
      <dsp:spPr>
        <a:xfrm>
          <a:off x="446275" y="563307"/>
          <a:ext cx="2722438" cy="1335847"/>
        </a:xfrm>
        <a:custGeom>
          <a:avLst/>
          <a:gdLst/>
          <a:ahLst/>
          <a:cxnLst/>
          <a:rect l="0" t="0" r="0" b="0"/>
          <a:pathLst>
            <a:path>
              <a:moveTo>
                <a:pt x="2722438" y="0"/>
              </a:moveTo>
              <a:lnTo>
                <a:pt x="2722438" y="1253308"/>
              </a:lnTo>
              <a:lnTo>
                <a:pt x="0" y="1253308"/>
              </a:lnTo>
              <a:lnTo>
                <a:pt x="0" y="1335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675D9-72FA-4E4B-84B6-580EDAB065DA}">
      <dsp:nvSpPr>
        <dsp:cNvPr id="0" name=""/>
        <dsp:cNvSpPr/>
      </dsp:nvSpPr>
      <dsp:spPr>
        <a:xfrm>
          <a:off x="2723224" y="-2465"/>
          <a:ext cx="890979" cy="5657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F5FF55-D8F2-4CDF-B5F5-CE8E20262F2A}">
      <dsp:nvSpPr>
        <dsp:cNvPr id="0" name=""/>
        <dsp:cNvSpPr/>
      </dsp:nvSpPr>
      <dsp:spPr>
        <a:xfrm>
          <a:off x="2822221" y="91582"/>
          <a:ext cx="890979" cy="565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EAP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推動小組</a:t>
          </a:r>
        </a:p>
      </dsp:txBody>
      <dsp:txXfrm>
        <a:off x="2822221" y="91582"/>
        <a:ext cx="890979" cy="565772"/>
      </dsp:txXfrm>
    </dsp:sp>
    <dsp:sp modelId="{C9EBD437-830C-45B8-8438-B2C896CFF9D7}">
      <dsp:nvSpPr>
        <dsp:cNvPr id="0" name=""/>
        <dsp:cNvSpPr/>
      </dsp:nvSpPr>
      <dsp:spPr>
        <a:xfrm>
          <a:off x="785" y="1899154"/>
          <a:ext cx="890979" cy="5657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D427D5-1B14-4FE5-B84F-EBB62C06A060}">
      <dsp:nvSpPr>
        <dsp:cNvPr id="0" name=""/>
        <dsp:cNvSpPr/>
      </dsp:nvSpPr>
      <dsp:spPr>
        <a:xfrm>
          <a:off x="99783" y="1993202"/>
          <a:ext cx="890979" cy="565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服務系統完善組</a:t>
          </a:r>
        </a:p>
      </dsp:txBody>
      <dsp:txXfrm>
        <a:off x="99783" y="1993202"/>
        <a:ext cx="890979" cy="565772"/>
      </dsp:txXfrm>
    </dsp:sp>
    <dsp:sp modelId="{50A6AAED-C9CB-4AEC-95A0-1775C42407A9}">
      <dsp:nvSpPr>
        <dsp:cNvPr id="0" name=""/>
        <dsp:cNvSpPr/>
      </dsp:nvSpPr>
      <dsp:spPr>
        <a:xfrm>
          <a:off x="1089761" y="1899154"/>
          <a:ext cx="890979" cy="5657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DC5B614-2B5E-43EA-AB62-752D339AE51C}">
      <dsp:nvSpPr>
        <dsp:cNvPr id="0" name=""/>
        <dsp:cNvSpPr/>
      </dsp:nvSpPr>
      <dsp:spPr>
        <a:xfrm>
          <a:off x="1188758" y="1993202"/>
          <a:ext cx="890979" cy="565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</a:t>
          </a:r>
          <a:endParaRPr lang="en-US" altLang="zh-TW" sz="12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服務組</a:t>
          </a:r>
        </a:p>
      </dsp:txBody>
      <dsp:txXfrm>
        <a:off x="1188758" y="1993202"/>
        <a:ext cx="890979" cy="565772"/>
      </dsp:txXfrm>
    </dsp:sp>
    <dsp:sp modelId="{097A77D4-95E6-4B1A-B040-80F6653D971A}">
      <dsp:nvSpPr>
        <dsp:cNvPr id="0" name=""/>
        <dsp:cNvSpPr/>
      </dsp:nvSpPr>
      <dsp:spPr>
        <a:xfrm>
          <a:off x="2178736" y="1899154"/>
          <a:ext cx="890979" cy="5657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5320D47-E63E-46A7-92DB-90B500559B3C}">
      <dsp:nvSpPr>
        <dsp:cNvPr id="0" name=""/>
        <dsp:cNvSpPr/>
      </dsp:nvSpPr>
      <dsp:spPr>
        <a:xfrm>
          <a:off x="2277734" y="1993202"/>
          <a:ext cx="890979" cy="565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組織管理服務組</a:t>
          </a:r>
        </a:p>
      </dsp:txBody>
      <dsp:txXfrm>
        <a:off x="2277734" y="1993202"/>
        <a:ext cx="890979" cy="565772"/>
      </dsp:txXfrm>
    </dsp:sp>
    <dsp:sp modelId="{FA2A60DE-F01F-49A5-B491-BB7D7F9E71F2}">
      <dsp:nvSpPr>
        <dsp:cNvPr id="0" name=""/>
        <dsp:cNvSpPr/>
      </dsp:nvSpPr>
      <dsp:spPr>
        <a:xfrm>
          <a:off x="3267711" y="1899154"/>
          <a:ext cx="890979" cy="5657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DE18DD2-F8E8-4F1D-8429-C8F3A88BD878}">
      <dsp:nvSpPr>
        <dsp:cNvPr id="0" name=""/>
        <dsp:cNvSpPr/>
      </dsp:nvSpPr>
      <dsp:spPr>
        <a:xfrm>
          <a:off x="3366709" y="1993202"/>
          <a:ext cx="890979" cy="565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生活</a:t>
          </a:r>
          <a:endParaRPr lang="en-US" altLang="zh-TW" sz="12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服務組</a:t>
          </a:r>
        </a:p>
      </dsp:txBody>
      <dsp:txXfrm>
        <a:off x="3366709" y="1993202"/>
        <a:ext cx="890979" cy="565772"/>
      </dsp:txXfrm>
    </dsp:sp>
    <dsp:sp modelId="{25CCF78B-D480-409C-A551-55BBFBFD2A69}">
      <dsp:nvSpPr>
        <dsp:cNvPr id="0" name=""/>
        <dsp:cNvSpPr/>
      </dsp:nvSpPr>
      <dsp:spPr>
        <a:xfrm>
          <a:off x="4356687" y="1899154"/>
          <a:ext cx="890979" cy="5657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FC7BAE7-4310-4FA8-A3EE-547DEBEA0785}">
      <dsp:nvSpPr>
        <dsp:cNvPr id="0" name=""/>
        <dsp:cNvSpPr/>
      </dsp:nvSpPr>
      <dsp:spPr>
        <a:xfrm>
          <a:off x="4455685" y="1993202"/>
          <a:ext cx="890979" cy="565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健康</a:t>
          </a:r>
          <a:endParaRPr lang="en-US" altLang="zh-TW" sz="12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服務組</a:t>
          </a:r>
        </a:p>
      </dsp:txBody>
      <dsp:txXfrm>
        <a:off x="4455685" y="1993202"/>
        <a:ext cx="890979" cy="565772"/>
      </dsp:txXfrm>
    </dsp:sp>
    <dsp:sp modelId="{CBC769F4-3BF0-49AC-A134-3A4F9EC9D6A8}">
      <dsp:nvSpPr>
        <dsp:cNvPr id="0" name=""/>
        <dsp:cNvSpPr/>
      </dsp:nvSpPr>
      <dsp:spPr>
        <a:xfrm>
          <a:off x="5445662" y="1899154"/>
          <a:ext cx="890979" cy="5657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370AA34-35C8-4ED5-9505-C8FA18441152}">
      <dsp:nvSpPr>
        <dsp:cNvPr id="0" name=""/>
        <dsp:cNvSpPr/>
      </dsp:nvSpPr>
      <dsp:spPr>
        <a:xfrm>
          <a:off x="5544660" y="1993202"/>
          <a:ext cx="890979" cy="565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多元宣導開發組</a:t>
          </a:r>
        </a:p>
      </dsp:txBody>
      <dsp:txXfrm>
        <a:off x="5544660" y="1993202"/>
        <a:ext cx="890979" cy="565772"/>
      </dsp:txXfrm>
    </dsp:sp>
    <dsp:sp modelId="{5E2B95E2-D1F1-4F9B-9664-F5204628E496}">
      <dsp:nvSpPr>
        <dsp:cNvPr id="0" name=""/>
        <dsp:cNvSpPr/>
      </dsp:nvSpPr>
      <dsp:spPr>
        <a:xfrm>
          <a:off x="2735477" y="899058"/>
          <a:ext cx="890979" cy="5657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E5DC48F-ECEB-49C9-B40E-3374767B1416}">
      <dsp:nvSpPr>
        <dsp:cNvPr id="0" name=""/>
        <dsp:cNvSpPr/>
      </dsp:nvSpPr>
      <dsp:spPr>
        <a:xfrm>
          <a:off x="2834474" y="993106"/>
          <a:ext cx="890979" cy="565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工作圈</a:t>
          </a:r>
        </a:p>
      </dsp:txBody>
      <dsp:txXfrm>
        <a:off x="2834474" y="993106"/>
        <a:ext cx="890979" cy="565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2978</Characters>
  <Application>Microsoft Office Word</Application>
  <DocSecurity>0</DocSecurity>
  <Lines>24</Lines>
  <Paragraphs>6</Paragraphs>
  <ScaleCrop>false</ScaleCrop>
  <Company>C.M.T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余辰勻</dc:creator>
  <cp:lastModifiedBy>10036429</cp:lastModifiedBy>
  <cp:revision>2</cp:revision>
  <cp:lastPrinted>2018-01-29T01:13:00Z</cp:lastPrinted>
  <dcterms:created xsi:type="dcterms:W3CDTF">2018-04-16T08:05:00Z</dcterms:created>
  <dcterms:modified xsi:type="dcterms:W3CDTF">2018-04-16T08:05:00Z</dcterms:modified>
</cp:coreProperties>
</file>