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A7" w:rsidRPr="00CB74A7" w:rsidRDefault="00CB74A7" w:rsidP="00CB74A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B74A7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桃園市政府推動各機關性別主流化實施計畫</w:t>
      </w:r>
    </w:p>
    <w:p w:rsidR="009F7465" w:rsidRPr="00CB74A7" w:rsidRDefault="00747F3C" w:rsidP="00CB74A7">
      <w:pPr>
        <w:snapToGrid w:val="0"/>
        <w:spacing w:afterLines="5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74A7">
        <w:rPr>
          <w:rFonts w:ascii="標楷體" w:eastAsia="標楷體" w:hAnsi="標楷體" w:hint="eastAsia"/>
          <w:b/>
          <w:sz w:val="32"/>
          <w:szCs w:val="32"/>
        </w:rPr>
        <w:t>108</w:t>
      </w:r>
      <w:r w:rsidR="009F7465" w:rsidRPr="00CB74A7">
        <w:rPr>
          <w:rFonts w:ascii="標楷體" w:eastAsia="標楷體" w:hAnsi="標楷體" w:hint="eastAsia"/>
          <w:b/>
          <w:sz w:val="32"/>
          <w:szCs w:val="32"/>
        </w:rPr>
        <w:t>年度</w:t>
      </w:r>
      <w:r w:rsidRPr="00CB74A7">
        <w:rPr>
          <w:rFonts w:ascii="標楷體" w:eastAsia="標楷體" w:hAnsi="標楷體" w:hint="eastAsia"/>
          <w:b/>
          <w:sz w:val="32"/>
          <w:szCs w:val="32"/>
        </w:rPr>
        <w:t>新屋</w:t>
      </w:r>
      <w:r w:rsidR="00685FEA" w:rsidRPr="00CB74A7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CB74A7">
        <w:rPr>
          <w:rFonts w:ascii="標楷體" w:eastAsia="標楷體" w:hAnsi="標楷體" w:hint="eastAsia"/>
          <w:b/>
          <w:sz w:val="32"/>
          <w:szCs w:val="32"/>
        </w:rPr>
        <w:t>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304"/>
        <w:gridCol w:w="2807"/>
        <w:gridCol w:w="3827"/>
        <w:gridCol w:w="1872"/>
      </w:tblGrid>
      <w:tr w:rsidR="00685FEA" w:rsidRPr="00EB19A9" w:rsidTr="0027466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5FEA" w:rsidRPr="00685FEA" w:rsidRDefault="00685FEA" w:rsidP="00AC4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C4E4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動該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747F3C" w:rsidRP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109</w:t>
            </w:r>
            <w:r w:rsidRP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28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召開性別平等專案小組會議，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="00747F3C" w:rsidRP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本區公所性別平等專案小組委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總人數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72.7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36.3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本(10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：_</w:t>
            </w:r>
            <w:r w:rsidR="00747F3C" w:rsidRP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王志偉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1月至12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定度_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_%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率(請依各區公所情況自行增列)。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員會名稱：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</w:rPr>
              <w:t>公務人員考績暨甄審委員會。</w:t>
            </w:r>
          </w:p>
          <w:p w:rsidR="00685FEA" w:rsidRPr="00685FEA" w:rsidRDefault="00685FEA" w:rsidP="00747F3C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747F3C" w:rsidRP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15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穩定度算法為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=100%；1(年)/2(人)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=50%，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該區公所主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性別平等業務相關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人員參與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685FEA" w:rsidRPr="00685FEA" w:rsidRDefault="00685FEA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本區公所一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57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。主管人員共有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分別男性82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，女性18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。辦理性別平等業務相關人員共有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分別男性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33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.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66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.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一般公務人員，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57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="00747F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E8359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56.6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E8359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43</w:t>
            </w:r>
            <w:r w:rsidR="00051B9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.</w:t>
            </w:r>
            <w:r w:rsidR="00E8359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%)，參加數位課程受訓為</w:t>
            </w:r>
            <w:r w:rsidR="00051B9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57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</w:t>
            </w:r>
            <w:r w:rsidR="00051B9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051B9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。受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Pr="002F630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AC4E45" w:rsidRPr="00AC4E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持平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lastRenderedPageBreak/>
              <w:t>女性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分別男性67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33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%)，參加數位課程受訓為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分別男性82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18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受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Pr="002F630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  <w:u w:val="single"/>
              </w:rPr>
              <w:t>增加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/減</w:t>
            </w:r>
            <w:r w:rsidRPr="00685FEA">
              <w:rPr>
                <w:rFonts w:ascii="標楷體" w:eastAsia="標楷體" w:hAnsi="標楷體"/>
                <w:sz w:val="26"/>
                <w:szCs w:val="26"/>
                <w:u w:val="single"/>
              </w:rPr>
              <w:t>少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，持平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F630E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性別平等業務相關人員，參與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25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75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="002F630E" w:rsidRP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</w:t>
            </w:r>
            <w:r w:rsidRPr="00685FEA">
              <w:rPr>
                <w:rFonts w:ascii="標楷體" w:eastAsia="標楷體" w:hAnsi="標楷體"/>
                <w:sz w:val="26"/>
                <w:szCs w:val="26"/>
                <w:u w:val="single"/>
              </w:rPr>
              <w:t>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，參訓1日以上性別工作坊為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，受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訓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比率較前</w:t>
            </w:r>
            <w:r w:rsidRPr="002F630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bookmarkStart w:id="0" w:name="_GoBack"/>
            <w:bookmarkEnd w:id="0"/>
            <w:r w:rsidRPr="00685FEA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  <w:u w:val="single"/>
              </w:rPr>
              <w:t>增加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/減</w:t>
            </w:r>
            <w:r w:rsidRPr="00685FEA">
              <w:rPr>
                <w:rFonts w:ascii="標楷體" w:eastAsia="標楷體" w:hAnsi="標楷體"/>
                <w:sz w:val="26"/>
                <w:szCs w:val="26"/>
                <w:u w:val="single"/>
              </w:rPr>
              <w:t>少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</w:t>
            </w:r>
            <w:r w:rsidR="002F63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，持平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685FEA" w:rsidRPr="00EB19A9" w:rsidRDefault="00685FEA" w:rsidP="002746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735DDF" w:rsidRPr="00685FEA" w:rsidRDefault="00735DDF"/>
    <w:sectPr w:rsidR="00735DDF" w:rsidRPr="00685FEA" w:rsidSect="00E37781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F6" w:rsidRDefault="001963F6" w:rsidP="009F7465">
      <w:r>
        <w:separator/>
      </w:r>
    </w:p>
  </w:endnote>
  <w:endnote w:type="continuationSeparator" w:id="0">
    <w:p w:rsidR="001963F6" w:rsidRDefault="001963F6" w:rsidP="009F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9323"/>
      <w:docPartObj>
        <w:docPartGallery w:val="Page Numbers (Bottom of Page)"/>
        <w:docPartUnique/>
      </w:docPartObj>
    </w:sdtPr>
    <w:sdtContent>
      <w:p w:rsidR="00E37781" w:rsidRDefault="002137B9">
        <w:pPr>
          <w:pStyle w:val="a5"/>
          <w:jc w:val="center"/>
        </w:pPr>
        <w:r>
          <w:fldChar w:fldCharType="begin"/>
        </w:r>
        <w:r w:rsidR="00E37781">
          <w:instrText>PAGE   \* MERGEFORMAT</w:instrText>
        </w:r>
        <w:r>
          <w:fldChar w:fldCharType="separate"/>
        </w:r>
        <w:r w:rsidR="00CB74A7" w:rsidRPr="00CB74A7">
          <w:rPr>
            <w:noProof/>
            <w:lang w:val="zh-TW"/>
          </w:rPr>
          <w:t>2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F6" w:rsidRDefault="001963F6" w:rsidP="009F7465">
      <w:r>
        <w:separator/>
      </w:r>
    </w:p>
  </w:footnote>
  <w:footnote w:type="continuationSeparator" w:id="0">
    <w:p w:rsidR="001963F6" w:rsidRDefault="001963F6" w:rsidP="009F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7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ED"/>
    <w:rsid w:val="00051B9E"/>
    <w:rsid w:val="000D4DCC"/>
    <w:rsid w:val="001963F6"/>
    <w:rsid w:val="002137B9"/>
    <w:rsid w:val="00240236"/>
    <w:rsid w:val="002A1878"/>
    <w:rsid w:val="002E19ED"/>
    <w:rsid w:val="002F630E"/>
    <w:rsid w:val="0041769A"/>
    <w:rsid w:val="00515F21"/>
    <w:rsid w:val="006024C7"/>
    <w:rsid w:val="00685FEA"/>
    <w:rsid w:val="006B4B33"/>
    <w:rsid w:val="006F7489"/>
    <w:rsid w:val="00721B36"/>
    <w:rsid w:val="00735DDF"/>
    <w:rsid w:val="00747F3C"/>
    <w:rsid w:val="009F7465"/>
    <w:rsid w:val="00A66B84"/>
    <w:rsid w:val="00A95B22"/>
    <w:rsid w:val="00AA1E66"/>
    <w:rsid w:val="00AC4E45"/>
    <w:rsid w:val="00AD198C"/>
    <w:rsid w:val="00C73026"/>
    <w:rsid w:val="00CB74A7"/>
    <w:rsid w:val="00CF1C7C"/>
    <w:rsid w:val="00DD6F01"/>
    <w:rsid w:val="00E37781"/>
    <w:rsid w:val="00E83590"/>
    <w:rsid w:val="00E96420"/>
    <w:rsid w:val="00F7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971</Characters>
  <Application>Microsoft Office Word</Application>
  <DocSecurity>0</DocSecurity>
  <Lines>8</Lines>
  <Paragraphs>2</Paragraphs>
  <ScaleCrop>false</ScaleCrop>
  <Company>C.M.T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蔡美雯</dc:creator>
  <cp:lastModifiedBy>10036429</cp:lastModifiedBy>
  <cp:revision>7</cp:revision>
  <dcterms:created xsi:type="dcterms:W3CDTF">2020-04-09T07:50:00Z</dcterms:created>
  <dcterms:modified xsi:type="dcterms:W3CDTF">2020-09-21T06:11:00Z</dcterms:modified>
</cp:coreProperties>
</file>