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1E" w:rsidRDefault="00CE6C1E" w:rsidP="00BC2720">
      <w:pPr>
        <w:spacing w:line="500" w:lineRule="exact"/>
        <w:jc w:val="center"/>
        <w:rPr>
          <w:rFonts w:ascii="標楷體" w:eastAsia="標楷體" w:hAnsi="標楷體" w:cs="Times New Roman"/>
          <w:b/>
          <w:sz w:val="32"/>
          <w:szCs w:val="32"/>
        </w:rPr>
      </w:pPr>
      <w:r w:rsidRPr="00CE6C1E">
        <w:rPr>
          <w:rFonts w:ascii="標楷體" w:eastAsia="標楷體" w:hAnsi="標楷體" w:cs="Times New Roman" w:hint="eastAsia"/>
          <w:b/>
          <w:sz w:val="32"/>
          <w:szCs w:val="32"/>
        </w:rPr>
        <w:t>桃園市政府青年事務</w:t>
      </w:r>
      <w:r w:rsidRPr="00CE6C1E">
        <w:rPr>
          <w:rFonts w:ascii="標楷體" w:eastAsia="標楷體" w:hAnsi="標楷體" w:cs="Times New Roman"/>
          <w:b/>
          <w:sz w:val="32"/>
          <w:szCs w:val="32"/>
        </w:rPr>
        <w:t>局</w:t>
      </w:r>
      <w:proofErr w:type="gramStart"/>
      <w:r w:rsidR="00AE67EC">
        <w:rPr>
          <w:rFonts w:ascii="標楷體" w:eastAsia="標楷體" w:hAnsi="標楷體" w:cs="Times New Roman" w:hint="eastAsia"/>
          <w:b/>
          <w:sz w:val="32"/>
          <w:szCs w:val="32"/>
        </w:rPr>
        <w:t>105</w:t>
      </w:r>
      <w:proofErr w:type="gramEnd"/>
      <w:r w:rsidRPr="00CE6C1E">
        <w:rPr>
          <w:rFonts w:ascii="標楷體" w:eastAsia="標楷體" w:hAnsi="標楷體" w:cs="Times New Roman" w:hint="eastAsia"/>
          <w:b/>
          <w:sz w:val="32"/>
          <w:szCs w:val="32"/>
        </w:rPr>
        <w:t>年度第1次</w:t>
      </w:r>
      <w:r w:rsidRPr="00CE6C1E">
        <w:rPr>
          <w:rFonts w:ascii="標楷體" w:eastAsia="標楷體" w:hAnsi="標楷體" w:cs="Times New Roman"/>
          <w:b/>
          <w:sz w:val="32"/>
          <w:szCs w:val="32"/>
        </w:rPr>
        <w:t>性</w:t>
      </w:r>
      <w:r w:rsidRPr="00CE6C1E">
        <w:rPr>
          <w:rFonts w:ascii="標楷體" w:eastAsia="標楷體" w:hAnsi="標楷體" w:cs="Times New Roman" w:hint="eastAsia"/>
          <w:b/>
          <w:sz w:val="32"/>
          <w:szCs w:val="32"/>
        </w:rPr>
        <w:t>別</w:t>
      </w:r>
      <w:r w:rsidR="00EA4509">
        <w:rPr>
          <w:rFonts w:ascii="標楷體" w:eastAsia="標楷體" w:hAnsi="標楷體" w:cs="Times New Roman"/>
          <w:b/>
          <w:sz w:val="32"/>
          <w:szCs w:val="32"/>
        </w:rPr>
        <w:t>平等專責小組會議</w:t>
      </w:r>
      <w:r w:rsidR="00EA4509">
        <w:rPr>
          <w:rFonts w:ascii="標楷體" w:eastAsia="標楷體" w:hAnsi="標楷體" w:cs="Times New Roman" w:hint="eastAsia"/>
          <w:b/>
          <w:sz w:val="32"/>
          <w:szCs w:val="32"/>
        </w:rPr>
        <w:t>紀錄</w:t>
      </w:r>
    </w:p>
    <w:p w:rsidR="003D01D3" w:rsidRDefault="003D01D3" w:rsidP="00BC2720">
      <w:pPr>
        <w:spacing w:line="500" w:lineRule="exact"/>
        <w:rPr>
          <w:rFonts w:ascii="標楷體" w:eastAsia="標楷體" w:hAnsi="標楷體"/>
          <w:sz w:val="28"/>
          <w:szCs w:val="28"/>
        </w:rPr>
      </w:pPr>
    </w:p>
    <w:p w:rsidR="003D01D3" w:rsidRPr="00F37DB3" w:rsidRDefault="003D01D3" w:rsidP="00BC2720">
      <w:pPr>
        <w:spacing w:line="500" w:lineRule="exact"/>
        <w:rPr>
          <w:rFonts w:ascii="標楷體" w:eastAsia="標楷體" w:hAnsi="標楷體"/>
          <w:sz w:val="28"/>
          <w:szCs w:val="28"/>
        </w:rPr>
      </w:pPr>
      <w:r w:rsidRPr="00F37DB3">
        <w:rPr>
          <w:rFonts w:ascii="標楷體" w:eastAsia="標楷體" w:hAnsi="標楷體" w:hint="eastAsia"/>
          <w:sz w:val="28"/>
          <w:szCs w:val="28"/>
        </w:rPr>
        <w:t>時間：</w:t>
      </w:r>
      <w:r w:rsidR="003C20DE">
        <w:rPr>
          <w:rFonts w:ascii="標楷體" w:eastAsia="標楷體" w:hAnsi="標楷體" w:hint="eastAsia"/>
          <w:sz w:val="28"/>
          <w:szCs w:val="28"/>
        </w:rPr>
        <w:t>105</w:t>
      </w:r>
      <w:r w:rsidRPr="00F37DB3">
        <w:rPr>
          <w:rFonts w:ascii="標楷體" w:eastAsia="標楷體" w:hAnsi="標楷體" w:hint="eastAsia"/>
          <w:sz w:val="28"/>
          <w:szCs w:val="28"/>
        </w:rPr>
        <w:t>年</w:t>
      </w:r>
      <w:r w:rsidR="003C20DE">
        <w:rPr>
          <w:rFonts w:ascii="標楷體" w:eastAsia="標楷體" w:hAnsi="標楷體" w:hint="eastAsia"/>
          <w:sz w:val="28"/>
          <w:szCs w:val="28"/>
        </w:rPr>
        <w:t>3</w:t>
      </w:r>
      <w:r w:rsidRPr="00F37DB3">
        <w:rPr>
          <w:rFonts w:ascii="標楷體" w:eastAsia="標楷體" w:hAnsi="標楷體" w:hint="eastAsia"/>
          <w:sz w:val="28"/>
          <w:szCs w:val="28"/>
        </w:rPr>
        <w:t>月</w:t>
      </w:r>
      <w:r w:rsidR="003C20DE">
        <w:rPr>
          <w:rFonts w:ascii="標楷體" w:eastAsia="標楷體" w:hAnsi="標楷體" w:hint="eastAsia"/>
          <w:sz w:val="28"/>
          <w:szCs w:val="28"/>
        </w:rPr>
        <w:t>18</w:t>
      </w:r>
      <w:r w:rsidRPr="00F37DB3">
        <w:rPr>
          <w:rFonts w:ascii="標楷體" w:eastAsia="標楷體" w:hAnsi="標楷體" w:hint="eastAsia"/>
          <w:sz w:val="28"/>
          <w:szCs w:val="28"/>
        </w:rPr>
        <w:t>日（星期</w:t>
      </w:r>
      <w:r w:rsidR="003C20DE">
        <w:rPr>
          <w:rFonts w:ascii="標楷體" w:eastAsia="標楷體" w:hAnsi="標楷體" w:hint="eastAsia"/>
          <w:sz w:val="28"/>
          <w:szCs w:val="28"/>
        </w:rPr>
        <w:t>五</w:t>
      </w:r>
      <w:r w:rsidRPr="00F37DB3">
        <w:rPr>
          <w:rFonts w:ascii="標楷體" w:eastAsia="標楷體" w:hAnsi="標楷體"/>
          <w:sz w:val="28"/>
          <w:szCs w:val="28"/>
        </w:rPr>
        <w:t>）</w:t>
      </w:r>
      <w:r w:rsidRPr="00F37DB3">
        <w:rPr>
          <w:rFonts w:ascii="標楷體" w:eastAsia="標楷體" w:hAnsi="標楷體" w:hint="eastAsia"/>
          <w:sz w:val="28"/>
          <w:szCs w:val="28"/>
        </w:rPr>
        <w:t>下午</w:t>
      </w:r>
      <w:r w:rsidRPr="00F37DB3">
        <w:rPr>
          <w:rFonts w:ascii="標楷體" w:eastAsia="標楷體" w:hAnsi="標楷體"/>
          <w:sz w:val="28"/>
          <w:szCs w:val="28"/>
        </w:rPr>
        <w:t>1</w:t>
      </w:r>
      <w:r>
        <w:rPr>
          <w:rFonts w:ascii="標楷體" w:eastAsia="標楷體" w:hAnsi="標楷體" w:hint="eastAsia"/>
          <w:sz w:val="28"/>
          <w:szCs w:val="28"/>
        </w:rPr>
        <w:t>4</w:t>
      </w:r>
      <w:r w:rsidRPr="00F37DB3">
        <w:rPr>
          <w:rFonts w:ascii="標楷體" w:eastAsia="標楷體" w:hAnsi="標楷體" w:hint="eastAsia"/>
          <w:sz w:val="28"/>
          <w:szCs w:val="28"/>
        </w:rPr>
        <w:t>時0分</w:t>
      </w:r>
    </w:p>
    <w:p w:rsidR="003D01D3" w:rsidRPr="00F37DB3" w:rsidRDefault="003D01D3" w:rsidP="00BC2720">
      <w:pPr>
        <w:spacing w:line="500" w:lineRule="exact"/>
        <w:rPr>
          <w:rFonts w:ascii="標楷體" w:eastAsia="標楷體" w:hAnsi="標楷體"/>
          <w:sz w:val="28"/>
          <w:szCs w:val="28"/>
        </w:rPr>
      </w:pPr>
      <w:r w:rsidRPr="00F37DB3">
        <w:rPr>
          <w:rFonts w:ascii="標楷體" w:eastAsia="標楷體" w:hAnsi="標楷體" w:hint="eastAsia"/>
          <w:sz w:val="28"/>
          <w:szCs w:val="28"/>
        </w:rPr>
        <w:t>地點：本局會議室</w:t>
      </w:r>
    </w:p>
    <w:p w:rsidR="003D01D3" w:rsidRPr="00F37DB3" w:rsidRDefault="003D01D3" w:rsidP="00BC2720">
      <w:pPr>
        <w:spacing w:line="500" w:lineRule="exact"/>
        <w:rPr>
          <w:rFonts w:ascii="標楷體" w:eastAsia="標楷體" w:hAnsi="標楷體"/>
          <w:sz w:val="28"/>
          <w:szCs w:val="28"/>
        </w:rPr>
      </w:pPr>
      <w:r w:rsidRPr="00F37DB3">
        <w:rPr>
          <w:rFonts w:ascii="標楷體" w:eastAsia="標楷體" w:hAnsi="標楷體" w:hint="eastAsia"/>
          <w:sz w:val="28"/>
          <w:szCs w:val="28"/>
        </w:rPr>
        <w:t>主席：陳局長家</w:t>
      </w:r>
      <w:proofErr w:type="gramStart"/>
      <w:r w:rsidRPr="00F37DB3">
        <w:rPr>
          <w:rFonts w:ascii="標楷體" w:eastAsia="標楷體" w:hAnsi="標楷體" w:hint="eastAsia"/>
          <w:sz w:val="28"/>
          <w:szCs w:val="28"/>
        </w:rPr>
        <w:t>濬</w:t>
      </w:r>
      <w:proofErr w:type="gramEnd"/>
      <w:r w:rsidRPr="00F37DB3">
        <w:rPr>
          <w:rFonts w:ascii="標楷體" w:eastAsia="標楷體" w:hAnsi="標楷體" w:hint="eastAsia"/>
          <w:sz w:val="28"/>
          <w:szCs w:val="28"/>
        </w:rPr>
        <w:t xml:space="preserve">                                </w:t>
      </w:r>
      <w:r w:rsidR="006A625A">
        <w:rPr>
          <w:rFonts w:ascii="標楷體" w:eastAsia="標楷體" w:hAnsi="標楷體" w:hint="eastAsia"/>
          <w:sz w:val="28"/>
          <w:szCs w:val="28"/>
        </w:rPr>
        <w:t xml:space="preserve"> </w:t>
      </w:r>
      <w:r w:rsidRPr="00F37DB3">
        <w:rPr>
          <w:rFonts w:ascii="標楷體" w:eastAsia="標楷體" w:hAnsi="標楷體" w:hint="eastAsia"/>
          <w:sz w:val="28"/>
          <w:szCs w:val="28"/>
        </w:rPr>
        <w:t>記錄：陳碧華</w:t>
      </w:r>
    </w:p>
    <w:p w:rsidR="003D01D3" w:rsidRPr="00F37DB3" w:rsidRDefault="003D01D3" w:rsidP="00BC2720">
      <w:pPr>
        <w:spacing w:line="500" w:lineRule="exact"/>
        <w:rPr>
          <w:rFonts w:ascii="標楷體" w:eastAsia="標楷體" w:hAnsi="標楷體"/>
          <w:sz w:val="28"/>
          <w:szCs w:val="28"/>
        </w:rPr>
      </w:pPr>
      <w:r w:rsidRPr="00F37DB3">
        <w:rPr>
          <w:rFonts w:ascii="標楷體" w:eastAsia="標楷體" w:hAnsi="標楷體" w:hint="eastAsia"/>
          <w:sz w:val="28"/>
          <w:szCs w:val="28"/>
        </w:rPr>
        <w:t>出席人員：如簽到表</w:t>
      </w:r>
    </w:p>
    <w:p w:rsidR="00A17069" w:rsidRPr="00CE6C1E" w:rsidRDefault="00A17069" w:rsidP="00BC2720">
      <w:pPr>
        <w:spacing w:line="500" w:lineRule="exact"/>
        <w:rPr>
          <w:rFonts w:ascii="標楷體" w:eastAsia="標楷體" w:hAnsi="標楷體" w:cs="Times New Roman"/>
          <w:b/>
          <w:sz w:val="32"/>
          <w:szCs w:val="32"/>
        </w:rPr>
      </w:pPr>
    </w:p>
    <w:p w:rsidR="00A42D73" w:rsidRDefault="00954171" w:rsidP="00BC2720">
      <w:pPr>
        <w:pStyle w:val="a3"/>
        <w:numPr>
          <w:ilvl w:val="0"/>
          <w:numId w:val="2"/>
        </w:numPr>
        <w:spacing w:line="500" w:lineRule="exact"/>
        <w:ind w:leftChars="0"/>
        <w:rPr>
          <w:rFonts w:ascii="標楷體" w:eastAsia="標楷體" w:hAnsi="標楷體"/>
          <w:sz w:val="28"/>
          <w:szCs w:val="28"/>
        </w:rPr>
      </w:pPr>
      <w:r w:rsidRPr="00A42D73">
        <w:rPr>
          <w:rFonts w:ascii="標楷體" w:eastAsia="標楷體" w:hAnsi="標楷體" w:hint="eastAsia"/>
          <w:sz w:val="28"/>
          <w:szCs w:val="28"/>
        </w:rPr>
        <w:t>主席致詞</w:t>
      </w:r>
      <w:r w:rsidR="003C20DE">
        <w:rPr>
          <w:rFonts w:ascii="標楷體" w:eastAsia="標楷體" w:hAnsi="標楷體" w:hint="eastAsia"/>
          <w:sz w:val="28"/>
          <w:szCs w:val="28"/>
        </w:rPr>
        <w:t>：略</w:t>
      </w:r>
    </w:p>
    <w:p w:rsidR="00954171" w:rsidRPr="00DA2080" w:rsidRDefault="00954171" w:rsidP="00BC2720">
      <w:pPr>
        <w:pStyle w:val="a3"/>
        <w:numPr>
          <w:ilvl w:val="0"/>
          <w:numId w:val="2"/>
        </w:numPr>
        <w:spacing w:line="500" w:lineRule="exact"/>
        <w:ind w:leftChars="0"/>
        <w:rPr>
          <w:rFonts w:ascii="標楷體" w:eastAsia="標楷體" w:hAnsi="標楷體"/>
          <w:sz w:val="28"/>
          <w:szCs w:val="28"/>
        </w:rPr>
      </w:pPr>
      <w:r w:rsidRPr="00DA2080">
        <w:rPr>
          <w:rFonts w:ascii="標楷體" w:eastAsia="標楷體" w:hAnsi="標楷體" w:hint="eastAsia"/>
          <w:sz w:val="28"/>
          <w:szCs w:val="28"/>
        </w:rPr>
        <w:t>工作報告案</w:t>
      </w:r>
    </w:p>
    <w:p w:rsidR="006950FA" w:rsidRDefault="00F230C9" w:rsidP="00BC2720">
      <w:pPr>
        <w:pStyle w:val="a3"/>
        <w:numPr>
          <w:ilvl w:val="0"/>
          <w:numId w:val="3"/>
        </w:numPr>
        <w:spacing w:line="500" w:lineRule="exact"/>
        <w:ind w:leftChars="0"/>
        <w:rPr>
          <w:rFonts w:ascii="標楷體" w:eastAsia="標楷體" w:hAnsi="標楷體"/>
          <w:sz w:val="28"/>
          <w:szCs w:val="28"/>
        </w:rPr>
      </w:pPr>
      <w:r w:rsidRPr="002D04EB">
        <w:rPr>
          <w:rFonts w:ascii="標楷體" w:eastAsia="標楷體" w:hAnsi="標楷體" w:hint="eastAsia"/>
          <w:sz w:val="28"/>
          <w:szCs w:val="28"/>
        </w:rPr>
        <w:t>104年</w:t>
      </w:r>
      <w:r w:rsidR="00930DA2" w:rsidRPr="00930DA2">
        <w:rPr>
          <w:rFonts w:ascii="標楷體" w:eastAsia="標楷體" w:hAnsi="標楷體" w:hint="eastAsia"/>
          <w:sz w:val="28"/>
          <w:szCs w:val="28"/>
        </w:rPr>
        <w:t>推動性別主流化執行成果</w:t>
      </w:r>
      <w:r w:rsidR="00100B0F">
        <w:rPr>
          <w:rFonts w:ascii="標楷體" w:eastAsia="標楷體" w:hAnsi="標楷體" w:hint="eastAsia"/>
          <w:sz w:val="28"/>
          <w:szCs w:val="28"/>
        </w:rPr>
        <w:t>(</w:t>
      </w:r>
      <w:r w:rsidR="008C4A84">
        <w:rPr>
          <w:rFonts w:ascii="標楷體" w:eastAsia="標楷體" w:hAnsi="標楷體" w:hint="eastAsia"/>
          <w:sz w:val="28"/>
          <w:szCs w:val="28"/>
        </w:rPr>
        <w:t>詳</w:t>
      </w:r>
      <w:r w:rsidR="001129A9" w:rsidRPr="001129A9">
        <w:rPr>
          <w:rFonts w:ascii="標楷體" w:eastAsia="標楷體" w:hAnsi="標楷體" w:hint="eastAsia"/>
          <w:sz w:val="28"/>
          <w:szCs w:val="28"/>
        </w:rPr>
        <w:t>附件1</w:t>
      </w:r>
      <w:r w:rsidR="001129A9">
        <w:rPr>
          <w:rFonts w:ascii="標楷體" w:eastAsia="標楷體" w:hAnsi="標楷體" w:hint="eastAsia"/>
          <w:sz w:val="28"/>
          <w:szCs w:val="28"/>
        </w:rPr>
        <w:t>：</w:t>
      </w:r>
      <w:r w:rsidR="004B7C8C">
        <w:rPr>
          <w:rFonts w:ascii="標楷體" w:eastAsia="標楷體" w:hAnsi="標楷體" w:hint="eastAsia"/>
          <w:sz w:val="28"/>
          <w:szCs w:val="28"/>
        </w:rPr>
        <w:t>執行成果</w:t>
      </w:r>
      <w:r w:rsidR="00100B0F">
        <w:rPr>
          <w:rFonts w:ascii="標楷體" w:eastAsia="標楷體" w:hAnsi="標楷體" w:hint="eastAsia"/>
          <w:sz w:val="28"/>
          <w:szCs w:val="28"/>
        </w:rPr>
        <w:t>)</w:t>
      </w:r>
      <w:r w:rsidR="006950FA" w:rsidRPr="002D04EB">
        <w:rPr>
          <w:rFonts w:ascii="標楷體" w:eastAsia="標楷體" w:hAnsi="標楷體" w:hint="eastAsia"/>
          <w:sz w:val="28"/>
          <w:szCs w:val="28"/>
        </w:rPr>
        <w:t>。</w:t>
      </w:r>
    </w:p>
    <w:p w:rsidR="0080020C" w:rsidRPr="00073D1D" w:rsidRDefault="002D04EB" w:rsidP="00073D1D">
      <w:pPr>
        <w:pStyle w:val="a3"/>
        <w:numPr>
          <w:ilvl w:val="0"/>
          <w:numId w:val="3"/>
        </w:numPr>
        <w:spacing w:line="500" w:lineRule="exact"/>
        <w:ind w:leftChars="0"/>
        <w:rPr>
          <w:rFonts w:ascii="標楷體" w:eastAsia="標楷體" w:hAnsi="標楷體"/>
          <w:sz w:val="28"/>
          <w:szCs w:val="28"/>
        </w:rPr>
      </w:pPr>
      <w:r w:rsidRPr="00816F88">
        <w:rPr>
          <w:rFonts w:ascii="標楷體" w:eastAsia="標楷體" w:hAnsi="標楷體" w:hint="eastAsia"/>
          <w:sz w:val="28"/>
          <w:szCs w:val="28"/>
        </w:rPr>
        <w:t>104</w:t>
      </w:r>
      <w:r w:rsidR="00646F0D">
        <w:rPr>
          <w:rFonts w:ascii="標楷體" w:eastAsia="標楷體" w:hAnsi="標楷體" w:hint="eastAsia"/>
          <w:sz w:val="28"/>
          <w:szCs w:val="28"/>
        </w:rPr>
        <w:t>年本局</w:t>
      </w:r>
      <w:r w:rsidR="00660EBE" w:rsidRPr="00816F88">
        <w:rPr>
          <w:rFonts w:ascii="標楷體" w:eastAsia="標楷體" w:hAnsi="標楷體" w:hint="eastAsia"/>
          <w:sz w:val="28"/>
          <w:szCs w:val="28"/>
        </w:rPr>
        <w:t>性別平權政策方針年度成果</w:t>
      </w:r>
      <w:r w:rsidR="00DC1EE5" w:rsidRPr="00816F88">
        <w:rPr>
          <w:rFonts w:ascii="標楷體" w:eastAsia="標楷體" w:hAnsi="標楷體" w:hint="eastAsia"/>
          <w:sz w:val="28"/>
          <w:szCs w:val="28"/>
        </w:rPr>
        <w:t>及105年預計辦理之工作內容(詳</w:t>
      </w:r>
      <w:r w:rsidR="001129A9" w:rsidRPr="001129A9">
        <w:rPr>
          <w:rFonts w:ascii="標楷體" w:eastAsia="標楷體" w:hAnsi="標楷體" w:hint="eastAsia"/>
          <w:sz w:val="28"/>
          <w:szCs w:val="28"/>
        </w:rPr>
        <w:t>附件</w:t>
      </w:r>
      <w:r w:rsidR="001129A9">
        <w:rPr>
          <w:rFonts w:ascii="標楷體" w:eastAsia="標楷體" w:hAnsi="標楷體" w:hint="eastAsia"/>
          <w:sz w:val="28"/>
          <w:szCs w:val="28"/>
        </w:rPr>
        <w:t>2：</w:t>
      </w:r>
      <w:r w:rsidR="00DC1EE5" w:rsidRPr="00816F88">
        <w:rPr>
          <w:rFonts w:ascii="標楷體" w:eastAsia="標楷體" w:hAnsi="標楷體" w:hint="eastAsia"/>
          <w:sz w:val="28"/>
          <w:szCs w:val="28"/>
        </w:rPr>
        <w:t>性別平權政策方針面向分工表)。</w:t>
      </w:r>
    </w:p>
    <w:p w:rsidR="00150332" w:rsidRPr="00030838" w:rsidRDefault="00DA2080" w:rsidP="00BC2720">
      <w:pPr>
        <w:pStyle w:val="a3"/>
        <w:numPr>
          <w:ilvl w:val="0"/>
          <w:numId w:val="2"/>
        </w:numPr>
        <w:spacing w:line="500" w:lineRule="exact"/>
        <w:ind w:leftChars="0"/>
        <w:rPr>
          <w:rFonts w:ascii="標楷體" w:eastAsia="標楷體" w:hAnsi="標楷體"/>
          <w:sz w:val="28"/>
          <w:szCs w:val="28"/>
        </w:rPr>
      </w:pPr>
      <w:r w:rsidRPr="00030838">
        <w:rPr>
          <w:rFonts w:ascii="標楷體" w:eastAsia="標楷體" w:hAnsi="標楷體" w:hint="eastAsia"/>
          <w:sz w:val="28"/>
          <w:szCs w:val="28"/>
        </w:rPr>
        <w:t>提案討論：</w:t>
      </w:r>
    </w:p>
    <w:p w:rsidR="00030838" w:rsidRPr="00D912A5" w:rsidRDefault="00D912A5" w:rsidP="00BC2720">
      <w:pPr>
        <w:spacing w:line="5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xml:space="preserve">) </w:t>
      </w:r>
      <w:r w:rsidR="00E26328" w:rsidRPr="00D912A5">
        <w:rPr>
          <w:rFonts w:ascii="標楷體" w:eastAsia="標楷體" w:hAnsi="標楷體" w:hint="eastAsia"/>
          <w:sz w:val="28"/>
          <w:szCs w:val="28"/>
        </w:rPr>
        <w:t>如何提升</w:t>
      </w:r>
      <w:r w:rsidR="000E45FE" w:rsidRPr="00D912A5">
        <w:rPr>
          <w:rFonts w:ascii="標楷體" w:eastAsia="標楷體" w:hAnsi="標楷體" w:hint="eastAsia"/>
          <w:sz w:val="28"/>
          <w:szCs w:val="28"/>
        </w:rPr>
        <w:t>臺灣女孩日深度及廣</w:t>
      </w:r>
      <w:r w:rsidR="00E26328" w:rsidRPr="00D912A5">
        <w:rPr>
          <w:rFonts w:ascii="標楷體" w:eastAsia="標楷體" w:hAnsi="標楷體" w:hint="eastAsia"/>
          <w:sz w:val="28"/>
          <w:szCs w:val="28"/>
        </w:rPr>
        <w:t>度</w:t>
      </w:r>
      <w:r w:rsidR="00030838" w:rsidRPr="00D912A5">
        <w:rPr>
          <w:rFonts w:ascii="標楷體" w:eastAsia="標楷體" w:hAnsi="標楷體"/>
          <w:sz w:val="28"/>
          <w:szCs w:val="28"/>
        </w:rPr>
        <w:t>一案，提請討論。</w:t>
      </w:r>
    </w:p>
    <w:p w:rsidR="00030838" w:rsidRPr="00687DE4" w:rsidRDefault="00030838" w:rsidP="00BC2720">
      <w:pPr>
        <w:spacing w:line="500" w:lineRule="exact"/>
        <w:ind w:left="980" w:hangingChars="350" w:hanging="980"/>
        <w:jc w:val="both"/>
        <w:rPr>
          <w:rFonts w:ascii="標楷體" w:eastAsia="標楷體" w:hAnsi="標楷體"/>
          <w:sz w:val="28"/>
          <w:szCs w:val="28"/>
        </w:rPr>
      </w:pPr>
      <w:r w:rsidRPr="00687DE4">
        <w:rPr>
          <w:rFonts w:ascii="標楷體" w:eastAsia="標楷體" w:hAnsi="標楷體" w:hint="eastAsia"/>
          <w:sz w:val="28"/>
          <w:szCs w:val="28"/>
        </w:rPr>
        <w:t xml:space="preserve"> 說明：依本府參與行政院</w:t>
      </w:r>
      <w:proofErr w:type="gramStart"/>
      <w:r w:rsidRPr="00687DE4">
        <w:rPr>
          <w:rFonts w:ascii="標楷體" w:eastAsia="標楷體" w:hAnsi="標楷體" w:hint="eastAsia"/>
          <w:sz w:val="28"/>
          <w:szCs w:val="28"/>
        </w:rPr>
        <w:t>104</w:t>
      </w:r>
      <w:proofErr w:type="gramEnd"/>
      <w:r w:rsidR="002854D3">
        <w:rPr>
          <w:rFonts w:ascii="標楷體" w:eastAsia="標楷體" w:hAnsi="標楷體" w:hint="eastAsia"/>
          <w:sz w:val="28"/>
          <w:szCs w:val="28"/>
        </w:rPr>
        <w:t>年度性別平等業務試辦評審專案檢討會議</w:t>
      </w:r>
      <w:r w:rsidRPr="00687DE4">
        <w:rPr>
          <w:rFonts w:ascii="標楷體" w:eastAsia="標楷體" w:hAnsi="標楷體" w:hint="eastAsia"/>
          <w:sz w:val="28"/>
          <w:szCs w:val="28"/>
        </w:rPr>
        <w:t>評審委員建議事項</w:t>
      </w:r>
      <w:r w:rsidR="00EC666D">
        <w:rPr>
          <w:rFonts w:ascii="標楷體" w:eastAsia="標楷體" w:hAnsi="標楷體" w:hint="eastAsia"/>
          <w:sz w:val="28"/>
          <w:szCs w:val="28"/>
        </w:rPr>
        <w:t>：「</w:t>
      </w:r>
      <w:r w:rsidR="00EC666D" w:rsidRPr="00EC666D">
        <w:rPr>
          <w:rFonts w:ascii="標楷體" w:eastAsia="標楷體" w:hAnsi="標楷體" w:hint="eastAsia"/>
          <w:sz w:val="28"/>
          <w:szCs w:val="28"/>
        </w:rPr>
        <w:t>臺灣女孩日深度及廣</w:t>
      </w:r>
      <w:r w:rsidR="00EC666D">
        <w:rPr>
          <w:rFonts w:ascii="標楷體" w:eastAsia="標楷體" w:hAnsi="標楷體" w:hint="eastAsia"/>
          <w:sz w:val="28"/>
          <w:szCs w:val="28"/>
        </w:rPr>
        <w:t>度均有待加強，學校內有許多有待教育之族群，尤其是女孩，應該善用」</w:t>
      </w:r>
      <w:r w:rsidRPr="00687DE4">
        <w:rPr>
          <w:rFonts w:ascii="標楷體" w:eastAsia="標楷體" w:hAnsi="標楷體" w:hint="eastAsia"/>
          <w:sz w:val="28"/>
          <w:szCs w:val="28"/>
        </w:rPr>
        <w:t>辦理。</w:t>
      </w:r>
    </w:p>
    <w:p w:rsidR="00EC666D" w:rsidRPr="00EC666D" w:rsidRDefault="00030838" w:rsidP="00BC2720">
      <w:pPr>
        <w:spacing w:line="500" w:lineRule="exact"/>
        <w:ind w:left="1120" w:hangingChars="400" w:hanging="1120"/>
        <w:rPr>
          <w:rFonts w:ascii="標楷體" w:eastAsia="標楷體" w:hAnsi="標楷體"/>
          <w:sz w:val="28"/>
          <w:szCs w:val="28"/>
        </w:rPr>
      </w:pPr>
      <w:r w:rsidRPr="00687DE4">
        <w:rPr>
          <w:rFonts w:ascii="標楷體" w:eastAsia="標楷體" w:hAnsi="標楷體" w:hint="eastAsia"/>
          <w:sz w:val="28"/>
          <w:szCs w:val="28"/>
        </w:rPr>
        <w:t xml:space="preserve"> 辦法：</w:t>
      </w:r>
      <w:r w:rsidR="007900ED">
        <w:rPr>
          <w:rFonts w:ascii="標楷體" w:eastAsia="標楷體" w:hAnsi="標楷體" w:hint="eastAsia"/>
          <w:sz w:val="28"/>
          <w:szCs w:val="28"/>
        </w:rPr>
        <w:t>本</w:t>
      </w:r>
      <w:r w:rsidR="002F4567">
        <w:rPr>
          <w:rFonts w:ascii="標楷體" w:eastAsia="標楷體" w:hAnsi="標楷體" w:hint="eastAsia"/>
          <w:sz w:val="28"/>
          <w:szCs w:val="28"/>
        </w:rPr>
        <w:t>局預計規劃</w:t>
      </w:r>
      <w:r w:rsidR="00EC666D" w:rsidRPr="00EC666D">
        <w:rPr>
          <w:rFonts w:ascii="標楷體" w:eastAsia="標楷體" w:hAnsi="標楷體" w:hint="eastAsia"/>
          <w:sz w:val="28"/>
          <w:szCs w:val="28"/>
        </w:rPr>
        <w:t>辦理下列活動：</w:t>
      </w:r>
    </w:p>
    <w:p w:rsidR="00EC666D" w:rsidRPr="00EC666D" w:rsidRDefault="007900ED" w:rsidP="00BC2720">
      <w:pPr>
        <w:spacing w:line="500" w:lineRule="exact"/>
        <w:ind w:left="980" w:hangingChars="350" w:hanging="980"/>
        <w:rPr>
          <w:rFonts w:ascii="標楷體" w:eastAsia="標楷體" w:hAnsi="標楷體"/>
          <w:sz w:val="28"/>
          <w:szCs w:val="28"/>
        </w:rPr>
      </w:pPr>
      <w:r>
        <w:rPr>
          <w:rFonts w:ascii="標楷體" w:eastAsia="標楷體" w:hAnsi="標楷體" w:hint="eastAsia"/>
          <w:sz w:val="28"/>
          <w:szCs w:val="28"/>
        </w:rPr>
        <w:t xml:space="preserve">     1.</w:t>
      </w:r>
      <w:r w:rsidR="00EC666D" w:rsidRPr="00EC666D">
        <w:rPr>
          <w:rFonts w:ascii="標楷體" w:eastAsia="標楷體" w:hAnsi="標楷體" w:hint="eastAsia"/>
          <w:sz w:val="28"/>
          <w:szCs w:val="28"/>
        </w:rPr>
        <w:t>105年3月</w:t>
      </w:r>
      <w:r w:rsidR="00ED228F">
        <w:rPr>
          <w:rFonts w:ascii="標楷體" w:eastAsia="標楷體" w:hAnsi="標楷體" w:hint="eastAsia"/>
          <w:sz w:val="28"/>
          <w:szCs w:val="28"/>
        </w:rPr>
        <w:t>2</w:t>
      </w:r>
      <w:r w:rsidR="00ED228F">
        <w:rPr>
          <w:rFonts w:ascii="標楷體" w:eastAsia="標楷體" w:hAnsi="標楷體"/>
          <w:sz w:val="28"/>
          <w:szCs w:val="28"/>
        </w:rPr>
        <w:t>7</w:t>
      </w:r>
      <w:r w:rsidR="00EC666D" w:rsidRPr="00EC666D">
        <w:rPr>
          <w:rFonts w:ascii="標楷體" w:eastAsia="標楷體" w:hAnsi="標楷體" w:hint="eastAsia"/>
          <w:sz w:val="28"/>
          <w:szCs w:val="28"/>
        </w:rPr>
        <w:t>日青年</w:t>
      </w:r>
      <w:proofErr w:type="gramStart"/>
      <w:r w:rsidR="00EC666D" w:rsidRPr="00EC666D">
        <w:rPr>
          <w:rFonts w:ascii="標楷體" w:eastAsia="標楷體" w:hAnsi="標楷體" w:hint="eastAsia"/>
          <w:sz w:val="28"/>
          <w:szCs w:val="28"/>
        </w:rPr>
        <w:t>週</w:t>
      </w:r>
      <w:proofErr w:type="gramEnd"/>
      <w:r w:rsidR="00EC666D" w:rsidRPr="00EC666D">
        <w:rPr>
          <w:rFonts w:ascii="標楷體" w:eastAsia="標楷體" w:hAnsi="標楷體" w:hint="eastAsia"/>
          <w:sz w:val="28"/>
          <w:szCs w:val="28"/>
        </w:rPr>
        <w:t>系列活動-青年生活日中安排臺灣女孩日宣導，並</w:t>
      </w:r>
      <w:proofErr w:type="gramStart"/>
      <w:r w:rsidR="00EC666D" w:rsidRPr="00EC666D">
        <w:rPr>
          <w:rFonts w:ascii="標楷體" w:eastAsia="標楷體" w:hAnsi="標楷體" w:hint="eastAsia"/>
          <w:sz w:val="28"/>
          <w:szCs w:val="28"/>
        </w:rPr>
        <w:t>藉由擺攤</w:t>
      </w:r>
      <w:proofErr w:type="gramEnd"/>
      <w:r w:rsidR="00EC666D" w:rsidRPr="00EC666D">
        <w:rPr>
          <w:rFonts w:ascii="標楷體" w:eastAsia="標楷體" w:hAnsi="標楷體" w:hint="eastAsia"/>
          <w:sz w:val="28"/>
          <w:szCs w:val="28"/>
        </w:rPr>
        <w:t>方式營造性別友善空間，</w:t>
      </w:r>
      <w:r w:rsidR="00EC666D" w:rsidRPr="00EC666D">
        <w:rPr>
          <w:rFonts w:ascii="標楷體" w:eastAsia="標楷體" w:hAnsi="標楷體"/>
          <w:sz w:val="28"/>
          <w:szCs w:val="28"/>
        </w:rPr>
        <w:t>呼籲</w:t>
      </w:r>
      <w:r w:rsidR="00EC666D" w:rsidRPr="00EC666D">
        <w:rPr>
          <w:rFonts w:ascii="標楷體" w:eastAsia="標楷體" w:hAnsi="標楷體" w:hint="eastAsia"/>
          <w:sz w:val="28"/>
          <w:szCs w:val="28"/>
        </w:rPr>
        <w:t>參與民眾</w:t>
      </w:r>
      <w:r w:rsidR="00EC666D" w:rsidRPr="00EC666D">
        <w:rPr>
          <w:rFonts w:ascii="標楷體" w:eastAsia="標楷體" w:hAnsi="標楷體"/>
          <w:sz w:val="28"/>
          <w:szCs w:val="28"/>
        </w:rPr>
        <w:t>關心女孩權益</w:t>
      </w:r>
      <w:r w:rsidR="00EC666D" w:rsidRPr="00EC666D">
        <w:rPr>
          <w:rFonts w:ascii="標楷體" w:eastAsia="標楷體" w:hAnsi="標楷體" w:hint="eastAsia"/>
          <w:sz w:val="28"/>
          <w:szCs w:val="28"/>
        </w:rPr>
        <w:t>。</w:t>
      </w:r>
    </w:p>
    <w:p w:rsidR="00EC666D" w:rsidRPr="00EC666D" w:rsidRDefault="007900ED" w:rsidP="00BC2720">
      <w:pPr>
        <w:spacing w:line="500" w:lineRule="exact"/>
        <w:ind w:left="980" w:hangingChars="350" w:hanging="980"/>
        <w:jc w:val="both"/>
        <w:rPr>
          <w:rFonts w:ascii="標楷體" w:eastAsia="標楷體" w:hAnsi="標楷體"/>
          <w:sz w:val="28"/>
          <w:szCs w:val="28"/>
        </w:rPr>
      </w:pPr>
      <w:r>
        <w:rPr>
          <w:rFonts w:ascii="標楷體" w:eastAsia="標楷體" w:hAnsi="標楷體" w:hint="eastAsia"/>
          <w:sz w:val="28"/>
          <w:szCs w:val="28"/>
        </w:rPr>
        <w:t xml:space="preserve"> </w:t>
      </w:r>
      <w:r w:rsidR="00F84727">
        <w:rPr>
          <w:rFonts w:ascii="標楷體" w:eastAsia="標楷體" w:hAnsi="標楷體" w:hint="eastAsia"/>
          <w:sz w:val="28"/>
          <w:szCs w:val="28"/>
        </w:rPr>
        <w:t xml:space="preserve"> </w:t>
      </w:r>
      <w:r>
        <w:rPr>
          <w:rFonts w:ascii="標楷體" w:eastAsia="標楷體" w:hAnsi="標楷體" w:hint="eastAsia"/>
          <w:sz w:val="28"/>
          <w:szCs w:val="28"/>
        </w:rPr>
        <w:t xml:space="preserve">   2.</w:t>
      </w:r>
      <w:r w:rsidR="00EC666D" w:rsidRPr="00EC666D">
        <w:rPr>
          <w:rFonts w:ascii="標楷體" w:eastAsia="標楷體" w:hAnsi="標楷體" w:hint="eastAsia"/>
          <w:sz w:val="28"/>
          <w:szCs w:val="28"/>
        </w:rPr>
        <w:t>105年</w:t>
      </w:r>
      <w:r w:rsidR="00F0094D">
        <w:rPr>
          <w:rFonts w:ascii="標楷體" w:eastAsia="標楷體" w:hAnsi="標楷體"/>
          <w:sz w:val="28"/>
          <w:szCs w:val="28"/>
        </w:rPr>
        <w:t>3</w:t>
      </w:r>
      <w:r w:rsidR="00EC666D" w:rsidRPr="00EC666D">
        <w:rPr>
          <w:rFonts w:ascii="標楷體" w:eastAsia="標楷體" w:hAnsi="標楷體" w:hint="eastAsia"/>
          <w:sz w:val="28"/>
          <w:szCs w:val="28"/>
        </w:rPr>
        <w:t>至</w:t>
      </w:r>
      <w:r w:rsidR="00F0094D">
        <w:rPr>
          <w:rFonts w:ascii="標楷體" w:eastAsia="標楷體" w:hAnsi="標楷體" w:hint="eastAsia"/>
          <w:sz w:val="28"/>
          <w:szCs w:val="28"/>
        </w:rPr>
        <w:t>6</w:t>
      </w:r>
      <w:r w:rsidR="00EC666D" w:rsidRPr="00EC666D">
        <w:rPr>
          <w:rFonts w:ascii="標楷體" w:eastAsia="標楷體" w:hAnsi="標楷體" w:hint="eastAsia"/>
          <w:sz w:val="28"/>
          <w:szCs w:val="28"/>
        </w:rPr>
        <w:t>月辦理8場職</w:t>
      </w:r>
      <w:proofErr w:type="gramStart"/>
      <w:r w:rsidR="00EC666D" w:rsidRPr="00EC666D">
        <w:rPr>
          <w:rFonts w:ascii="標楷體" w:eastAsia="標楷體" w:hAnsi="標楷體" w:hint="eastAsia"/>
          <w:sz w:val="28"/>
          <w:szCs w:val="28"/>
        </w:rPr>
        <w:t>涯</w:t>
      </w:r>
      <w:proofErr w:type="gramEnd"/>
      <w:r w:rsidR="00EC666D" w:rsidRPr="00EC666D">
        <w:rPr>
          <w:rFonts w:ascii="標楷體" w:eastAsia="標楷體" w:hAnsi="標楷體" w:hint="eastAsia"/>
          <w:sz w:val="28"/>
          <w:szCs w:val="28"/>
        </w:rPr>
        <w:t>分享活動，增益女孩之適性發展與生涯規劃。</w:t>
      </w:r>
    </w:p>
    <w:p w:rsidR="00030838" w:rsidRDefault="007900ED" w:rsidP="00BC2720">
      <w:pPr>
        <w:spacing w:line="500" w:lineRule="exact"/>
        <w:ind w:left="980" w:hangingChars="350" w:hanging="980"/>
        <w:jc w:val="both"/>
        <w:rPr>
          <w:rFonts w:ascii="標楷體" w:eastAsia="標楷體" w:hAnsi="標楷體"/>
          <w:sz w:val="28"/>
          <w:szCs w:val="28"/>
        </w:rPr>
      </w:pPr>
      <w:r>
        <w:rPr>
          <w:rFonts w:ascii="標楷體" w:eastAsia="標楷體" w:hAnsi="標楷體" w:hint="eastAsia"/>
          <w:sz w:val="28"/>
          <w:szCs w:val="28"/>
        </w:rPr>
        <w:t xml:space="preserve">  </w:t>
      </w:r>
      <w:r w:rsidR="00F84727">
        <w:rPr>
          <w:rFonts w:ascii="標楷體" w:eastAsia="標楷體" w:hAnsi="標楷體" w:hint="eastAsia"/>
          <w:sz w:val="28"/>
          <w:szCs w:val="28"/>
        </w:rPr>
        <w:t xml:space="preserve">  </w:t>
      </w:r>
      <w:r>
        <w:rPr>
          <w:rFonts w:ascii="標楷體" w:eastAsia="標楷體" w:hAnsi="標楷體" w:hint="eastAsia"/>
          <w:sz w:val="28"/>
          <w:szCs w:val="28"/>
        </w:rPr>
        <w:t xml:space="preserve"> 3.</w:t>
      </w:r>
      <w:r w:rsidR="00EC666D" w:rsidRPr="00EC666D">
        <w:rPr>
          <w:rFonts w:ascii="標楷體" w:eastAsia="標楷體" w:hAnsi="標楷體" w:hint="eastAsia"/>
          <w:sz w:val="28"/>
          <w:szCs w:val="28"/>
        </w:rPr>
        <w:t>105年</w:t>
      </w:r>
      <w:r w:rsidR="00F0094D">
        <w:rPr>
          <w:rFonts w:ascii="標楷體" w:eastAsia="標楷體" w:hAnsi="標楷體"/>
          <w:sz w:val="28"/>
          <w:szCs w:val="28"/>
        </w:rPr>
        <w:t>3</w:t>
      </w:r>
      <w:r w:rsidR="00EC666D" w:rsidRPr="00EC666D">
        <w:rPr>
          <w:rFonts w:ascii="標楷體" w:eastAsia="標楷體" w:hAnsi="標楷體" w:hint="eastAsia"/>
          <w:sz w:val="28"/>
          <w:szCs w:val="28"/>
        </w:rPr>
        <w:t>月至</w:t>
      </w:r>
      <w:r w:rsidR="00F0094D">
        <w:rPr>
          <w:rFonts w:ascii="標楷體" w:eastAsia="標楷體" w:hAnsi="標楷體" w:hint="eastAsia"/>
          <w:sz w:val="28"/>
          <w:szCs w:val="28"/>
        </w:rPr>
        <w:t>6</w:t>
      </w:r>
      <w:r w:rsidR="00683D74">
        <w:rPr>
          <w:rFonts w:ascii="標楷體" w:eastAsia="標楷體" w:hAnsi="標楷體" w:hint="eastAsia"/>
          <w:sz w:val="28"/>
          <w:szCs w:val="28"/>
        </w:rPr>
        <w:t>月</w:t>
      </w:r>
      <w:r w:rsidR="00EC666D" w:rsidRPr="00EC666D">
        <w:rPr>
          <w:rFonts w:ascii="標楷體" w:eastAsia="標楷體" w:hAnsi="標楷體" w:hint="eastAsia"/>
          <w:sz w:val="28"/>
          <w:szCs w:val="28"/>
        </w:rPr>
        <w:t>辦理之青年行動講堂、達人講座等講演場次中規</w:t>
      </w:r>
      <w:r w:rsidR="00683D74">
        <w:rPr>
          <w:rFonts w:ascii="標楷體" w:eastAsia="標楷體" w:hAnsi="標楷體" w:hint="eastAsia"/>
          <w:sz w:val="28"/>
          <w:szCs w:val="28"/>
        </w:rPr>
        <w:t>劃有關女孩對人生價值觀、公共議題、兩性議題、人文藝術及青年文化</w:t>
      </w:r>
      <w:r w:rsidR="00EC666D" w:rsidRPr="00EC666D">
        <w:rPr>
          <w:rFonts w:ascii="標楷體" w:eastAsia="標楷體" w:hAnsi="標楷體" w:hint="eastAsia"/>
          <w:sz w:val="28"/>
          <w:szCs w:val="28"/>
        </w:rPr>
        <w:t>等議題，鼓勵女孩參與，促進女孩自我實現。</w:t>
      </w:r>
    </w:p>
    <w:p w:rsidR="003C20DE" w:rsidRDefault="003272F8" w:rsidP="007D2DED">
      <w:pPr>
        <w:spacing w:line="500" w:lineRule="exact"/>
        <w:ind w:left="980" w:hangingChars="350" w:hanging="980"/>
        <w:jc w:val="both"/>
        <w:rPr>
          <w:rFonts w:ascii="標楷體" w:eastAsia="標楷體" w:hAnsi="標楷體"/>
          <w:sz w:val="28"/>
          <w:szCs w:val="28"/>
        </w:rPr>
      </w:pPr>
      <w:r>
        <w:rPr>
          <w:rFonts w:ascii="標楷體" w:eastAsia="標楷體" w:hAnsi="標楷體" w:hint="eastAsia"/>
          <w:sz w:val="28"/>
          <w:szCs w:val="28"/>
        </w:rPr>
        <w:t xml:space="preserve"> </w:t>
      </w:r>
      <w:r w:rsidR="003C20DE" w:rsidRPr="003C20DE">
        <w:rPr>
          <w:rFonts w:ascii="標楷體" w:eastAsia="標楷體" w:hAnsi="標楷體" w:hint="eastAsia"/>
          <w:sz w:val="28"/>
          <w:szCs w:val="28"/>
        </w:rPr>
        <w:t>決議：</w:t>
      </w:r>
      <w:r w:rsidR="00012746" w:rsidRPr="00012746">
        <w:rPr>
          <w:rFonts w:ascii="標楷體" w:eastAsia="標楷體" w:hAnsi="標楷體" w:hint="eastAsia"/>
          <w:sz w:val="28"/>
          <w:szCs w:val="28"/>
        </w:rPr>
        <w:t>臺灣女孩日</w:t>
      </w:r>
      <w:r w:rsidR="00012746">
        <w:rPr>
          <w:rFonts w:ascii="標楷體" w:eastAsia="標楷體" w:hAnsi="標楷體" w:hint="eastAsia"/>
          <w:sz w:val="28"/>
          <w:szCs w:val="28"/>
        </w:rPr>
        <w:t>為每年</w:t>
      </w:r>
      <w:r w:rsidR="00012746" w:rsidRPr="00012746">
        <w:rPr>
          <w:rFonts w:ascii="標楷體" w:eastAsia="標楷體" w:hAnsi="標楷體"/>
          <w:sz w:val="28"/>
          <w:szCs w:val="28"/>
        </w:rPr>
        <w:t>10月11日</w:t>
      </w:r>
      <w:r w:rsidR="00012746">
        <w:rPr>
          <w:rFonts w:ascii="標楷體" w:eastAsia="標楷體" w:hAnsi="標楷體" w:hint="eastAsia"/>
          <w:sz w:val="28"/>
          <w:szCs w:val="28"/>
        </w:rPr>
        <w:t>，</w:t>
      </w:r>
      <w:r w:rsidR="00BB40F2">
        <w:rPr>
          <w:rFonts w:ascii="標楷體" w:eastAsia="標楷體" w:hAnsi="標楷體" w:hint="eastAsia"/>
          <w:sz w:val="28"/>
          <w:szCs w:val="28"/>
        </w:rPr>
        <w:t>除了</w:t>
      </w:r>
      <w:proofErr w:type="gramStart"/>
      <w:r w:rsidR="00BB40F2" w:rsidRPr="00BB40F2">
        <w:rPr>
          <w:rFonts w:ascii="標楷體" w:eastAsia="標楷體" w:hAnsi="標楷體" w:hint="eastAsia"/>
          <w:sz w:val="28"/>
          <w:szCs w:val="28"/>
        </w:rPr>
        <w:t>藉由擺攤</w:t>
      </w:r>
      <w:proofErr w:type="gramEnd"/>
      <w:r w:rsidR="00BB40F2">
        <w:rPr>
          <w:rFonts w:ascii="標楷體" w:eastAsia="標楷體" w:hAnsi="標楷體" w:hint="eastAsia"/>
          <w:sz w:val="28"/>
          <w:szCs w:val="28"/>
        </w:rPr>
        <w:t>、講座等</w:t>
      </w:r>
      <w:r w:rsidR="00BB40F2" w:rsidRPr="00BB40F2">
        <w:rPr>
          <w:rFonts w:ascii="標楷體" w:eastAsia="標楷體" w:hAnsi="標楷體" w:hint="eastAsia"/>
          <w:sz w:val="28"/>
          <w:szCs w:val="28"/>
        </w:rPr>
        <w:t>方式</w:t>
      </w:r>
      <w:r w:rsidR="00BB40F2">
        <w:rPr>
          <w:rFonts w:ascii="標楷體" w:eastAsia="標楷體" w:hAnsi="標楷體" w:hint="eastAsia"/>
          <w:sz w:val="28"/>
          <w:szCs w:val="28"/>
        </w:rPr>
        <w:t>之外，</w:t>
      </w:r>
      <w:r w:rsidR="00742799" w:rsidRPr="00742799">
        <w:rPr>
          <w:rFonts w:ascii="標楷體" w:eastAsia="標楷體" w:hAnsi="標楷體" w:hint="eastAsia"/>
          <w:sz w:val="28"/>
          <w:szCs w:val="28"/>
        </w:rPr>
        <w:t>建議</w:t>
      </w:r>
      <w:r w:rsidR="00012746">
        <w:rPr>
          <w:rFonts w:ascii="標楷體" w:eastAsia="標楷體" w:hAnsi="標楷體" w:hint="eastAsia"/>
          <w:sz w:val="28"/>
          <w:szCs w:val="28"/>
        </w:rPr>
        <w:t>可</w:t>
      </w:r>
      <w:r w:rsidR="001E1CF5">
        <w:rPr>
          <w:rFonts w:ascii="標楷體" w:eastAsia="標楷體" w:hAnsi="標楷體" w:hint="eastAsia"/>
          <w:sz w:val="28"/>
          <w:szCs w:val="28"/>
        </w:rPr>
        <w:t>加強</w:t>
      </w:r>
      <w:r w:rsidR="00BB40F2" w:rsidRPr="00BB40F2">
        <w:rPr>
          <w:rFonts w:ascii="標楷體" w:eastAsia="標楷體" w:hAnsi="標楷體" w:hint="eastAsia"/>
          <w:sz w:val="28"/>
          <w:szCs w:val="28"/>
        </w:rPr>
        <w:t>臺灣女孩日</w:t>
      </w:r>
      <w:r w:rsidR="00BB40F2">
        <w:rPr>
          <w:rFonts w:ascii="標楷體" w:eastAsia="標楷體" w:hAnsi="標楷體" w:hint="eastAsia"/>
          <w:sz w:val="28"/>
          <w:szCs w:val="28"/>
        </w:rPr>
        <w:t>與社團之</w:t>
      </w:r>
      <w:proofErr w:type="gramStart"/>
      <w:r w:rsidR="00BB40F2">
        <w:rPr>
          <w:rFonts w:ascii="標楷體" w:eastAsia="標楷體" w:hAnsi="標楷體" w:hint="eastAsia"/>
          <w:sz w:val="28"/>
          <w:szCs w:val="28"/>
        </w:rPr>
        <w:t>連結及培力</w:t>
      </w:r>
      <w:proofErr w:type="gramEnd"/>
      <w:r w:rsidR="00AA4DFD">
        <w:rPr>
          <w:rFonts w:ascii="標楷體" w:eastAsia="標楷體" w:hAnsi="標楷體" w:hint="eastAsia"/>
          <w:sz w:val="28"/>
          <w:szCs w:val="28"/>
        </w:rPr>
        <w:t>參與</w:t>
      </w:r>
      <w:r w:rsidR="00BB40F2">
        <w:rPr>
          <w:rFonts w:ascii="標楷體" w:eastAsia="標楷體" w:hAnsi="標楷體" w:hint="eastAsia"/>
          <w:sz w:val="28"/>
          <w:szCs w:val="28"/>
        </w:rPr>
        <w:t>過程，</w:t>
      </w:r>
      <w:r w:rsidR="00012746">
        <w:rPr>
          <w:rFonts w:ascii="標楷體" w:eastAsia="標楷體" w:hAnsi="標楷體" w:hint="eastAsia"/>
          <w:sz w:val="28"/>
          <w:szCs w:val="28"/>
        </w:rPr>
        <w:t>並於10月份</w:t>
      </w:r>
      <w:r w:rsidR="00EF44B6">
        <w:rPr>
          <w:rFonts w:ascii="標楷體" w:eastAsia="標楷體" w:hAnsi="標楷體" w:hint="eastAsia"/>
          <w:sz w:val="28"/>
          <w:szCs w:val="28"/>
        </w:rPr>
        <w:t>加強辦理，</w:t>
      </w:r>
      <w:r w:rsidR="00BB40F2">
        <w:rPr>
          <w:rFonts w:ascii="標楷體" w:eastAsia="標楷體" w:hAnsi="標楷體" w:hint="eastAsia"/>
          <w:sz w:val="28"/>
          <w:szCs w:val="28"/>
        </w:rPr>
        <w:t>其餘</w:t>
      </w:r>
      <w:r w:rsidR="003C20DE" w:rsidRPr="003C20DE">
        <w:rPr>
          <w:rFonts w:ascii="標楷體" w:eastAsia="標楷體" w:hAnsi="標楷體" w:hint="eastAsia"/>
          <w:sz w:val="28"/>
          <w:szCs w:val="28"/>
        </w:rPr>
        <w:t>照案通過。</w:t>
      </w:r>
    </w:p>
    <w:p w:rsidR="00754068" w:rsidRPr="00754068" w:rsidRDefault="00754068" w:rsidP="007D2DED">
      <w:pPr>
        <w:spacing w:line="500" w:lineRule="exact"/>
        <w:ind w:left="980" w:hangingChars="350" w:hanging="980"/>
        <w:jc w:val="both"/>
        <w:rPr>
          <w:rFonts w:ascii="標楷體" w:eastAsia="標楷體" w:hAnsi="標楷體"/>
          <w:sz w:val="28"/>
          <w:szCs w:val="28"/>
        </w:rPr>
      </w:pPr>
    </w:p>
    <w:p w:rsidR="00A72CFB" w:rsidRPr="00293DBD" w:rsidRDefault="00293DBD" w:rsidP="00BC2720">
      <w:pPr>
        <w:spacing w:line="5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(二) </w:t>
      </w:r>
      <w:r w:rsidR="00267E12" w:rsidRPr="00293DBD">
        <w:rPr>
          <w:rFonts w:ascii="標楷體" w:eastAsia="標楷體" w:hAnsi="標楷體" w:hint="eastAsia"/>
          <w:sz w:val="28"/>
          <w:szCs w:val="28"/>
        </w:rPr>
        <w:t>本局</w:t>
      </w:r>
      <w:r w:rsidR="000671BB" w:rsidRPr="00293DBD">
        <w:rPr>
          <w:rFonts w:ascii="標楷體" w:eastAsia="標楷體" w:hAnsi="標楷體" w:hint="eastAsia"/>
          <w:sz w:val="28"/>
          <w:szCs w:val="28"/>
        </w:rPr>
        <w:t>經行政院性別平等處「消除對婦女一切形式歧視公約」（CEDAW）檢視通過之</w:t>
      </w:r>
      <w:r w:rsidR="00267E12" w:rsidRPr="00293DBD">
        <w:rPr>
          <w:rFonts w:ascii="標楷體" w:eastAsia="標楷體" w:hAnsi="標楷體" w:hint="eastAsia"/>
          <w:sz w:val="28"/>
          <w:szCs w:val="28"/>
        </w:rPr>
        <w:t>行政措施為：「桃園市成年禮活動實施計畫」，</w:t>
      </w:r>
      <w:r w:rsidR="00F84718">
        <w:rPr>
          <w:rFonts w:ascii="標楷體" w:eastAsia="標楷體" w:hAnsi="標楷體" w:hint="eastAsia"/>
          <w:sz w:val="28"/>
          <w:szCs w:val="28"/>
        </w:rPr>
        <w:t>須</w:t>
      </w:r>
      <w:r w:rsidR="002F0164" w:rsidRPr="00293DBD">
        <w:rPr>
          <w:rFonts w:ascii="標楷體" w:eastAsia="標楷體" w:hAnsi="標楷體" w:hint="eastAsia"/>
          <w:sz w:val="28"/>
          <w:szCs w:val="28"/>
        </w:rPr>
        <w:t>發展</w:t>
      </w:r>
      <w:r w:rsidR="00D912A5" w:rsidRPr="00293DBD">
        <w:rPr>
          <w:rFonts w:ascii="標楷體" w:eastAsia="標楷體" w:hAnsi="標楷體" w:hint="eastAsia"/>
          <w:sz w:val="28"/>
          <w:szCs w:val="28"/>
        </w:rPr>
        <w:t>性別統計縮小落差之改進作為</w:t>
      </w:r>
      <w:r w:rsidR="00D912A5" w:rsidRPr="00293DBD">
        <w:rPr>
          <w:rFonts w:ascii="標楷體" w:eastAsia="標楷體" w:hAnsi="標楷體"/>
          <w:sz w:val="28"/>
          <w:szCs w:val="28"/>
        </w:rPr>
        <w:t>，提請討論。</w:t>
      </w:r>
    </w:p>
    <w:p w:rsidR="00D912A5" w:rsidRPr="003320EB" w:rsidRDefault="003320EB" w:rsidP="00BC2720">
      <w:pPr>
        <w:spacing w:line="500" w:lineRule="exact"/>
        <w:ind w:left="980" w:hangingChars="350" w:hanging="980"/>
        <w:jc w:val="both"/>
        <w:rPr>
          <w:rFonts w:ascii="標楷體" w:eastAsia="標楷體" w:hAnsi="標楷體"/>
          <w:sz w:val="28"/>
          <w:szCs w:val="28"/>
        </w:rPr>
      </w:pPr>
      <w:r>
        <w:rPr>
          <w:rFonts w:ascii="標楷體" w:eastAsia="標楷體" w:hAnsi="標楷體" w:hint="eastAsia"/>
          <w:sz w:val="28"/>
          <w:szCs w:val="28"/>
        </w:rPr>
        <w:t xml:space="preserve">  </w:t>
      </w:r>
      <w:r w:rsidR="00D912A5" w:rsidRPr="003320EB">
        <w:rPr>
          <w:rFonts w:ascii="標楷體" w:eastAsia="標楷體" w:hAnsi="標楷體" w:hint="eastAsia"/>
          <w:sz w:val="28"/>
          <w:szCs w:val="28"/>
        </w:rPr>
        <w:t>說明：性平考核項目，明定本</w:t>
      </w:r>
      <w:r w:rsidR="00811145">
        <w:rPr>
          <w:rFonts w:ascii="標楷體" w:eastAsia="標楷體" w:hAnsi="標楷體" w:hint="eastAsia"/>
          <w:sz w:val="28"/>
          <w:szCs w:val="28"/>
        </w:rPr>
        <w:t>府於法規檢視後，須積極改進縮小性別統計落差，發展</w:t>
      </w:r>
      <w:r w:rsidR="00D912A5" w:rsidRPr="003320EB">
        <w:rPr>
          <w:rFonts w:ascii="標楷體" w:eastAsia="標楷體" w:hAnsi="標楷體" w:hint="eastAsia"/>
          <w:sz w:val="28"/>
          <w:szCs w:val="28"/>
        </w:rPr>
        <w:t>改善縮小性別落差之相關作為。</w:t>
      </w:r>
    </w:p>
    <w:p w:rsidR="00B249D5" w:rsidRDefault="00C771C7" w:rsidP="00BC2720">
      <w:pPr>
        <w:spacing w:line="500" w:lineRule="exact"/>
        <w:ind w:left="980" w:hangingChars="350" w:hanging="980"/>
        <w:jc w:val="both"/>
        <w:rPr>
          <w:rFonts w:ascii="標楷體" w:eastAsia="標楷體" w:hAnsi="標楷體"/>
          <w:sz w:val="28"/>
          <w:szCs w:val="28"/>
        </w:rPr>
      </w:pPr>
      <w:r w:rsidRPr="00E62B96">
        <w:rPr>
          <w:rFonts w:ascii="標楷體" w:eastAsia="標楷體" w:hAnsi="標楷體" w:hint="eastAsia"/>
          <w:sz w:val="28"/>
          <w:szCs w:val="28"/>
        </w:rPr>
        <w:t xml:space="preserve">  辦法：</w:t>
      </w:r>
    </w:p>
    <w:p w:rsidR="00B249D5" w:rsidRPr="00B249D5" w:rsidRDefault="007B3465" w:rsidP="00BC2720">
      <w:pPr>
        <w:pStyle w:val="a3"/>
        <w:numPr>
          <w:ilvl w:val="0"/>
          <w:numId w:val="8"/>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將於本次成年禮活動實施</w:t>
      </w:r>
      <w:r w:rsidR="00B249D5" w:rsidRPr="00B249D5">
        <w:rPr>
          <w:rFonts w:ascii="標楷體" w:eastAsia="標楷體" w:hAnsi="標楷體" w:hint="eastAsia"/>
          <w:sz w:val="28"/>
          <w:szCs w:val="28"/>
        </w:rPr>
        <w:t>計畫中明定，參與之青少年名額男女性別平均之規範，以達</w:t>
      </w:r>
      <w:r w:rsidR="00552ED5">
        <w:rPr>
          <w:rFonts w:ascii="標楷體" w:eastAsia="標楷體" w:hAnsi="標楷體" w:hint="eastAsia"/>
          <w:sz w:val="28"/>
          <w:szCs w:val="28"/>
        </w:rPr>
        <w:t>積極</w:t>
      </w:r>
      <w:r w:rsidR="00B249D5" w:rsidRPr="00B249D5">
        <w:rPr>
          <w:rFonts w:ascii="標楷體" w:eastAsia="標楷體" w:hAnsi="標楷體" w:hint="eastAsia"/>
          <w:sz w:val="28"/>
          <w:szCs w:val="28"/>
        </w:rPr>
        <w:t>改善參加之性別比例，且應納入性別觀點。</w:t>
      </w:r>
    </w:p>
    <w:p w:rsidR="00B249D5" w:rsidRPr="00B249D5" w:rsidRDefault="00B249D5" w:rsidP="00BC2720">
      <w:pPr>
        <w:pStyle w:val="a3"/>
        <w:numPr>
          <w:ilvl w:val="0"/>
          <w:numId w:val="8"/>
        </w:numPr>
        <w:spacing w:line="500" w:lineRule="exact"/>
        <w:ind w:leftChars="0"/>
        <w:jc w:val="both"/>
        <w:rPr>
          <w:rFonts w:ascii="標楷體" w:eastAsia="標楷體" w:hAnsi="標楷體"/>
          <w:sz w:val="28"/>
          <w:szCs w:val="28"/>
        </w:rPr>
      </w:pPr>
      <w:r w:rsidRPr="00B249D5">
        <w:rPr>
          <w:rFonts w:ascii="標楷體" w:eastAsia="標楷體" w:hAnsi="標楷體" w:hint="eastAsia"/>
          <w:sz w:val="28"/>
          <w:szCs w:val="28"/>
        </w:rPr>
        <w:t>活動內容之設計，以適合所有性別之青少年參與為目標，以發展改善縮小性別落差。</w:t>
      </w:r>
    </w:p>
    <w:p w:rsidR="00D912A5" w:rsidRDefault="003272F8" w:rsidP="00BC2720">
      <w:pPr>
        <w:spacing w:line="500" w:lineRule="exact"/>
        <w:ind w:left="980" w:hangingChars="350" w:hanging="980"/>
        <w:jc w:val="both"/>
        <w:rPr>
          <w:rFonts w:ascii="標楷體" w:eastAsia="標楷體" w:hAnsi="標楷體"/>
          <w:sz w:val="28"/>
          <w:szCs w:val="28"/>
        </w:rPr>
      </w:pPr>
      <w:r>
        <w:rPr>
          <w:rFonts w:ascii="標楷體" w:eastAsia="標楷體" w:hAnsi="標楷體" w:hint="eastAsia"/>
          <w:sz w:val="28"/>
          <w:szCs w:val="28"/>
        </w:rPr>
        <w:t xml:space="preserve">  </w:t>
      </w:r>
      <w:r w:rsidRPr="003272F8">
        <w:rPr>
          <w:rFonts w:ascii="標楷體" w:eastAsia="標楷體" w:hAnsi="標楷體" w:hint="eastAsia"/>
          <w:sz w:val="28"/>
          <w:szCs w:val="28"/>
        </w:rPr>
        <w:t>決議：</w:t>
      </w:r>
      <w:r w:rsidR="00797D4D" w:rsidRPr="00797D4D">
        <w:rPr>
          <w:rFonts w:ascii="標楷體" w:eastAsia="標楷體" w:hAnsi="標楷體" w:hint="eastAsia"/>
          <w:sz w:val="28"/>
          <w:szCs w:val="28"/>
        </w:rPr>
        <w:t>桃園市成年禮活動</w:t>
      </w:r>
      <w:r w:rsidR="00797D4D">
        <w:rPr>
          <w:rFonts w:ascii="標楷體" w:eastAsia="標楷體" w:hAnsi="標楷體" w:hint="eastAsia"/>
          <w:sz w:val="28"/>
          <w:szCs w:val="28"/>
        </w:rPr>
        <w:t>去年係由市府民政局辦理，請綜合規劃科瞭解民政局</w:t>
      </w:r>
      <w:r w:rsidR="00243085">
        <w:rPr>
          <w:rFonts w:ascii="標楷體" w:eastAsia="標楷體" w:hAnsi="標楷體" w:hint="eastAsia"/>
          <w:sz w:val="28"/>
          <w:szCs w:val="28"/>
        </w:rPr>
        <w:t xml:space="preserve"> </w:t>
      </w:r>
      <w:r w:rsidR="00797D4D">
        <w:rPr>
          <w:rFonts w:ascii="標楷體" w:eastAsia="標楷體" w:hAnsi="標楷體" w:hint="eastAsia"/>
          <w:sz w:val="28"/>
          <w:szCs w:val="28"/>
        </w:rPr>
        <w:t>之做法</w:t>
      </w:r>
      <w:r w:rsidR="00243085">
        <w:rPr>
          <w:rFonts w:ascii="標楷體" w:eastAsia="標楷體" w:hAnsi="標楷體" w:hint="eastAsia"/>
          <w:sz w:val="28"/>
          <w:szCs w:val="28"/>
        </w:rPr>
        <w:t>與</w:t>
      </w:r>
      <w:r w:rsidR="008B1D7A">
        <w:rPr>
          <w:rFonts w:ascii="標楷體" w:eastAsia="標楷體" w:hAnsi="標楷體" w:hint="eastAsia"/>
          <w:sz w:val="28"/>
          <w:szCs w:val="28"/>
        </w:rPr>
        <w:t>執行</w:t>
      </w:r>
      <w:r w:rsidR="00243085">
        <w:rPr>
          <w:rFonts w:ascii="標楷體" w:eastAsia="標楷體" w:hAnsi="標楷體" w:hint="eastAsia"/>
          <w:sz w:val="28"/>
          <w:szCs w:val="28"/>
        </w:rPr>
        <w:t>成果，做為本局</w:t>
      </w:r>
      <w:r w:rsidR="00243085" w:rsidRPr="00243085">
        <w:rPr>
          <w:rFonts w:ascii="標楷體" w:eastAsia="標楷體" w:hAnsi="標楷體" w:hint="eastAsia"/>
          <w:sz w:val="28"/>
          <w:szCs w:val="28"/>
        </w:rPr>
        <w:t>發展</w:t>
      </w:r>
      <w:r w:rsidR="00243085">
        <w:rPr>
          <w:rFonts w:ascii="標楷體" w:eastAsia="標楷體" w:hAnsi="標楷體" w:hint="eastAsia"/>
          <w:sz w:val="28"/>
          <w:szCs w:val="28"/>
        </w:rPr>
        <w:t>改善縮小性別落差</w:t>
      </w:r>
      <w:r w:rsidR="00243085" w:rsidRPr="00243085">
        <w:rPr>
          <w:rFonts w:ascii="標楷體" w:eastAsia="標楷體" w:hAnsi="標楷體" w:hint="eastAsia"/>
          <w:sz w:val="28"/>
          <w:szCs w:val="28"/>
        </w:rPr>
        <w:t>相關作為</w:t>
      </w:r>
      <w:r w:rsidR="00243085">
        <w:rPr>
          <w:rFonts w:ascii="標楷體" w:eastAsia="標楷體" w:hAnsi="標楷體" w:hint="eastAsia"/>
          <w:sz w:val="28"/>
          <w:szCs w:val="28"/>
        </w:rPr>
        <w:t>之參考</w:t>
      </w:r>
      <w:r w:rsidR="00994B29" w:rsidRPr="00994B29">
        <w:rPr>
          <w:rFonts w:ascii="標楷體" w:eastAsia="標楷體" w:hAnsi="標楷體" w:hint="eastAsia"/>
          <w:sz w:val="28"/>
          <w:szCs w:val="28"/>
        </w:rPr>
        <w:t>，且應納入性別觀點</w:t>
      </w:r>
      <w:r w:rsidR="00207D8E" w:rsidRPr="00207D8E">
        <w:rPr>
          <w:rFonts w:ascii="標楷體" w:eastAsia="標楷體" w:hAnsi="標楷體" w:hint="eastAsia"/>
          <w:sz w:val="28"/>
          <w:szCs w:val="28"/>
        </w:rPr>
        <w:t>，其餘照案通過</w:t>
      </w:r>
      <w:r w:rsidR="00994B29" w:rsidRPr="00994B29">
        <w:rPr>
          <w:rFonts w:ascii="標楷體" w:eastAsia="標楷體" w:hAnsi="標楷體" w:hint="eastAsia"/>
          <w:sz w:val="28"/>
          <w:szCs w:val="28"/>
        </w:rPr>
        <w:t>。</w:t>
      </w:r>
    </w:p>
    <w:p w:rsidR="003272F8" w:rsidRPr="00D912A5" w:rsidRDefault="003272F8" w:rsidP="00BC2720">
      <w:pPr>
        <w:spacing w:line="500" w:lineRule="exact"/>
        <w:jc w:val="both"/>
        <w:rPr>
          <w:rFonts w:ascii="標楷體" w:eastAsia="標楷體" w:hAnsi="標楷體"/>
          <w:sz w:val="28"/>
          <w:szCs w:val="28"/>
        </w:rPr>
      </w:pPr>
    </w:p>
    <w:p w:rsidR="00E95F8F" w:rsidRPr="00350CF6" w:rsidRDefault="00954171" w:rsidP="00350CF6">
      <w:pPr>
        <w:pStyle w:val="a3"/>
        <w:numPr>
          <w:ilvl w:val="0"/>
          <w:numId w:val="2"/>
        </w:numPr>
        <w:spacing w:line="500" w:lineRule="exact"/>
        <w:ind w:leftChars="0"/>
        <w:jc w:val="both"/>
        <w:rPr>
          <w:rFonts w:ascii="標楷體" w:eastAsia="標楷體" w:hAnsi="標楷體"/>
          <w:sz w:val="28"/>
          <w:szCs w:val="28"/>
        </w:rPr>
      </w:pPr>
      <w:r w:rsidRPr="00E95F8F">
        <w:rPr>
          <w:rFonts w:ascii="標楷體" w:eastAsia="標楷體" w:hAnsi="標楷體" w:hint="eastAsia"/>
          <w:sz w:val="28"/>
          <w:szCs w:val="28"/>
        </w:rPr>
        <w:t>臨時動議</w:t>
      </w:r>
      <w:r w:rsidR="003272F8" w:rsidRPr="00E95F8F">
        <w:rPr>
          <w:rFonts w:ascii="標楷體" w:eastAsia="標楷體" w:hAnsi="標楷體" w:hint="eastAsia"/>
          <w:sz w:val="28"/>
          <w:szCs w:val="28"/>
        </w:rPr>
        <w:t>：無</w:t>
      </w:r>
    </w:p>
    <w:p w:rsidR="00B858DD" w:rsidRPr="00E95F8F" w:rsidRDefault="00954171" w:rsidP="00E95F8F">
      <w:pPr>
        <w:pStyle w:val="a3"/>
        <w:numPr>
          <w:ilvl w:val="0"/>
          <w:numId w:val="2"/>
        </w:numPr>
        <w:spacing w:line="500" w:lineRule="exact"/>
        <w:ind w:leftChars="0"/>
        <w:jc w:val="both"/>
        <w:rPr>
          <w:rFonts w:ascii="標楷體" w:eastAsia="標楷體" w:hAnsi="標楷體"/>
          <w:sz w:val="28"/>
          <w:szCs w:val="28"/>
        </w:rPr>
      </w:pPr>
      <w:r w:rsidRPr="00E95F8F">
        <w:rPr>
          <w:rFonts w:ascii="標楷體" w:eastAsia="標楷體" w:hAnsi="標楷體" w:hint="eastAsia"/>
          <w:sz w:val="28"/>
          <w:szCs w:val="28"/>
        </w:rPr>
        <w:t>散會</w:t>
      </w:r>
      <w:r w:rsidR="00B858DD" w:rsidRPr="00E95F8F">
        <w:rPr>
          <w:rFonts w:ascii="標楷體" w:eastAsia="標楷體" w:hAnsi="標楷體" w:hint="eastAsia"/>
          <w:sz w:val="28"/>
          <w:szCs w:val="28"/>
        </w:rPr>
        <w:t>：15時30分</w:t>
      </w:r>
    </w:p>
    <w:p w:rsidR="00954171" w:rsidRDefault="00954171" w:rsidP="00BC2720">
      <w:pPr>
        <w:spacing w:line="500" w:lineRule="exact"/>
        <w:ind w:left="840" w:hangingChars="300" w:hanging="840"/>
        <w:jc w:val="both"/>
        <w:rPr>
          <w:rFonts w:ascii="標楷體" w:eastAsia="標楷體" w:hAnsi="標楷體"/>
          <w:sz w:val="28"/>
          <w:szCs w:val="28"/>
        </w:rPr>
      </w:pPr>
    </w:p>
    <w:p w:rsidR="00092BE8" w:rsidRDefault="00092BE8" w:rsidP="00BC2720">
      <w:pPr>
        <w:spacing w:line="500" w:lineRule="exact"/>
        <w:ind w:left="840" w:hangingChars="300" w:hanging="840"/>
        <w:jc w:val="both"/>
        <w:rPr>
          <w:rFonts w:ascii="標楷體" w:eastAsia="標楷體" w:hAnsi="標楷體"/>
          <w:sz w:val="28"/>
          <w:szCs w:val="28"/>
        </w:rPr>
      </w:pPr>
    </w:p>
    <w:p w:rsidR="00092BE8" w:rsidRDefault="00092BE8" w:rsidP="00BC2720">
      <w:pPr>
        <w:spacing w:line="500" w:lineRule="exact"/>
        <w:ind w:left="840" w:hangingChars="300" w:hanging="840"/>
        <w:jc w:val="both"/>
        <w:rPr>
          <w:rFonts w:ascii="標楷體" w:eastAsia="標楷體" w:hAnsi="標楷體"/>
          <w:sz w:val="28"/>
          <w:szCs w:val="28"/>
        </w:rPr>
      </w:pPr>
    </w:p>
    <w:p w:rsidR="00092BE8" w:rsidRDefault="00092BE8" w:rsidP="00BC2720">
      <w:pPr>
        <w:spacing w:line="500" w:lineRule="exact"/>
        <w:ind w:left="840" w:hangingChars="300" w:hanging="840"/>
        <w:jc w:val="both"/>
        <w:rPr>
          <w:rFonts w:ascii="標楷體" w:eastAsia="標楷體" w:hAnsi="標楷體"/>
          <w:sz w:val="28"/>
          <w:szCs w:val="28"/>
        </w:rPr>
      </w:pPr>
    </w:p>
    <w:p w:rsidR="00092BE8" w:rsidRDefault="00092BE8" w:rsidP="00BC2720">
      <w:pPr>
        <w:spacing w:line="500" w:lineRule="exact"/>
        <w:ind w:left="840" w:hangingChars="300" w:hanging="840"/>
        <w:jc w:val="both"/>
        <w:rPr>
          <w:rFonts w:ascii="標楷體" w:eastAsia="標楷體" w:hAnsi="標楷體"/>
          <w:sz w:val="28"/>
          <w:szCs w:val="28"/>
        </w:rPr>
      </w:pPr>
    </w:p>
    <w:p w:rsidR="00092BE8" w:rsidRDefault="00092BE8" w:rsidP="00BC2720">
      <w:pPr>
        <w:spacing w:line="500" w:lineRule="exact"/>
        <w:ind w:left="840" w:hangingChars="300" w:hanging="840"/>
        <w:jc w:val="both"/>
        <w:rPr>
          <w:rFonts w:ascii="標楷體" w:eastAsia="標楷體" w:hAnsi="標楷體"/>
          <w:sz w:val="28"/>
          <w:szCs w:val="28"/>
        </w:rPr>
      </w:pPr>
    </w:p>
    <w:p w:rsidR="00092BE8" w:rsidRDefault="00092BE8" w:rsidP="00BC2720">
      <w:pPr>
        <w:spacing w:line="500" w:lineRule="exact"/>
        <w:ind w:left="840" w:hangingChars="300" w:hanging="840"/>
        <w:jc w:val="both"/>
        <w:rPr>
          <w:rFonts w:ascii="標楷體" w:eastAsia="標楷體" w:hAnsi="標楷體"/>
          <w:sz w:val="28"/>
          <w:szCs w:val="28"/>
        </w:rPr>
      </w:pPr>
    </w:p>
    <w:p w:rsidR="00092BE8" w:rsidRDefault="00092BE8" w:rsidP="00634902">
      <w:pPr>
        <w:spacing w:line="500" w:lineRule="exact"/>
        <w:jc w:val="both"/>
        <w:rPr>
          <w:rFonts w:ascii="標楷體" w:eastAsia="標楷體" w:hAnsi="標楷體"/>
          <w:sz w:val="28"/>
          <w:szCs w:val="28"/>
        </w:rPr>
      </w:pPr>
    </w:p>
    <w:p w:rsidR="00A45F46" w:rsidRDefault="00A45F46" w:rsidP="00634902">
      <w:pPr>
        <w:spacing w:line="500" w:lineRule="exact"/>
        <w:jc w:val="both"/>
        <w:rPr>
          <w:rFonts w:ascii="標楷體" w:eastAsia="標楷體" w:hAnsi="標楷體"/>
          <w:sz w:val="28"/>
          <w:szCs w:val="28"/>
        </w:rPr>
      </w:pPr>
    </w:p>
    <w:p w:rsidR="00A45F46" w:rsidRDefault="00A45F46" w:rsidP="00634902">
      <w:pPr>
        <w:spacing w:line="500" w:lineRule="exact"/>
        <w:jc w:val="both"/>
        <w:rPr>
          <w:rFonts w:ascii="標楷體" w:eastAsia="標楷體" w:hAnsi="標楷體"/>
          <w:sz w:val="28"/>
          <w:szCs w:val="28"/>
        </w:rPr>
      </w:pPr>
    </w:p>
    <w:p w:rsidR="00A45F46" w:rsidRDefault="00A45F46" w:rsidP="00634902">
      <w:pPr>
        <w:spacing w:line="500" w:lineRule="exact"/>
        <w:jc w:val="both"/>
        <w:rPr>
          <w:rFonts w:ascii="標楷體" w:eastAsia="標楷體" w:hAnsi="標楷體"/>
          <w:sz w:val="28"/>
          <w:szCs w:val="28"/>
        </w:rPr>
      </w:pPr>
    </w:p>
    <w:p w:rsidR="00A45F46" w:rsidRPr="00A45F46" w:rsidRDefault="00A45F46" w:rsidP="00A45F46">
      <w:pPr>
        <w:snapToGrid w:val="0"/>
        <w:spacing w:line="360" w:lineRule="exact"/>
        <w:rPr>
          <w:rFonts w:ascii="標楷體" w:eastAsia="標楷體" w:hAnsi="標楷體" w:cs="Times New Roman"/>
          <w:b/>
          <w:sz w:val="32"/>
          <w:szCs w:val="32"/>
          <w:bdr w:val="single" w:sz="4" w:space="0" w:color="auto"/>
        </w:rPr>
      </w:pPr>
      <w:r w:rsidRPr="00A45F46">
        <w:rPr>
          <w:rFonts w:ascii="標楷體" w:eastAsia="標楷體" w:hAnsi="標楷體" w:cs="Times New Roman" w:hint="eastAsia"/>
          <w:b/>
          <w:sz w:val="32"/>
          <w:szCs w:val="32"/>
          <w:bdr w:val="single" w:sz="4" w:space="0" w:color="auto"/>
        </w:rPr>
        <w:lastRenderedPageBreak/>
        <w:t>附</w:t>
      </w:r>
      <w:r>
        <w:rPr>
          <w:rFonts w:ascii="標楷體" w:eastAsia="標楷體" w:hAnsi="標楷體" w:cs="Times New Roman" w:hint="eastAsia"/>
          <w:b/>
          <w:sz w:val="32"/>
          <w:szCs w:val="32"/>
          <w:bdr w:val="single" w:sz="4" w:space="0" w:color="auto"/>
        </w:rPr>
        <w:t>件</w:t>
      </w:r>
      <w:r w:rsidRPr="00A45F46">
        <w:rPr>
          <w:rFonts w:ascii="標楷體" w:eastAsia="標楷體" w:hAnsi="標楷體" w:cs="Times New Roman" w:hint="eastAsia"/>
          <w:b/>
          <w:sz w:val="32"/>
          <w:szCs w:val="32"/>
          <w:bdr w:val="single" w:sz="4" w:space="0" w:color="auto"/>
        </w:rPr>
        <w:t>1</w:t>
      </w:r>
    </w:p>
    <w:p w:rsidR="00D8618A" w:rsidRPr="00D8618A" w:rsidRDefault="00D8618A" w:rsidP="00D8618A">
      <w:pPr>
        <w:autoSpaceDE w:val="0"/>
        <w:autoSpaceDN w:val="0"/>
        <w:adjustRightInd w:val="0"/>
        <w:jc w:val="center"/>
        <w:rPr>
          <w:rFonts w:ascii="標楷體" w:eastAsia="標楷體" w:hAnsi="Calibri" w:cs="標楷體"/>
          <w:b/>
          <w:kern w:val="0"/>
          <w:sz w:val="32"/>
          <w:szCs w:val="32"/>
        </w:rPr>
      </w:pPr>
      <w:proofErr w:type="gramStart"/>
      <w:r w:rsidRPr="00D8618A">
        <w:rPr>
          <w:rFonts w:ascii="標楷體" w:eastAsia="標楷體" w:hAnsi="Calibri" w:cs="標楷體" w:hint="eastAsia"/>
          <w:b/>
          <w:kern w:val="0"/>
          <w:sz w:val="32"/>
          <w:szCs w:val="32"/>
        </w:rPr>
        <w:t>104</w:t>
      </w:r>
      <w:proofErr w:type="gramEnd"/>
      <w:r w:rsidRPr="00D8618A">
        <w:rPr>
          <w:rFonts w:ascii="標楷體" w:eastAsia="標楷體" w:hAnsi="Calibri" w:cs="標楷體" w:hint="eastAsia"/>
          <w:b/>
          <w:kern w:val="0"/>
          <w:sz w:val="32"/>
          <w:szCs w:val="32"/>
        </w:rPr>
        <w:t>年度桃園市政府青年事務局推動性別主流化執行成果</w:t>
      </w:r>
    </w:p>
    <w:p w:rsidR="00D8618A" w:rsidRPr="00D8618A" w:rsidRDefault="00D8618A" w:rsidP="00D8618A">
      <w:pPr>
        <w:autoSpaceDE w:val="0"/>
        <w:autoSpaceDN w:val="0"/>
        <w:adjustRightInd w:val="0"/>
        <w:rPr>
          <w:rFonts w:ascii="標楷體" w:eastAsia="標楷體" w:hAnsi="Calibri" w:cs="標楷體"/>
          <w:b/>
          <w:kern w:val="0"/>
          <w:sz w:val="28"/>
          <w:szCs w:val="28"/>
        </w:rPr>
      </w:pPr>
      <w:r w:rsidRPr="00D8618A">
        <w:rPr>
          <w:rFonts w:ascii="標楷體" w:eastAsia="標楷體" w:hAnsi="Calibri" w:cs="標楷體" w:hint="eastAsia"/>
          <w:b/>
          <w:kern w:val="0"/>
          <w:sz w:val="28"/>
          <w:szCs w:val="28"/>
        </w:rPr>
        <w:t>壹、</w:t>
      </w:r>
      <w:r w:rsidRPr="00D8618A">
        <w:rPr>
          <w:rFonts w:ascii="標楷體" w:eastAsia="標楷體" w:hAnsi="Calibri" w:cs="標楷體"/>
          <w:b/>
          <w:kern w:val="0"/>
          <w:sz w:val="28"/>
          <w:szCs w:val="28"/>
        </w:rPr>
        <w:t>104</w:t>
      </w:r>
      <w:r w:rsidRPr="00D8618A">
        <w:rPr>
          <w:rFonts w:ascii="標楷體" w:eastAsia="標楷體" w:hAnsi="Calibri" w:cs="標楷體" w:hint="eastAsia"/>
          <w:b/>
          <w:kern w:val="0"/>
          <w:sz w:val="28"/>
          <w:szCs w:val="28"/>
        </w:rPr>
        <w:t>年工作重點及成果</w:t>
      </w:r>
    </w:p>
    <w:p w:rsidR="00D8618A" w:rsidRPr="00D8618A" w:rsidRDefault="00D8618A" w:rsidP="00D8618A">
      <w:pPr>
        <w:numPr>
          <w:ilvl w:val="0"/>
          <w:numId w:val="17"/>
        </w:numPr>
        <w:spacing w:line="400" w:lineRule="exact"/>
        <w:rPr>
          <w:rFonts w:ascii="標楷體" w:eastAsia="標楷體" w:hAnsi="標楷體" w:cs="Times New Roman"/>
          <w:b/>
          <w:sz w:val="36"/>
          <w:szCs w:val="36"/>
        </w:rPr>
      </w:pPr>
      <w:r w:rsidRPr="00D8618A">
        <w:rPr>
          <w:rFonts w:ascii="標楷體" w:eastAsia="標楷體" w:hAnsi="標楷體" w:cs="Times New Roman" w:hint="eastAsia"/>
          <w:sz w:val="28"/>
          <w:szCs w:val="28"/>
        </w:rPr>
        <w:t>發展青年職</w:t>
      </w:r>
      <w:proofErr w:type="gramStart"/>
      <w:r w:rsidRPr="00D8618A">
        <w:rPr>
          <w:rFonts w:ascii="標楷體" w:eastAsia="標楷體" w:hAnsi="標楷體" w:cs="Times New Roman" w:hint="eastAsia"/>
          <w:sz w:val="28"/>
          <w:szCs w:val="28"/>
        </w:rPr>
        <w:t>涯</w:t>
      </w:r>
      <w:proofErr w:type="gramEnd"/>
      <w:r w:rsidRPr="00D8618A">
        <w:rPr>
          <w:rFonts w:ascii="標楷體" w:eastAsia="標楷體" w:hAnsi="標楷體" w:cs="Times New Roman" w:hint="eastAsia"/>
          <w:sz w:val="28"/>
          <w:szCs w:val="28"/>
        </w:rPr>
        <w:t>軟實力，培育重點與新興產業人才</w:t>
      </w:r>
    </w:p>
    <w:p w:rsidR="00D8618A" w:rsidRPr="00D8618A" w:rsidRDefault="00D8618A" w:rsidP="00D8618A">
      <w:pPr>
        <w:numPr>
          <w:ilvl w:val="0"/>
          <w:numId w:val="15"/>
        </w:num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TYC桃園市青年茁壯計畫</w:t>
      </w:r>
    </w:p>
    <w:p w:rsidR="00D8618A" w:rsidRPr="00D8618A" w:rsidRDefault="00D8618A" w:rsidP="00D8618A">
      <w:pPr>
        <w:spacing w:line="400" w:lineRule="exact"/>
        <w:ind w:leftChars="200" w:left="480"/>
        <w:rPr>
          <w:rFonts w:ascii="標楷體" w:eastAsia="標楷體" w:hAnsi="標楷體" w:cs="Times New Roman"/>
          <w:sz w:val="28"/>
          <w:szCs w:val="28"/>
        </w:rPr>
      </w:pPr>
      <w:r w:rsidRPr="00D8618A">
        <w:rPr>
          <w:rFonts w:ascii="標楷體" w:eastAsia="標楷體" w:hAnsi="標楷體" w:cs="Times New Roman" w:hint="eastAsia"/>
          <w:sz w:val="28"/>
          <w:szCs w:val="28"/>
        </w:rPr>
        <w:t>為營造桃園創新創業環境，帶動桃園地區青年創新風氣，青年事務局將於104年8月起開辦一系列創新創業主題相關之課程、講座、工作坊、競賽、</w:t>
      </w:r>
      <w:proofErr w:type="gramStart"/>
      <w:r w:rsidRPr="00D8618A">
        <w:rPr>
          <w:rFonts w:ascii="標楷體" w:eastAsia="標楷體" w:hAnsi="標楷體" w:cs="Times New Roman" w:hint="eastAsia"/>
          <w:sz w:val="28"/>
          <w:szCs w:val="28"/>
        </w:rPr>
        <w:t>黑客松</w:t>
      </w:r>
      <w:proofErr w:type="gramEnd"/>
      <w:r w:rsidRPr="00D8618A">
        <w:rPr>
          <w:rFonts w:ascii="標楷體" w:eastAsia="標楷體" w:hAnsi="標楷體" w:cs="Times New Roman" w:hint="eastAsia"/>
          <w:sz w:val="28"/>
          <w:szCs w:val="28"/>
        </w:rPr>
        <w:t>及國際論壇等各項活動，並導入業師輔導機制，培育青年具備創新創業的能力及創業家精神之養成，協助有志創業青年做好創業準備，形塑桃園創新創業之氛圍，活絡本市產業發展。</w:t>
      </w:r>
    </w:p>
    <w:p w:rsidR="00D8618A" w:rsidRPr="00D8618A" w:rsidRDefault="00D8618A" w:rsidP="00D8618A">
      <w:pPr>
        <w:spacing w:line="400" w:lineRule="exact"/>
        <w:ind w:leftChars="200" w:left="480"/>
        <w:rPr>
          <w:rFonts w:ascii="標楷體" w:eastAsia="標楷體" w:hAnsi="標楷體" w:cs="Times New Roman"/>
          <w:sz w:val="28"/>
          <w:szCs w:val="28"/>
        </w:rPr>
      </w:pPr>
      <w:r w:rsidRPr="00D8618A">
        <w:rPr>
          <w:rFonts w:ascii="標楷體" w:eastAsia="標楷體" w:hAnsi="標楷體" w:cs="Times New Roman" w:hint="eastAsia"/>
          <w:sz w:val="28"/>
          <w:szCs w:val="28"/>
        </w:rPr>
        <w:t>本計畫104年重要活動為：</w:t>
      </w:r>
    </w:p>
    <w:p w:rsidR="00D8618A" w:rsidRPr="00D8618A" w:rsidRDefault="00D8618A" w:rsidP="00D8618A">
      <w:pPr>
        <w:numPr>
          <w:ilvl w:val="0"/>
          <w:numId w:val="16"/>
        </w:num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校園創業培訓課程：以建立青年創業必備之通識知識為主軸，課程內容以創業計畫導向為基礎，104年辦理11班，參加總人數為1</w:t>
      </w:r>
      <w:r w:rsidRPr="00D8618A">
        <w:rPr>
          <w:rFonts w:ascii="標楷體" w:eastAsia="標楷體" w:hAnsi="標楷體" w:cs="Times New Roman"/>
          <w:sz w:val="28"/>
          <w:szCs w:val="28"/>
        </w:rPr>
        <w:t>,</w:t>
      </w:r>
      <w:r w:rsidRPr="00D8618A">
        <w:rPr>
          <w:rFonts w:ascii="標楷體" w:eastAsia="標楷體" w:hAnsi="標楷體" w:cs="Times New Roman" w:hint="eastAsia"/>
          <w:sz w:val="28"/>
          <w:szCs w:val="28"/>
        </w:rPr>
        <w:t>759人，其中女性參加者為839人，占48%。</w:t>
      </w:r>
    </w:p>
    <w:p w:rsidR="00D8618A" w:rsidRPr="00D8618A" w:rsidRDefault="00D8618A" w:rsidP="00D8618A">
      <w:pPr>
        <w:numPr>
          <w:ilvl w:val="0"/>
          <w:numId w:val="16"/>
        </w:num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一般青年課程講座與工作坊：辦理創新創業</w:t>
      </w:r>
      <w:proofErr w:type="gramStart"/>
      <w:r w:rsidRPr="00D8618A">
        <w:rPr>
          <w:rFonts w:ascii="標楷體" w:eastAsia="標楷體" w:hAnsi="標楷體" w:cs="Times New Roman" w:hint="eastAsia"/>
          <w:sz w:val="28"/>
          <w:szCs w:val="28"/>
        </w:rPr>
        <w:t>與創客主題</w:t>
      </w:r>
      <w:proofErr w:type="gramEnd"/>
      <w:r w:rsidRPr="00D8618A">
        <w:rPr>
          <w:rFonts w:ascii="標楷體" w:eastAsia="標楷體" w:hAnsi="標楷體" w:cs="Times New Roman" w:hint="eastAsia"/>
          <w:sz w:val="28"/>
          <w:szCs w:val="28"/>
        </w:rPr>
        <w:t>有關之系列活動，104年辦理16場，參加總人數為1</w:t>
      </w:r>
      <w:r w:rsidRPr="00D8618A">
        <w:rPr>
          <w:rFonts w:ascii="標楷體" w:eastAsia="標楷體" w:hAnsi="標楷體" w:cs="Times New Roman"/>
          <w:sz w:val="28"/>
          <w:szCs w:val="28"/>
        </w:rPr>
        <w:t>,</w:t>
      </w:r>
      <w:r w:rsidRPr="00D8618A">
        <w:rPr>
          <w:rFonts w:ascii="標楷體" w:eastAsia="標楷體" w:hAnsi="標楷體" w:cs="Times New Roman" w:hint="eastAsia"/>
          <w:sz w:val="28"/>
          <w:szCs w:val="28"/>
        </w:rPr>
        <w:t>074人，其中女性參加者為331人，占31%。</w:t>
      </w:r>
    </w:p>
    <w:p w:rsidR="00D8618A" w:rsidRPr="00D8618A" w:rsidRDefault="00D8618A" w:rsidP="00D8618A">
      <w:pPr>
        <w:numPr>
          <w:ilvl w:val="0"/>
          <w:numId w:val="16"/>
        </w:num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業師輔導與後續關懷：提供有意願創業者或初期創業者與業師進行一對</w:t>
      </w:r>
      <w:proofErr w:type="gramStart"/>
      <w:r w:rsidRPr="00D8618A">
        <w:rPr>
          <w:rFonts w:ascii="標楷體" w:eastAsia="標楷體" w:hAnsi="標楷體" w:cs="Times New Roman" w:hint="eastAsia"/>
          <w:sz w:val="28"/>
          <w:szCs w:val="28"/>
        </w:rPr>
        <w:t>一</w:t>
      </w:r>
      <w:proofErr w:type="gramEnd"/>
      <w:r w:rsidRPr="00D8618A">
        <w:rPr>
          <w:rFonts w:ascii="標楷體" w:eastAsia="標楷體" w:hAnsi="標楷體" w:cs="Times New Roman" w:hint="eastAsia"/>
          <w:sz w:val="28"/>
          <w:szCs w:val="28"/>
        </w:rPr>
        <w:t>諮詢服務，排除創業過程之各項障礙，提供創業過程中的資源及資訊整合或連結服務，協助申請相關創業貸款或補助之諮詢。截至12月底，尋求創新創業協助的個案有65人，其中24人為女性，占37%。</w:t>
      </w:r>
    </w:p>
    <w:p w:rsidR="00D8618A" w:rsidRPr="00D8618A" w:rsidRDefault="00D8618A" w:rsidP="00D8618A">
      <w:pPr>
        <w:numPr>
          <w:ilvl w:val="0"/>
          <w:numId w:val="15"/>
        </w:num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結論：TYC桃園市青年茁壯計畫為一創新創業先鋒型計畫，未有其它可供參考指標，未來將持續統計性別資料，成為修正計畫、課程方向以及照顧性別差異化的參考。</w:t>
      </w:r>
    </w:p>
    <w:p w:rsidR="00D8618A" w:rsidRPr="00D8618A" w:rsidRDefault="00D8618A" w:rsidP="00D8618A">
      <w:pPr>
        <w:spacing w:line="400" w:lineRule="exact"/>
        <w:ind w:left="700" w:hangingChars="250" w:hanging="700"/>
        <w:rPr>
          <w:rFonts w:ascii="標楷體" w:eastAsia="標楷體" w:hAnsi="標楷體" w:cs="Times New Roman"/>
          <w:sz w:val="28"/>
          <w:szCs w:val="28"/>
        </w:rPr>
      </w:pPr>
      <w:r w:rsidRPr="00D8618A">
        <w:rPr>
          <w:rFonts w:ascii="標楷體" w:eastAsia="標楷體" w:hAnsi="標楷體" w:cs="Times New Roman" w:hint="eastAsia"/>
          <w:sz w:val="28"/>
          <w:szCs w:val="28"/>
        </w:rPr>
        <w:t xml:space="preserve"> 二、籌備成立「桃園市青年諮詢委員會」（以下簡稱本會），強化青年公共參與及溝通機制。</w:t>
      </w:r>
    </w:p>
    <w:p w:rsidR="00D8618A" w:rsidRPr="00D8618A" w:rsidRDefault="00D8618A" w:rsidP="00D8618A">
      <w:pPr>
        <w:numPr>
          <w:ilvl w:val="0"/>
          <w:numId w:val="18"/>
        </w:num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本會置委員27人至31人，諮詢委員資格為關心桃園在地議題，就讀、就業或設籍於桃園市境內之各界專業領域代表、在學學生或社會青年（16歲至40歲）。</w:t>
      </w:r>
    </w:p>
    <w:p w:rsidR="00D8618A" w:rsidRPr="00D8618A" w:rsidRDefault="00D8618A" w:rsidP="00D8618A">
      <w:pPr>
        <w:numPr>
          <w:ilvl w:val="0"/>
          <w:numId w:val="18"/>
        </w:num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本會之任務如下：</w:t>
      </w:r>
    </w:p>
    <w:p w:rsidR="00D8618A" w:rsidRPr="00D8618A" w:rsidRDefault="00D8618A" w:rsidP="00D8618A">
      <w:p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 xml:space="preserve">    1.提供青年政策建言平台，蒐集並了解青年意見。</w:t>
      </w:r>
    </w:p>
    <w:p w:rsidR="00D8618A" w:rsidRPr="00D8618A" w:rsidRDefault="00D8618A" w:rsidP="00D8618A">
      <w:p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 xml:space="preserve">    2.建立多元管道培力人才，增進青年公共參與能力。</w:t>
      </w:r>
    </w:p>
    <w:p w:rsidR="00D8618A" w:rsidRPr="00D8618A" w:rsidRDefault="00D8618A" w:rsidP="00D8618A">
      <w:p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 xml:space="preserve">    3.</w:t>
      </w:r>
      <w:proofErr w:type="gramStart"/>
      <w:r w:rsidRPr="00D8618A">
        <w:rPr>
          <w:rFonts w:ascii="標楷體" w:eastAsia="標楷體" w:hAnsi="標楷體" w:cs="Times New Roman" w:hint="eastAsia"/>
          <w:sz w:val="28"/>
          <w:szCs w:val="28"/>
        </w:rPr>
        <w:t>研</w:t>
      </w:r>
      <w:proofErr w:type="gramEnd"/>
      <w:r w:rsidRPr="00D8618A">
        <w:rPr>
          <w:rFonts w:ascii="標楷體" w:eastAsia="標楷體" w:hAnsi="標楷體" w:cs="Times New Roman" w:hint="eastAsia"/>
          <w:sz w:val="28"/>
          <w:szCs w:val="28"/>
        </w:rPr>
        <w:t>析青年關心議題並提出政策及建議。</w:t>
      </w:r>
    </w:p>
    <w:p w:rsidR="00D8618A" w:rsidRPr="00D8618A" w:rsidRDefault="00D8618A" w:rsidP="00D8618A">
      <w:p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 xml:space="preserve">    4.推動各項青年發展事項。</w:t>
      </w:r>
    </w:p>
    <w:p w:rsidR="00D8618A" w:rsidRPr="00D8618A" w:rsidRDefault="00D8618A" w:rsidP="00D8618A">
      <w:pPr>
        <w:numPr>
          <w:ilvl w:val="0"/>
          <w:numId w:val="18"/>
        </w:num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lastRenderedPageBreak/>
        <w:t>104年重要進度：｢桃園市青年諮詢委員會設置</w:t>
      </w:r>
      <w:r w:rsidRPr="00D8618A">
        <w:rPr>
          <w:rFonts w:ascii="標楷體" w:eastAsia="標楷體" w:hAnsi="標楷體" w:cs="Times New Roman"/>
          <w:sz w:val="28"/>
          <w:szCs w:val="28"/>
        </w:rPr>
        <w:t>要點</w:t>
      </w:r>
      <w:r w:rsidRPr="00D8618A">
        <w:rPr>
          <w:rFonts w:ascii="標楷體" w:eastAsia="標楷體" w:hAnsi="標楷體" w:cs="Times New Roman" w:hint="eastAsia"/>
          <w:sz w:val="28"/>
          <w:szCs w:val="28"/>
        </w:rPr>
        <w:t>｣業於104年12月21日簽奉市長核定，並依據行政規則規定以函下達各該主管機關知悉，並續發函請各界薦派人員擔任青年諮詢委員。</w:t>
      </w:r>
    </w:p>
    <w:p w:rsidR="00D8618A" w:rsidRPr="00D8618A" w:rsidRDefault="00D8618A" w:rsidP="00D8618A">
      <w:pPr>
        <w:spacing w:line="400" w:lineRule="exact"/>
        <w:rPr>
          <w:rFonts w:ascii="標楷體" w:eastAsia="標楷體" w:hAnsi="標楷體" w:cs="Times New Roman"/>
          <w:sz w:val="28"/>
          <w:szCs w:val="28"/>
        </w:rPr>
      </w:pPr>
    </w:p>
    <w:p w:rsidR="00D8618A" w:rsidRPr="00D8618A" w:rsidRDefault="00D8618A" w:rsidP="00D8618A">
      <w:pPr>
        <w:autoSpaceDE w:val="0"/>
        <w:autoSpaceDN w:val="0"/>
        <w:adjustRightInd w:val="0"/>
        <w:spacing w:line="400" w:lineRule="exact"/>
        <w:rPr>
          <w:rFonts w:ascii="標楷體" w:eastAsia="標楷體" w:hAnsi="標楷體" w:cs="標楷體"/>
          <w:b/>
          <w:kern w:val="0"/>
          <w:sz w:val="28"/>
          <w:szCs w:val="28"/>
        </w:rPr>
      </w:pPr>
      <w:r w:rsidRPr="00D8618A">
        <w:rPr>
          <w:rFonts w:ascii="標楷體" w:eastAsia="標楷體" w:hAnsi="標楷體" w:cs="標楷體" w:hint="eastAsia"/>
          <w:b/>
          <w:kern w:val="0"/>
          <w:sz w:val="28"/>
          <w:szCs w:val="28"/>
        </w:rPr>
        <w:t>貳、</w:t>
      </w:r>
      <w:r w:rsidRPr="00D8618A">
        <w:rPr>
          <w:rFonts w:ascii="標楷體" w:eastAsia="標楷體" w:hAnsi="標楷體" w:cs="標楷體"/>
          <w:b/>
          <w:kern w:val="0"/>
          <w:sz w:val="28"/>
          <w:szCs w:val="28"/>
        </w:rPr>
        <w:t>105</w:t>
      </w:r>
      <w:r w:rsidRPr="00D8618A">
        <w:rPr>
          <w:rFonts w:ascii="標楷體" w:eastAsia="標楷體" w:hAnsi="標楷體" w:cs="標楷體" w:hint="eastAsia"/>
          <w:b/>
          <w:kern w:val="0"/>
          <w:sz w:val="28"/>
          <w:szCs w:val="28"/>
        </w:rPr>
        <w:t>年重要工作方向與事項</w:t>
      </w:r>
    </w:p>
    <w:p w:rsidR="00D8618A" w:rsidRPr="00D8618A" w:rsidRDefault="00D8618A" w:rsidP="00D8618A">
      <w:pPr>
        <w:numPr>
          <w:ilvl w:val="0"/>
          <w:numId w:val="19"/>
        </w:num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未來將持續統計各項課程、講座參與人數的性別分析結果，包含TYC桃園市青年茁壯計畫、青年職</w:t>
      </w:r>
      <w:proofErr w:type="gramStart"/>
      <w:r w:rsidRPr="00D8618A">
        <w:rPr>
          <w:rFonts w:ascii="標楷體" w:eastAsia="標楷體" w:hAnsi="標楷體" w:cs="Times New Roman" w:hint="eastAsia"/>
          <w:sz w:val="28"/>
          <w:szCs w:val="28"/>
        </w:rPr>
        <w:t>涯</w:t>
      </w:r>
      <w:proofErr w:type="gramEnd"/>
      <w:r w:rsidRPr="00D8618A">
        <w:rPr>
          <w:rFonts w:ascii="標楷體" w:eastAsia="標楷體" w:hAnsi="標楷體" w:cs="Times New Roman" w:hint="eastAsia"/>
          <w:sz w:val="28"/>
          <w:szCs w:val="28"/>
        </w:rPr>
        <w:t>發展講座活動以及進駐青年創業基地的個人或團隊人數與性別，以瞭解桃園創新創業課程取向及在地產業之性別統計結果，並將統計結果做為青年創新創業政策、青年職</w:t>
      </w:r>
      <w:proofErr w:type="gramStart"/>
      <w:r w:rsidRPr="00D8618A">
        <w:rPr>
          <w:rFonts w:ascii="標楷體" w:eastAsia="標楷體" w:hAnsi="標楷體" w:cs="Times New Roman" w:hint="eastAsia"/>
          <w:sz w:val="28"/>
          <w:szCs w:val="28"/>
        </w:rPr>
        <w:t>涯</w:t>
      </w:r>
      <w:proofErr w:type="gramEnd"/>
      <w:r w:rsidRPr="00D8618A">
        <w:rPr>
          <w:rFonts w:ascii="標楷體" w:eastAsia="標楷體" w:hAnsi="標楷體" w:cs="Times New Roman" w:hint="eastAsia"/>
          <w:sz w:val="28"/>
          <w:szCs w:val="28"/>
        </w:rPr>
        <w:t>發展講座及青年培力計畫未來設計與修正之參考。</w:t>
      </w:r>
    </w:p>
    <w:p w:rsidR="00D8618A" w:rsidRPr="00D8618A" w:rsidRDefault="00D8618A" w:rsidP="00D8618A">
      <w:pPr>
        <w:numPr>
          <w:ilvl w:val="0"/>
          <w:numId w:val="19"/>
        </w:numPr>
        <w:spacing w:line="400" w:lineRule="exact"/>
        <w:rPr>
          <w:rFonts w:ascii="標楷體" w:eastAsia="標楷體" w:hAnsi="標楷體" w:cs="Times New Roman"/>
          <w:sz w:val="28"/>
          <w:szCs w:val="28"/>
        </w:rPr>
      </w:pPr>
      <w:r w:rsidRPr="00D8618A">
        <w:rPr>
          <w:rFonts w:ascii="標楷體" w:eastAsia="標楷體" w:hAnsi="標楷體" w:cs="Times New Roman" w:hint="eastAsia"/>
          <w:sz w:val="28"/>
          <w:szCs w:val="28"/>
        </w:rPr>
        <w:t>未來遴選委員時將兼顧年齡、性別(任一性別不得少於三分之一)、族群及區域分布等因素，強調在各領域各層面的所有青年政策及計畫中，本局除了統計諮詢委員性別、族群之數據，進一步融入性別主流化觀點，並統計與評估諮詢委員提案類別。</w:t>
      </w: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rPr>
          <w:rFonts w:ascii="標楷體" w:eastAsia="標楷體" w:hAnsi="標楷體" w:cs="Times New Roman"/>
          <w:b/>
          <w:sz w:val="32"/>
          <w:szCs w:val="32"/>
          <w:bdr w:val="single" w:sz="4" w:space="0" w:color="auto"/>
        </w:rPr>
      </w:pPr>
    </w:p>
    <w:p w:rsidR="00D8618A" w:rsidRPr="00D8618A" w:rsidRDefault="00D8618A" w:rsidP="00D8618A">
      <w:pPr>
        <w:snapToGrid w:val="0"/>
        <w:spacing w:line="360" w:lineRule="exact"/>
        <w:jc w:val="center"/>
        <w:rPr>
          <w:rFonts w:ascii="標楷體" w:eastAsia="標楷體" w:hAnsi="標楷體" w:cs="Times New Roman"/>
          <w:b/>
          <w:sz w:val="32"/>
          <w:szCs w:val="32"/>
        </w:rPr>
      </w:pPr>
      <w:r w:rsidRPr="00D8618A">
        <w:rPr>
          <w:rFonts w:ascii="標楷體" w:eastAsia="標楷體" w:hAnsi="標楷體" w:cs="Times New Roman" w:hint="eastAsia"/>
          <w:b/>
          <w:sz w:val="32"/>
          <w:szCs w:val="32"/>
        </w:rPr>
        <w:lastRenderedPageBreak/>
        <w:t>桃園市政府推動各機關性別主流化實施計畫（10</w:t>
      </w:r>
      <w:r w:rsidRPr="00D8618A">
        <w:rPr>
          <w:rFonts w:ascii="標楷體" w:eastAsia="標楷體" w:hAnsi="標楷體" w:cs="Times New Roman"/>
          <w:b/>
          <w:sz w:val="32"/>
          <w:szCs w:val="32"/>
        </w:rPr>
        <w:t>4</w:t>
      </w:r>
      <w:r w:rsidRPr="00D8618A">
        <w:rPr>
          <w:rFonts w:ascii="標楷體" w:eastAsia="標楷體" w:hAnsi="標楷體" w:cs="Times New Roman" w:hint="eastAsia"/>
          <w:b/>
          <w:sz w:val="32"/>
          <w:szCs w:val="32"/>
        </w:rPr>
        <w:t>-10</w:t>
      </w:r>
      <w:r w:rsidRPr="00D8618A">
        <w:rPr>
          <w:rFonts w:ascii="標楷體" w:eastAsia="標楷體" w:hAnsi="標楷體" w:cs="Times New Roman"/>
          <w:b/>
          <w:sz w:val="32"/>
          <w:szCs w:val="32"/>
        </w:rPr>
        <w:t>7</w:t>
      </w:r>
      <w:r w:rsidRPr="00D8618A">
        <w:rPr>
          <w:rFonts w:ascii="標楷體" w:eastAsia="標楷體" w:hAnsi="標楷體" w:cs="Times New Roman" w:hint="eastAsia"/>
          <w:b/>
          <w:sz w:val="32"/>
          <w:szCs w:val="32"/>
        </w:rPr>
        <w:t>年）</w:t>
      </w:r>
    </w:p>
    <w:p w:rsidR="00D8618A" w:rsidRPr="00D8618A" w:rsidRDefault="00D8618A" w:rsidP="00D8618A">
      <w:pPr>
        <w:snapToGrid w:val="0"/>
        <w:spacing w:line="360" w:lineRule="exact"/>
        <w:jc w:val="center"/>
        <w:rPr>
          <w:rFonts w:ascii="標楷體" w:eastAsia="標楷體" w:hAnsi="標楷體" w:cs="Times New Roman"/>
          <w:b/>
          <w:sz w:val="32"/>
          <w:szCs w:val="32"/>
        </w:rPr>
      </w:pPr>
      <w:proofErr w:type="gramStart"/>
      <w:r w:rsidRPr="00D8618A">
        <w:rPr>
          <w:rFonts w:ascii="標楷體" w:eastAsia="標楷體" w:hAnsi="標楷體" w:cs="Times New Roman" w:hint="eastAsia"/>
          <w:b/>
          <w:sz w:val="32"/>
          <w:szCs w:val="32"/>
        </w:rPr>
        <w:t>104</w:t>
      </w:r>
      <w:proofErr w:type="gramEnd"/>
      <w:r w:rsidRPr="00D8618A">
        <w:rPr>
          <w:rFonts w:ascii="標楷體" w:eastAsia="標楷體" w:hAnsi="標楷體" w:cs="Times New Roman" w:hint="eastAsia"/>
          <w:b/>
          <w:sz w:val="32"/>
          <w:szCs w:val="32"/>
        </w:rPr>
        <w:t>年度青年事務局執行成果表</w:t>
      </w:r>
    </w:p>
    <w:p w:rsidR="00D8618A" w:rsidRPr="00D8618A" w:rsidRDefault="00D8618A" w:rsidP="00D8618A">
      <w:pPr>
        <w:snapToGrid w:val="0"/>
        <w:spacing w:line="360" w:lineRule="exact"/>
        <w:jc w:val="right"/>
        <w:rPr>
          <w:rFonts w:ascii="標楷體" w:eastAsia="標楷體" w:hAnsi="標楷體" w:cs="Times New Roman"/>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04"/>
        <w:gridCol w:w="2807"/>
        <w:gridCol w:w="3827"/>
        <w:gridCol w:w="1559"/>
      </w:tblGrid>
      <w:tr w:rsidR="00D8618A" w:rsidRPr="00D8618A" w:rsidTr="00577A4C">
        <w:trPr>
          <w:trHeight w:val="527"/>
          <w:tblHeader/>
        </w:trPr>
        <w:tc>
          <w:tcPr>
            <w:tcW w:w="568" w:type="dxa"/>
            <w:shd w:val="clear" w:color="auto" w:fill="auto"/>
            <w:vAlign w:val="center"/>
          </w:tcPr>
          <w:p w:rsidR="00D8618A" w:rsidRPr="00D8618A" w:rsidRDefault="00D8618A" w:rsidP="00D8618A">
            <w:pPr>
              <w:spacing w:line="360" w:lineRule="exact"/>
              <w:jc w:val="center"/>
              <w:rPr>
                <w:rFonts w:ascii="Times New Roman" w:eastAsia="標楷體" w:hAnsi="Times New Roman" w:cs="Times New Roman"/>
                <w:sz w:val="28"/>
                <w:szCs w:val="28"/>
              </w:rPr>
            </w:pPr>
            <w:r w:rsidRPr="00D8618A">
              <w:rPr>
                <w:rFonts w:ascii="Times New Roman" w:eastAsia="標楷體" w:hAnsi="Times New Roman" w:cs="Times New Roman" w:hint="eastAsia"/>
                <w:sz w:val="28"/>
                <w:szCs w:val="28"/>
              </w:rPr>
              <w:t>項次</w:t>
            </w:r>
          </w:p>
        </w:tc>
        <w:tc>
          <w:tcPr>
            <w:tcW w:w="1304" w:type="dxa"/>
            <w:vAlign w:val="center"/>
          </w:tcPr>
          <w:p w:rsidR="00D8618A" w:rsidRPr="00D8618A" w:rsidRDefault="00D8618A" w:rsidP="00D8618A">
            <w:pPr>
              <w:spacing w:line="360" w:lineRule="exact"/>
              <w:jc w:val="center"/>
              <w:rPr>
                <w:rFonts w:ascii="Times New Roman" w:eastAsia="標楷體" w:hAnsi="Times New Roman" w:cs="Times New Roman"/>
                <w:sz w:val="28"/>
                <w:szCs w:val="28"/>
              </w:rPr>
            </w:pPr>
            <w:r w:rsidRPr="00D8618A">
              <w:rPr>
                <w:rFonts w:ascii="Times New Roman" w:eastAsia="標楷體" w:hAnsi="Times New Roman" w:cs="Times New Roman" w:hint="eastAsia"/>
                <w:sz w:val="28"/>
                <w:szCs w:val="28"/>
              </w:rPr>
              <w:t>項</w:t>
            </w:r>
            <w:r w:rsidRPr="00D8618A">
              <w:rPr>
                <w:rFonts w:ascii="Times New Roman" w:eastAsia="標楷體" w:hAnsi="Times New Roman" w:cs="Times New Roman"/>
                <w:sz w:val="28"/>
                <w:szCs w:val="28"/>
              </w:rPr>
              <w:t>目</w:t>
            </w:r>
          </w:p>
        </w:tc>
        <w:tc>
          <w:tcPr>
            <w:tcW w:w="2807" w:type="dxa"/>
            <w:shd w:val="clear" w:color="auto" w:fill="auto"/>
            <w:vAlign w:val="center"/>
          </w:tcPr>
          <w:p w:rsidR="00D8618A" w:rsidRPr="00D8618A" w:rsidRDefault="00D8618A" w:rsidP="00D8618A">
            <w:pPr>
              <w:spacing w:line="360" w:lineRule="exact"/>
              <w:jc w:val="center"/>
              <w:rPr>
                <w:rFonts w:ascii="Times New Roman" w:eastAsia="標楷體" w:hAnsi="Times New Roman" w:cs="Times New Roman"/>
                <w:sz w:val="28"/>
                <w:szCs w:val="28"/>
              </w:rPr>
            </w:pPr>
            <w:r w:rsidRPr="00D8618A">
              <w:rPr>
                <w:rFonts w:ascii="Times New Roman" w:eastAsia="標楷體" w:hAnsi="Times New Roman" w:cs="Times New Roman" w:hint="eastAsia"/>
                <w:sz w:val="28"/>
                <w:szCs w:val="28"/>
              </w:rPr>
              <w:t>執行項目</w:t>
            </w:r>
          </w:p>
        </w:tc>
        <w:tc>
          <w:tcPr>
            <w:tcW w:w="3827" w:type="dxa"/>
            <w:shd w:val="clear" w:color="auto" w:fill="auto"/>
            <w:vAlign w:val="center"/>
          </w:tcPr>
          <w:p w:rsidR="00D8618A" w:rsidRPr="00D8618A" w:rsidRDefault="00D8618A" w:rsidP="00D8618A">
            <w:pPr>
              <w:spacing w:line="360" w:lineRule="exact"/>
              <w:jc w:val="center"/>
              <w:rPr>
                <w:rFonts w:ascii="Times New Roman" w:eastAsia="標楷體" w:hAnsi="Times New Roman" w:cs="Times New Roman"/>
                <w:sz w:val="28"/>
                <w:szCs w:val="28"/>
              </w:rPr>
            </w:pPr>
            <w:proofErr w:type="gramStart"/>
            <w:r w:rsidRPr="00D8618A">
              <w:rPr>
                <w:rFonts w:ascii="Times New Roman" w:eastAsia="標楷體" w:hAnsi="Times New Roman" w:cs="Times New Roman"/>
                <w:sz w:val="28"/>
                <w:szCs w:val="28"/>
              </w:rPr>
              <w:t>10</w:t>
            </w:r>
            <w:r w:rsidRPr="00D8618A">
              <w:rPr>
                <w:rFonts w:ascii="Times New Roman" w:eastAsia="標楷體" w:hAnsi="標楷體" w:cs="Times New Roman" w:hint="eastAsia"/>
                <w:sz w:val="28"/>
                <w:szCs w:val="28"/>
              </w:rPr>
              <w:t>4</w:t>
            </w:r>
            <w:proofErr w:type="gramEnd"/>
            <w:r w:rsidRPr="00D8618A">
              <w:rPr>
                <w:rFonts w:ascii="Times New Roman" w:eastAsia="標楷體" w:hAnsi="標楷體" w:cs="Times New Roman"/>
                <w:sz w:val="28"/>
                <w:szCs w:val="28"/>
              </w:rPr>
              <w:t>年度</w:t>
            </w:r>
            <w:r w:rsidRPr="00D8618A">
              <w:rPr>
                <w:rFonts w:ascii="Times New Roman" w:eastAsia="標楷體" w:hAnsi="標楷體" w:cs="Times New Roman" w:hint="eastAsia"/>
                <w:sz w:val="28"/>
                <w:szCs w:val="28"/>
              </w:rPr>
              <w:t>執行成果</w:t>
            </w:r>
          </w:p>
        </w:tc>
        <w:tc>
          <w:tcPr>
            <w:tcW w:w="1559" w:type="dxa"/>
            <w:vAlign w:val="center"/>
          </w:tcPr>
          <w:p w:rsidR="00D8618A" w:rsidRPr="00D8618A" w:rsidRDefault="00D8618A" w:rsidP="00D8618A">
            <w:pPr>
              <w:spacing w:line="360" w:lineRule="exact"/>
              <w:jc w:val="center"/>
              <w:rPr>
                <w:rFonts w:ascii="Times New Roman" w:eastAsia="標楷體" w:hAnsi="Times New Roman" w:cs="Times New Roman"/>
                <w:sz w:val="28"/>
                <w:szCs w:val="28"/>
              </w:rPr>
            </w:pPr>
            <w:r w:rsidRPr="00D8618A">
              <w:rPr>
                <w:rFonts w:ascii="Times New Roman" w:eastAsia="標楷體" w:hAnsi="Times New Roman" w:cs="Times New Roman" w:hint="eastAsia"/>
                <w:sz w:val="28"/>
                <w:szCs w:val="28"/>
              </w:rPr>
              <w:t>備</w:t>
            </w:r>
            <w:r w:rsidRPr="00D8618A">
              <w:rPr>
                <w:rFonts w:ascii="Times New Roman" w:eastAsia="標楷體" w:hAnsi="Times New Roman" w:cs="Times New Roman"/>
                <w:sz w:val="28"/>
                <w:szCs w:val="28"/>
              </w:rPr>
              <w:t>註</w:t>
            </w:r>
          </w:p>
        </w:tc>
      </w:tr>
      <w:tr w:rsidR="00D8618A" w:rsidRPr="00D8618A" w:rsidTr="00577A4C">
        <w:tc>
          <w:tcPr>
            <w:tcW w:w="568" w:type="dxa"/>
            <w:shd w:val="clear" w:color="auto" w:fill="auto"/>
            <w:vAlign w:val="center"/>
          </w:tcPr>
          <w:p w:rsidR="00D8618A" w:rsidRPr="00D8618A" w:rsidRDefault="00D8618A" w:rsidP="00D8618A">
            <w:pPr>
              <w:snapToGrid w:val="0"/>
              <w:spacing w:line="360" w:lineRule="exact"/>
              <w:jc w:val="center"/>
              <w:rPr>
                <w:rFonts w:ascii="Times New Roman" w:eastAsia="標楷體" w:hAnsi="Times New Roman" w:cs="Times New Roman"/>
                <w:sz w:val="26"/>
                <w:szCs w:val="26"/>
              </w:rPr>
            </w:pPr>
            <w:proofErr w:type="gramStart"/>
            <w:r w:rsidRPr="00D8618A">
              <w:rPr>
                <w:rFonts w:ascii="Times New Roman" w:eastAsia="標楷體" w:hAnsi="標楷體" w:cs="Times New Roman"/>
                <w:sz w:val="26"/>
                <w:szCs w:val="26"/>
              </w:rPr>
              <w:t>一</w:t>
            </w:r>
            <w:proofErr w:type="gramEnd"/>
          </w:p>
        </w:tc>
        <w:tc>
          <w:tcPr>
            <w:tcW w:w="1304" w:type="dxa"/>
            <w:vAlign w:val="center"/>
          </w:tcPr>
          <w:p w:rsidR="00D8618A" w:rsidRPr="00D8618A" w:rsidRDefault="00D8618A" w:rsidP="00D8618A">
            <w:pPr>
              <w:snapToGrid w:val="0"/>
              <w:spacing w:line="360" w:lineRule="exact"/>
              <w:jc w:val="center"/>
              <w:rPr>
                <w:rFonts w:ascii="Times New Roman" w:eastAsia="標楷體" w:hAnsi="Times New Roman" w:cs="Times New Roman"/>
                <w:sz w:val="26"/>
                <w:szCs w:val="26"/>
              </w:rPr>
            </w:pPr>
            <w:r w:rsidRPr="00D8618A">
              <w:rPr>
                <w:rFonts w:ascii="Times New Roman" w:eastAsia="標楷體" w:hAnsi="標楷體" w:cs="Times New Roman"/>
                <w:sz w:val="26"/>
                <w:szCs w:val="26"/>
              </w:rPr>
              <w:t>性別平等專</w:t>
            </w:r>
            <w:r w:rsidRPr="00D8618A">
              <w:rPr>
                <w:rFonts w:ascii="Times New Roman" w:eastAsia="標楷體" w:hAnsi="標楷體" w:cs="Times New Roman" w:hint="eastAsia"/>
                <w:sz w:val="26"/>
                <w:szCs w:val="26"/>
              </w:rPr>
              <w:t>責</w:t>
            </w:r>
            <w:r w:rsidRPr="00D8618A">
              <w:rPr>
                <w:rFonts w:ascii="Times New Roman" w:eastAsia="標楷體" w:hAnsi="標楷體" w:cs="Times New Roman"/>
                <w:sz w:val="26"/>
                <w:szCs w:val="26"/>
              </w:rPr>
              <w:t>小組</w:t>
            </w:r>
          </w:p>
          <w:p w:rsidR="00D8618A" w:rsidRPr="00D8618A" w:rsidRDefault="00D8618A" w:rsidP="00D8618A">
            <w:pPr>
              <w:snapToGrid w:val="0"/>
              <w:spacing w:line="360" w:lineRule="exact"/>
              <w:jc w:val="center"/>
              <w:rPr>
                <w:rFonts w:ascii="Times New Roman" w:eastAsia="標楷體" w:hAnsi="標楷體" w:cs="Times New Roman"/>
                <w:sz w:val="26"/>
                <w:szCs w:val="26"/>
              </w:rPr>
            </w:pP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含</w:t>
            </w:r>
            <w:r w:rsidRPr="00D8618A">
              <w:rPr>
                <w:rFonts w:ascii="Times New Roman" w:eastAsia="標楷體" w:hAnsi="標楷體" w:cs="Times New Roman"/>
                <w:sz w:val="26"/>
                <w:szCs w:val="26"/>
              </w:rPr>
              <w:t>性別</w:t>
            </w:r>
            <w:r w:rsidRPr="00D8618A">
              <w:rPr>
                <w:rFonts w:ascii="Times New Roman" w:eastAsia="標楷體" w:hAnsi="標楷體" w:cs="Times New Roman" w:hint="eastAsia"/>
                <w:sz w:val="26"/>
                <w:szCs w:val="26"/>
              </w:rPr>
              <w:t>議</w:t>
            </w:r>
            <w:r w:rsidRPr="00D8618A">
              <w:rPr>
                <w:rFonts w:ascii="Times New Roman" w:eastAsia="標楷體" w:hAnsi="標楷體" w:cs="Times New Roman"/>
                <w:sz w:val="26"/>
                <w:szCs w:val="26"/>
              </w:rPr>
              <w:t>題聯絡人</w:t>
            </w:r>
            <w:r w:rsidRPr="00D8618A">
              <w:rPr>
                <w:rFonts w:ascii="Times New Roman" w:eastAsia="標楷體" w:hAnsi="標楷體" w:cs="Times New Roman" w:hint="eastAsia"/>
                <w:sz w:val="26"/>
                <w:szCs w:val="26"/>
              </w:rPr>
              <w:t>)</w:t>
            </w:r>
          </w:p>
        </w:tc>
        <w:tc>
          <w:tcPr>
            <w:tcW w:w="2807" w:type="dxa"/>
            <w:shd w:val="clear" w:color="auto" w:fill="auto"/>
            <w:vAlign w:val="center"/>
          </w:tcPr>
          <w:p w:rsidR="00D8618A" w:rsidRPr="00D8618A" w:rsidRDefault="00D8618A" w:rsidP="00D8618A">
            <w:pPr>
              <w:numPr>
                <w:ilvl w:val="0"/>
                <w:numId w:val="9"/>
              </w:numPr>
              <w:tabs>
                <w:tab w:val="num" w:pos="203"/>
              </w:tabs>
              <w:snapToGrid w:val="0"/>
              <w:spacing w:line="360" w:lineRule="exact"/>
              <w:ind w:left="203" w:hanging="203"/>
              <w:jc w:val="both"/>
              <w:rPr>
                <w:rFonts w:ascii="Times New Roman" w:eastAsia="標楷體" w:hAnsi="標楷體" w:cs="Times New Roman"/>
                <w:sz w:val="26"/>
                <w:szCs w:val="26"/>
              </w:rPr>
            </w:pPr>
            <w:r w:rsidRPr="00D8618A">
              <w:rPr>
                <w:rFonts w:ascii="Times New Roman" w:eastAsia="標楷體" w:hAnsi="標楷體" w:cs="Times New Roman"/>
                <w:sz w:val="26"/>
                <w:szCs w:val="26"/>
              </w:rPr>
              <w:t>性別平等專</w:t>
            </w:r>
            <w:r w:rsidRPr="00D8618A">
              <w:rPr>
                <w:rFonts w:ascii="Times New Roman" w:eastAsia="標楷體" w:hAnsi="標楷體" w:cs="Times New Roman" w:hint="eastAsia"/>
                <w:sz w:val="26"/>
                <w:szCs w:val="26"/>
              </w:rPr>
              <w:t>責</w:t>
            </w:r>
            <w:r w:rsidRPr="00D8618A">
              <w:rPr>
                <w:rFonts w:ascii="Times New Roman" w:eastAsia="標楷體" w:hAnsi="標楷體" w:cs="Times New Roman"/>
                <w:sz w:val="26"/>
                <w:szCs w:val="26"/>
              </w:rPr>
              <w:t>小組</w:t>
            </w:r>
            <w:r w:rsidRPr="00D8618A">
              <w:rPr>
                <w:rFonts w:ascii="Times New Roman" w:eastAsia="標楷體" w:hAnsi="標楷體" w:cs="Times New Roman" w:hint="eastAsia"/>
                <w:sz w:val="26"/>
                <w:szCs w:val="26"/>
              </w:rPr>
              <w:t>成立時間及會議召開情形。</w:t>
            </w:r>
          </w:p>
          <w:p w:rsidR="00D8618A" w:rsidRPr="00D8618A" w:rsidRDefault="00D8618A" w:rsidP="00D8618A">
            <w:pPr>
              <w:numPr>
                <w:ilvl w:val="0"/>
                <w:numId w:val="9"/>
              </w:numPr>
              <w:tabs>
                <w:tab w:val="num" w:pos="203"/>
              </w:tabs>
              <w:snapToGrid w:val="0"/>
              <w:spacing w:line="360" w:lineRule="exact"/>
              <w:ind w:left="203" w:hanging="203"/>
              <w:jc w:val="both"/>
              <w:rPr>
                <w:rFonts w:ascii="Times New Roman" w:eastAsia="標楷體" w:hAnsi="標楷體" w:cs="Times New Roman"/>
                <w:sz w:val="26"/>
                <w:szCs w:val="26"/>
              </w:rPr>
            </w:pPr>
            <w:r w:rsidRPr="00D8618A">
              <w:rPr>
                <w:rFonts w:ascii="Times New Roman" w:eastAsia="標楷體" w:hAnsi="標楷體" w:cs="Times New Roman"/>
                <w:sz w:val="26"/>
                <w:szCs w:val="26"/>
              </w:rPr>
              <w:t>性別平等專</w:t>
            </w:r>
            <w:r w:rsidRPr="00D8618A">
              <w:rPr>
                <w:rFonts w:ascii="Times New Roman" w:eastAsia="標楷體" w:hAnsi="標楷體" w:cs="Times New Roman" w:hint="eastAsia"/>
                <w:sz w:val="26"/>
                <w:szCs w:val="26"/>
              </w:rPr>
              <w:t>責</w:t>
            </w:r>
            <w:r w:rsidRPr="00D8618A">
              <w:rPr>
                <w:rFonts w:ascii="Times New Roman" w:eastAsia="標楷體" w:hAnsi="標楷體" w:cs="Times New Roman"/>
                <w:sz w:val="26"/>
                <w:szCs w:val="26"/>
              </w:rPr>
              <w:t>小組</w:t>
            </w:r>
            <w:r w:rsidRPr="00D8618A">
              <w:rPr>
                <w:rFonts w:ascii="Times New Roman" w:eastAsia="標楷體" w:hAnsi="標楷體" w:cs="Times New Roman" w:hint="eastAsia"/>
                <w:sz w:val="26"/>
                <w:szCs w:val="26"/>
              </w:rPr>
              <w:t>委</w:t>
            </w:r>
            <w:r w:rsidRPr="00D8618A">
              <w:rPr>
                <w:rFonts w:ascii="Times New Roman" w:eastAsia="標楷體" w:hAnsi="標楷體" w:cs="Times New Roman"/>
                <w:sz w:val="26"/>
                <w:szCs w:val="26"/>
              </w:rPr>
              <w:t>員任一性別</w:t>
            </w:r>
            <w:r w:rsidRPr="00D8618A">
              <w:rPr>
                <w:rFonts w:ascii="Times New Roman" w:eastAsia="標楷體" w:hAnsi="標楷體" w:cs="Times New Roman" w:hint="eastAsia"/>
                <w:sz w:val="26"/>
                <w:szCs w:val="26"/>
              </w:rPr>
              <w:t>不</w:t>
            </w:r>
            <w:r w:rsidRPr="00D8618A">
              <w:rPr>
                <w:rFonts w:ascii="Times New Roman" w:eastAsia="標楷體" w:hAnsi="標楷體" w:cs="Times New Roman"/>
                <w:sz w:val="26"/>
                <w:szCs w:val="26"/>
              </w:rPr>
              <w:t>得低於</w:t>
            </w:r>
            <w:r w:rsidRPr="00D8618A">
              <w:rPr>
                <w:rFonts w:ascii="Times New Roman" w:eastAsia="標楷體" w:hAnsi="標楷體" w:cs="Times New Roman" w:hint="eastAsia"/>
                <w:sz w:val="26"/>
                <w:szCs w:val="26"/>
              </w:rPr>
              <w:t>3</w:t>
            </w:r>
            <w:r w:rsidRPr="00D8618A">
              <w:rPr>
                <w:rFonts w:ascii="Times New Roman" w:eastAsia="標楷體" w:hAnsi="標楷體" w:cs="Times New Roman" w:hint="eastAsia"/>
                <w:sz w:val="26"/>
                <w:szCs w:val="26"/>
              </w:rPr>
              <w:t>分</w:t>
            </w:r>
            <w:r w:rsidRPr="00D8618A">
              <w:rPr>
                <w:rFonts w:ascii="Times New Roman" w:eastAsia="標楷體" w:hAnsi="標楷體" w:cs="Times New Roman"/>
                <w:sz w:val="26"/>
                <w:szCs w:val="26"/>
              </w:rPr>
              <w:t>之</w:t>
            </w:r>
            <w:r w:rsidRPr="00D8618A">
              <w:rPr>
                <w:rFonts w:ascii="Times New Roman" w:eastAsia="標楷體" w:hAnsi="標楷體" w:cs="Times New Roman" w:hint="eastAsia"/>
                <w:sz w:val="26"/>
                <w:szCs w:val="26"/>
              </w:rPr>
              <w:t>1</w:t>
            </w:r>
            <w:r w:rsidRPr="00D8618A">
              <w:rPr>
                <w:rFonts w:ascii="Times New Roman" w:eastAsia="標楷體" w:hAnsi="標楷體" w:cs="Times New Roman" w:hint="eastAsia"/>
                <w:sz w:val="26"/>
                <w:szCs w:val="26"/>
              </w:rPr>
              <w:t>。</w:t>
            </w:r>
          </w:p>
          <w:p w:rsidR="00D8618A" w:rsidRPr="00D8618A" w:rsidRDefault="00D8618A" w:rsidP="00D8618A">
            <w:pPr>
              <w:numPr>
                <w:ilvl w:val="0"/>
                <w:numId w:val="9"/>
              </w:numPr>
              <w:tabs>
                <w:tab w:val="num" w:pos="203"/>
              </w:tabs>
              <w:snapToGrid w:val="0"/>
              <w:spacing w:line="360" w:lineRule="exact"/>
              <w:ind w:left="203" w:hanging="203"/>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為推</w:t>
            </w:r>
            <w:r w:rsidRPr="00D8618A">
              <w:rPr>
                <w:rFonts w:ascii="Times New Roman" w:eastAsia="標楷體" w:hAnsi="標楷體" w:cs="Times New Roman"/>
                <w:sz w:val="26"/>
                <w:szCs w:val="26"/>
              </w:rPr>
              <w:t>動該局</w:t>
            </w:r>
            <w:r w:rsidRPr="00D8618A">
              <w:rPr>
                <w:rFonts w:ascii="Times New Roman" w:eastAsia="標楷體" w:hAnsi="標楷體" w:cs="Times New Roman" w:hint="eastAsia"/>
                <w:sz w:val="26"/>
                <w:szCs w:val="26"/>
              </w:rPr>
              <w:t>(</w:t>
            </w:r>
            <w:r w:rsidRPr="00D8618A">
              <w:rPr>
                <w:rFonts w:ascii="Times New Roman" w:eastAsia="標楷體" w:hAnsi="標楷體" w:cs="Times New Roman"/>
                <w:sz w:val="26"/>
                <w:szCs w:val="26"/>
              </w:rPr>
              <w:t>處</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性</w:t>
            </w:r>
            <w:r w:rsidRPr="00D8618A">
              <w:rPr>
                <w:rFonts w:ascii="Times New Roman" w:eastAsia="標楷體" w:hAnsi="標楷體" w:cs="Times New Roman"/>
                <w:sz w:val="26"/>
                <w:szCs w:val="26"/>
              </w:rPr>
              <w:t>別業務，</w:t>
            </w:r>
            <w:r w:rsidRPr="00D8618A">
              <w:rPr>
                <w:rFonts w:ascii="Times New Roman" w:eastAsia="標楷體" w:hAnsi="標楷體" w:cs="Times New Roman" w:hint="eastAsia"/>
                <w:sz w:val="26"/>
                <w:szCs w:val="26"/>
              </w:rPr>
              <w:t>需穩</w:t>
            </w:r>
            <w:r w:rsidRPr="00D8618A">
              <w:rPr>
                <w:rFonts w:ascii="Times New Roman" w:eastAsia="標楷體" w:hAnsi="標楷體" w:cs="Times New Roman"/>
                <w:sz w:val="26"/>
                <w:szCs w:val="26"/>
              </w:rPr>
              <w:t>定各局處</w:t>
            </w:r>
            <w:r w:rsidRPr="00D8618A">
              <w:rPr>
                <w:rFonts w:ascii="Times New Roman" w:eastAsia="標楷體" w:hAnsi="標楷體" w:cs="Times New Roman" w:hint="eastAsia"/>
                <w:sz w:val="26"/>
                <w:szCs w:val="26"/>
              </w:rPr>
              <w:t>性</w:t>
            </w:r>
            <w:r w:rsidRPr="00D8618A">
              <w:rPr>
                <w:rFonts w:ascii="Times New Roman" w:eastAsia="標楷體" w:hAnsi="標楷體" w:cs="Times New Roman"/>
                <w:sz w:val="26"/>
                <w:szCs w:val="26"/>
              </w:rPr>
              <w:t>別議題聯絡人之</w:t>
            </w:r>
            <w:r w:rsidRPr="00D8618A">
              <w:rPr>
                <w:rFonts w:ascii="Times New Roman" w:eastAsia="標楷體" w:hAnsi="標楷體" w:cs="Times New Roman" w:hint="eastAsia"/>
                <w:sz w:val="26"/>
                <w:szCs w:val="26"/>
              </w:rPr>
              <w:t>持</w:t>
            </w:r>
            <w:r w:rsidRPr="00D8618A">
              <w:rPr>
                <w:rFonts w:ascii="Times New Roman" w:eastAsia="標楷體" w:hAnsi="標楷體" w:cs="Times New Roman"/>
                <w:sz w:val="26"/>
                <w:szCs w:val="26"/>
              </w:rPr>
              <w:t>續性</w:t>
            </w:r>
            <w:r w:rsidRPr="00D8618A">
              <w:rPr>
                <w:rFonts w:ascii="Times New Roman" w:eastAsia="標楷體" w:hAnsi="標楷體" w:cs="Times New Roman" w:hint="eastAsia"/>
                <w:sz w:val="26"/>
                <w:szCs w:val="26"/>
              </w:rPr>
              <w:t>。</w:t>
            </w:r>
          </w:p>
        </w:tc>
        <w:tc>
          <w:tcPr>
            <w:tcW w:w="3827" w:type="dxa"/>
            <w:shd w:val="clear" w:color="auto" w:fill="auto"/>
          </w:tcPr>
          <w:p w:rsidR="00D8618A" w:rsidRPr="00D8618A" w:rsidRDefault="00D8618A" w:rsidP="00D8618A">
            <w:pPr>
              <w:snapToGrid w:val="0"/>
              <w:spacing w:line="360" w:lineRule="exact"/>
              <w:ind w:left="260" w:hangingChars="100" w:hanging="26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1.</w:t>
            </w:r>
            <w:r w:rsidRPr="00D8618A">
              <w:rPr>
                <w:rFonts w:ascii="Times New Roman" w:eastAsia="標楷體" w:hAnsi="標楷體" w:cs="Times New Roman" w:hint="eastAsia"/>
                <w:sz w:val="26"/>
                <w:szCs w:val="26"/>
              </w:rPr>
              <w:t>本局已於</w:t>
            </w:r>
            <w:r w:rsidRPr="00D8618A">
              <w:rPr>
                <w:rFonts w:ascii="Times New Roman" w:eastAsia="標楷體" w:hAnsi="標楷體" w:cs="Times New Roman" w:hint="eastAsia"/>
                <w:sz w:val="26"/>
                <w:szCs w:val="26"/>
              </w:rPr>
              <w:t>104</w:t>
            </w:r>
            <w:r w:rsidRPr="00D8618A">
              <w:rPr>
                <w:rFonts w:ascii="Times New Roman" w:eastAsia="標楷體" w:hAnsi="標楷體" w:cs="Times New Roman" w:hint="eastAsia"/>
                <w:sz w:val="26"/>
                <w:szCs w:val="26"/>
              </w:rPr>
              <w:t>年</w:t>
            </w:r>
            <w:r w:rsidRPr="00D8618A">
              <w:rPr>
                <w:rFonts w:ascii="Times New Roman" w:eastAsia="標楷體" w:hAnsi="標楷體" w:cs="Times New Roman" w:hint="eastAsia"/>
                <w:sz w:val="26"/>
                <w:szCs w:val="26"/>
              </w:rPr>
              <w:t>8</w:t>
            </w:r>
            <w:r w:rsidRPr="00D8618A">
              <w:rPr>
                <w:rFonts w:ascii="Times New Roman" w:eastAsia="標楷體" w:hAnsi="標楷體" w:cs="Times New Roman" w:hint="eastAsia"/>
                <w:sz w:val="26"/>
                <w:szCs w:val="26"/>
              </w:rPr>
              <w:t>月</w:t>
            </w:r>
            <w:r w:rsidRPr="00D8618A">
              <w:rPr>
                <w:rFonts w:ascii="Times New Roman" w:eastAsia="標楷體" w:hAnsi="標楷體" w:cs="Times New Roman" w:hint="eastAsia"/>
                <w:sz w:val="26"/>
                <w:szCs w:val="26"/>
              </w:rPr>
              <w:t>28</w:t>
            </w:r>
            <w:r w:rsidRPr="00D8618A">
              <w:rPr>
                <w:rFonts w:ascii="Times New Roman" w:eastAsia="標楷體" w:hAnsi="標楷體" w:cs="Times New Roman" w:hint="eastAsia"/>
                <w:sz w:val="26"/>
                <w:szCs w:val="26"/>
              </w:rPr>
              <w:t>日、</w:t>
            </w:r>
            <w:r w:rsidRPr="00D8618A">
              <w:rPr>
                <w:rFonts w:ascii="Times New Roman" w:eastAsia="標楷體" w:hAnsi="標楷體" w:cs="Times New Roman" w:hint="eastAsia"/>
                <w:sz w:val="26"/>
                <w:szCs w:val="26"/>
              </w:rPr>
              <w:t>104</w:t>
            </w:r>
            <w:r w:rsidRPr="00D8618A">
              <w:rPr>
                <w:rFonts w:ascii="Times New Roman" w:eastAsia="標楷體" w:hAnsi="標楷體" w:cs="Times New Roman" w:hint="eastAsia"/>
                <w:sz w:val="26"/>
                <w:szCs w:val="26"/>
              </w:rPr>
              <w:t>年</w:t>
            </w:r>
            <w:r w:rsidRPr="00D8618A">
              <w:rPr>
                <w:rFonts w:ascii="Times New Roman" w:eastAsia="標楷體" w:hAnsi="標楷體" w:cs="Times New Roman" w:hint="eastAsia"/>
                <w:sz w:val="26"/>
                <w:szCs w:val="26"/>
              </w:rPr>
              <w:t>10</w:t>
            </w:r>
            <w:r w:rsidRPr="00D8618A">
              <w:rPr>
                <w:rFonts w:ascii="Times New Roman" w:eastAsia="標楷體" w:hAnsi="標楷體" w:cs="Times New Roman" w:hint="eastAsia"/>
                <w:sz w:val="26"/>
                <w:szCs w:val="26"/>
              </w:rPr>
              <w:t>月</w:t>
            </w:r>
            <w:r w:rsidRPr="00D8618A">
              <w:rPr>
                <w:rFonts w:ascii="Times New Roman" w:eastAsia="標楷體" w:hAnsi="標楷體" w:cs="Times New Roman" w:hint="eastAsia"/>
                <w:sz w:val="26"/>
                <w:szCs w:val="26"/>
              </w:rPr>
              <w:t>29</w:t>
            </w:r>
            <w:r w:rsidRPr="00D8618A">
              <w:rPr>
                <w:rFonts w:ascii="Times New Roman" w:eastAsia="標楷體" w:hAnsi="標楷體" w:cs="Times New Roman" w:hint="eastAsia"/>
                <w:sz w:val="26"/>
                <w:szCs w:val="26"/>
              </w:rPr>
              <w:t>日召開性別平等專責小組會議，本年度共召開</w:t>
            </w:r>
            <w:r w:rsidRPr="00D8618A">
              <w:rPr>
                <w:rFonts w:ascii="Times New Roman" w:eastAsia="標楷體" w:hAnsi="標楷體" w:cs="Times New Roman" w:hint="eastAsia"/>
                <w:sz w:val="26"/>
                <w:szCs w:val="26"/>
                <w:u w:val="single"/>
              </w:rPr>
              <w:t>2</w:t>
            </w:r>
            <w:r w:rsidRPr="00D8618A">
              <w:rPr>
                <w:rFonts w:ascii="Times New Roman" w:eastAsia="標楷體" w:hAnsi="標楷體" w:cs="Times New Roman" w:hint="eastAsia"/>
                <w:sz w:val="26"/>
                <w:szCs w:val="26"/>
              </w:rPr>
              <w:t>次。</w:t>
            </w:r>
          </w:p>
          <w:p w:rsidR="00D8618A" w:rsidRPr="00D8618A" w:rsidRDefault="00D8618A" w:rsidP="00D8618A">
            <w:pPr>
              <w:snapToGrid w:val="0"/>
              <w:spacing w:line="360" w:lineRule="exact"/>
              <w:ind w:left="260" w:hangingChars="100" w:hanging="26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2.</w:t>
            </w:r>
            <w:r w:rsidRPr="00D8618A">
              <w:rPr>
                <w:rFonts w:ascii="Times New Roman" w:eastAsia="標楷體" w:hAnsi="標楷體" w:cs="Times New Roman" w:hint="eastAsia"/>
                <w:sz w:val="26"/>
                <w:szCs w:val="26"/>
              </w:rPr>
              <w:t>本局性別平等專責小組委員共有</w:t>
            </w:r>
            <w:r w:rsidRPr="00D8618A">
              <w:rPr>
                <w:rFonts w:ascii="Times New Roman" w:eastAsia="標楷體" w:hAnsi="標楷體" w:cs="Times New Roman" w:hint="eastAsia"/>
                <w:sz w:val="26"/>
                <w:szCs w:val="26"/>
                <w:u w:val="single"/>
              </w:rPr>
              <w:t>10</w:t>
            </w:r>
            <w:r w:rsidRPr="00D8618A">
              <w:rPr>
                <w:rFonts w:ascii="Times New Roman" w:eastAsia="標楷體" w:hAnsi="標楷體" w:cs="Times New Roman" w:hint="eastAsia"/>
                <w:sz w:val="26"/>
                <w:szCs w:val="26"/>
              </w:rPr>
              <w:t>人，男性委員為</w:t>
            </w:r>
            <w:r w:rsidRPr="00D8618A">
              <w:rPr>
                <w:rFonts w:ascii="Times New Roman" w:eastAsia="標楷體" w:hAnsi="標楷體" w:cs="Times New Roman" w:hint="eastAsia"/>
                <w:sz w:val="26"/>
                <w:szCs w:val="26"/>
                <w:u w:val="single"/>
              </w:rPr>
              <w:t>4</w:t>
            </w:r>
            <w:r w:rsidRPr="00D8618A">
              <w:rPr>
                <w:rFonts w:ascii="Times New Roman" w:eastAsia="標楷體" w:hAnsi="標楷體" w:cs="Times New Roman" w:hint="eastAsia"/>
                <w:sz w:val="26"/>
                <w:szCs w:val="26"/>
              </w:rPr>
              <w:t>人，女性委員為</w:t>
            </w:r>
            <w:r w:rsidRPr="00D8618A">
              <w:rPr>
                <w:rFonts w:ascii="Times New Roman" w:eastAsia="標楷體" w:hAnsi="標楷體" w:cs="Times New Roman" w:hint="eastAsia"/>
                <w:sz w:val="26"/>
                <w:szCs w:val="26"/>
                <w:u w:val="single"/>
              </w:rPr>
              <w:t>6</w:t>
            </w:r>
            <w:r w:rsidRPr="00D8618A">
              <w:rPr>
                <w:rFonts w:ascii="Times New Roman" w:eastAsia="標楷體" w:hAnsi="標楷體" w:cs="Times New Roman" w:hint="eastAsia"/>
                <w:sz w:val="26"/>
                <w:szCs w:val="26"/>
              </w:rPr>
              <w:t>人，性別比例為</w:t>
            </w:r>
            <w:r w:rsidRPr="00D8618A">
              <w:rPr>
                <w:rFonts w:ascii="Times New Roman" w:eastAsia="標楷體" w:hAnsi="標楷體" w:cs="Times New Roman" w:hint="eastAsia"/>
                <w:sz w:val="26"/>
                <w:szCs w:val="26"/>
                <w:u w:val="single"/>
              </w:rPr>
              <w:t>4</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6</w:t>
            </w:r>
            <w:r w:rsidRPr="00D8618A">
              <w:rPr>
                <w:rFonts w:ascii="Times New Roman" w:eastAsia="標楷體" w:hAnsi="標楷體" w:cs="Times New Roman" w:hint="eastAsia"/>
                <w:sz w:val="26"/>
                <w:szCs w:val="26"/>
              </w:rPr>
              <w:t>。</w:t>
            </w:r>
          </w:p>
          <w:p w:rsidR="00D8618A" w:rsidRPr="00D8618A" w:rsidRDefault="00D8618A" w:rsidP="00D8618A">
            <w:pPr>
              <w:snapToGrid w:val="0"/>
              <w:spacing w:line="360" w:lineRule="exact"/>
              <w:ind w:left="260" w:hangingChars="100" w:hanging="26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3.</w:t>
            </w:r>
            <w:r w:rsidRPr="00D8618A">
              <w:rPr>
                <w:rFonts w:ascii="Times New Roman" w:eastAsia="標楷體" w:hAnsi="標楷體" w:cs="Times New Roman" w:hint="eastAsia"/>
                <w:sz w:val="26"/>
                <w:szCs w:val="26"/>
              </w:rPr>
              <w:t>本</w:t>
            </w:r>
            <w:r w:rsidRPr="00D8618A">
              <w:rPr>
                <w:rFonts w:ascii="Times New Roman" w:eastAsia="標楷體" w:hAnsi="標楷體" w:cs="Times New Roman" w:hint="eastAsia"/>
                <w:sz w:val="26"/>
                <w:szCs w:val="26"/>
              </w:rPr>
              <w:t>(104)</w:t>
            </w:r>
            <w:r w:rsidRPr="00D8618A">
              <w:rPr>
                <w:rFonts w:ascii="Times New Roman" w:eastAsia="標楷體" w:hAnsi="標楷體" w:cs="Times New Roman" w:hint="eastAsia"/>
                <w:sz w:val="26"/>
                <w:szCs w:val="26"/>
              </w:rPr>
              <w:t>年性別議題聯絡人：李專門</w:t>
            </w:r>
            <w:proofErr w:type="gramStart"/>
            <w:r w:rsidRPr="00D8618A">
              <w:rPr>
                <w:rFonts w:ascii="Times New Roman" w:eastAsia="標楷體" w:hAnsi="標楷體" w:cs="Times New Roman" w:hint="eastAsia"/>
                <w:sz w:val="26"/>
                <w:szCs w:val="26"/>
              </w:rPr>
              <w:t>委員訓智</w:t>
            </w:r>
            <w:proofErr w:type="gramEnd"/>
            <w:r w:rsidRPr="00D8618A">
              <w:rPr>
                <w:rFonts w:ascii="Times New Roman" w:eastAsia="標楷體" w:hAnsi="標楷體" w:cs="Times New Roman" w:hint="eastAsia"/>
                <w:sz w:val="26"/>
                <w:szCs w:val="26"/>
              </w:rPr>
              <w:t>，擔任期間：</w:t>
            </w:r>
            <w:r w:rsidRPr="00D8618A">
              <w:rPr>
                <w:rFonts w:ascii="Times New Roman" w:eastAsia="標楷體" w:hAnsi="標楷體" w:cs="Times New Roman" w:hint="eastAsia"/>
                <w:sz w:val="26"/>
                <w:szCs w:val="26"/>
                <w:u w:val="single"/>
              </w:rPr>
              <w:t>8</w:t>
            </w:r>
            <w:r w:rsidRPr="00D8618A">
              <w:rPr>
                <w:rFonts w:ascii="Times New Roman" w:eastAsia="標楷體" w:hAnsi="標楷體" w:cs="Times New Roman" w:hint="eastAsia"/>
                <w:sz w:val="26"/>
                <w:szCs w:val="26"/>
                <w:u w:val="single"/>
              </w:rPr>
              <w:t>月至</w:t>
            </w:r>
            <w:r w:rsidRPr="00D8618A">
              <w:rPr>
                <w:rFonts w:ascii="Times New Roman" w:eastAsia="標楷體" w:hAnsi="標楷體" w:cs="Times New Roman" w:hint="eastAsia"/>
                <w:sz w:val="26"/>
                <w:szCs w:val="26"/>
                <w:u w:val="single"/>
              </w:rPr>
              <w:t>12</w:t>
            </w:r>
            <w:r w:rsidRPr="00D8618A">
              <w:rPr>
                <w:rFonts w:ascii="Times New Roman" w:eastAsia="標楷體" w:hAnsi="標楷體" w:cs="Times New Roman" w:hint="eastAsia"/>
                <w:sz w:val="26"/>
                <w:szCs w:val="26"/>
                <w:u w:val="single"/>
              </w:rPr>
              <w:t>月</w:t>
            </w:r>
            <w:r w:rsidRPr="00D8618A">
              <w:rPr>
                <w:rFonts w:ascii="Times New Roman" w:eastAsia="標楷體" w:hAnsi="標楷體" w:cs="Times New Roman" w:hint="eastAsia"/>
                <w:sz w:val="26"/>
                <w:szCs w:val="26"/>
              </w:rPr>
              <w:t>，穩定度</w:t>
            </w:r>
            <w:r w:rsidRPr="00D8618A">
              <w:rPr>
                <w:rFonts w:ascii="Times New Roman" w:eastAsia="標楷體" w:hAnsi="標楷體" w:cs="Times New Roman" w:hint="eastAsia"/>
                <w:sz w:val="26"/>
                <w:szCs w:val="26"/>
                <w:u w:val="single"/>
              </w:rPr>
              <w:t>100%</w:t>
            </w:r>
            <w:r w:rsidRPr="00D8618A">
              <w:rPr>
                <w:rFonts w:ascii="Times New Roman" w:eastAsia="標楷體" w:hAnsi="標楷體" w:cs="Times New Roman" w:hint="eastAsia"/>
                <w:sz w:val="26"/>
                <w:szCs w:val="26"/>
              </w:rPr>
              <w:t>。</w:t>
            </w:r>
          </w:p>
          <w:p w:rsidR="00D8618A" w:rsidRPr="00D8618A" w:rsidRDefault="00D8618A" w:rsidP="00D8618A">
            <w:pPr>
              <w:snapToGrid w:val="0"/>
              <w:spacing w:line="360" w:lineRule="exact"/>
              <w:ind w:left="260" w:hangingChars="100" w:hanging="26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4.</w:t>
            </w:r>
            <w:r w:rsidRPr="00D8618A">
              <w:rPr>
                <w:rFonts w:ascii="Times New Roman" w:eastAsia="標楷體" w:hAnsi="標楷體" w:cs="Times New Roman" w:hint="eastAsia"/>
                <w:sz w:val="26"/>
                <w:szCs w:val="26"/>
              </w:rPr>
              <w:t>本局各委員會性別比率：</w:t>
            </w:r>
          </w:p>
          <w:p w:rsidR="00D8618A" w:rsidRPr="00D8618A" w:rsidRDefault="00D8618A" w:rsidP="00D8618A">
            <w:pPr>
              <w:snapToGrid w:val="0"/>
              <w:spacing w:line="360" w:lineRule="exact"/>
              <w:ind w:left="260" w:hangingChars="100" w:hanging="26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(1)</w:t>
            </w:r>
            <w:r w:rsidRPr="00D8618A">
              <w:rPr>
                <w:rFonts w:ascii="Times New Roman" w:eastAsia="標楷體" w:hAnsi="標楷體" w:cs="Times New Roman" w:hint="eastAsia"/>
                <w:sz w:val="26"/>
                <w:szCs w:val="26"/>
              </w:rPr>
              <w:t>委員會名稱：</w:t>
            </w:r>
            <w:proofErr w:type="gramStart"/>
            <w:r w:rsidRPr="00D8618A">
              <w:rPr>
                <w:rFonts w:ascii="Times New Roman" w:eastAsia="標楷體" w:hAnsi="標楷體" w:cs="Times New Roman" w:hint="eastAsia"/>
                <w:sz w:val="26"/>
                <w:szCs w:val="26"/>
              </w:rPr>
              <w:t>甄</w:t>
            </w:r>
            <w:proofErr w:type="gramEnd"/>
            <w:r w:rsidRPr="00D8618A">
              <w:rPr>
                <w:rFonts w:ascii="Times New Roman" w:eastAsia="標楷體" w:hAnsi="標楷體" w:cs="Times New Roman" w:hint="eastAsia"/>
                <w:sz w:val="26"/>
                <w:szCs w:val="26"/>
              </w:rPr>
              <w:t>審委員會</w:t>
            </w:r>
          </w:p>
          <w:p w:rsidR="00D8618A" w:rsidRPr="00D8618A" w:rsidRDefault="00D8618A" w:rsidP="00D8618A">
            <w:pPr>
              <w:snapToGrid w:val="0"/>
              <w:spacing w:line="360" w:lineRule="exact"/>
              <w:ind w:leftChars="100" w:left="24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委員總人數</w:t>
            </w:r>
            <w:r w:rsidRPr="00D8618A">
              <w:rPr>
                <w:rFonts w:ascii="Times New Roman" w:eastAsia="標楷體" w:hAnsi="標楷體" w:cs="Times New Roman" w:hint="eastAsia"/>
                <w:sz w:val="26"/>
                <w:szCs w:val="26"/>
                <w:u w:val="single"/>
              </w:rPr>
              <w:t>7</w:t>
            </w:r>
            <w:r w:rsidRPr="00D8618A">
              <w:rPr>
                <w:rFonts w:ascii="Times New Roman" w:eastAsia="標楷體" w:hAnsi="標楷體" w:cs="Times New Roman" w:hint="eastAsia"/>
                <w:sz w:val="26"/>
                <w:szCs w:val="26"/>
              </w:rPr>
              <w:t>人，男性委員</w:t>
            </w:r>
            <w:r w:rsidRPr="00D8618A">
              <w:rPr>
                <w:rFonts w:ascii="Times New Roman" w:eastAsia="標楷體" w:hAnsi="標楷體" w:cs="Times New Roman" w:hint="eastAsia"/>
                <w:sz w:val="26"/>
                <w:szCs w:val="26"/>
                <w:u w:val="single"/>
              </w:rPr>
              <w:t>3</w:t>
            </w:r>
            <w:r w:rsidRPr="00D8618A">
              <w:rPr>
                <w:rFonts w:ascii="Times New Roman" w:eastAsia="標楷體" w:hAnsi="標楷體" w:cs="Times New Roman" w:hint="eastAsia"/>
                <w:sz w:val="26"/>
                <w:szCs w:val="26"/>
              </w:rPr>
              <w:t>人、女性委員</w:t>
            </w:r>
            <w:r w:rsidRPr="00D8618A">
              <w:rPr>
                <w:rFonts w:ascii="Times New Roman" w:eastAsia="標楷體" w:hAnsi="標楷體" w:cs="Times New Roman" w:hint="eastAsia"/>
                <w:sz w:val="26"/>
                <w:szCs w:val="26"/>
                <w:u w:val="single"/>
              </w:rPr>
              <w:t>4</w:t>
            </w:r>
            <w:r w:rsidRPr="00D8618A">
              <w:rPr>
                <w:rFonts w:ascii="Times New Roman" w:eastAsia="標楷體" w:hAnsi="標楷體" w:cs="Times New Roman" w:hint="eastAsia"/>
                <w:sz w:val="26"/>
                <w:szCs w:val="26"/>
              </w:rPr>
              <w:t>人</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分別男性</w:t>
            </w:r>
            <w:r w:rsidRPr="00D8618A">
              <w:rPr>
                <w:rFonts w:ascii="Times New Roman" w:eastAsia="標楷體" w:hAnsi="標楷體" w:cs="Times New Roman" w:hint="eastAsia"/>
                <w:sz w:val="26"/>
                <w:szCs w:val="26"/>
                <w:u w:val="single"/>
              </w:rPr>
              <w:t>42.9%</w:t>
            </w:r>
            <w:r w:rsidRPr="00D8618A">
              <w:rPr>
                <w:rFonts w:ascii="Times New Roman" w:eastAsia="標楷體" w:hAnsi="標楷體" w:cs="Times New Roman" w:hint="eastAsia"/>
                <w:sz w:val="26"/>
                <w:szCs w:val="26"/>
              </w:rPr>
              <w:t>，女性</w:t>
            </w:r>
            <w:r w:rsidRPr="00D8618A">
              <w:rPr>
                <w:rFonts w:ascii="Times New Roman" w:eastAsia="標楷體" w:hAnsi="標楷體" w:cs="Times New Roman" w:hint="eastAsia"/>
                <w:sz w:val="26"/>
                <w:szCs w:val="26"/>
                <w:u w:val="single"/>
              </w:rPr>
              <w:t>57.1%</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w:t>
            </w:r>
          </w:p>
          <w:p w:rsidR="00D8618A" w:rsidRPr="00D8618A" w:rsidRDefault="00D8618A" w:rsidP="00D8618A">
            <w:pPr>
              <w:snapToGrid w:val="0"/>
              <w:spacing w:line="360" w:lineRule="exact"/>
              <w:ind w:left="260" w:hangingChars="100" w:hanging="26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(2)</w:t>
            </w:r>
            <w:r w:rsidRPr="00D8618A">
              <w:rPr>
                <w:rFonts w:ascii="Times New Roman" w:eastAsia="標楷體" w:hAnsi="標楷體" w:cs="Times New Roman" w:hint="eastAsia"/>
                <w:sz w:val="26"/>
                <w:szCs w:val="26"/>
              </w:rPr>
              <w:t>委員會名稱：考績委員會</w:t>
            </w:r>
          </w:p>
          <w:p w:rsidR="00D8618A" w:rsidRPr="00D8618A" w:rsidRDefault="00D8618A" w:rsidP="00D8618A">
            <w:pPr>
              <w:snapToGrid w:val="0"/>
              <w:spacing w:line="360" w:lineRule="exact"/>
              <w:ind w:leftChars="100" w:left="24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委員總人數</w:t>
            </w:r>
            <w:r w:rsidRPr="00D8618A">
              <w:rPr>
                <w:rFonts w:ascii="Times New Roman" w:eastAsia="標楷體" w:hAnsi="標楷體" w:cs="Times New Roman" w:hint="eastAsia"/>
                <w:sz w:val="26"/>
                <w:szCs w:val="26"/>
                <w:u w:val="single"/>
              </w:rPr>
              <w:t>7</w:t>
            </w:r>
            <w:r w:rsidRPr="00D8618A">
              <w:rPr>
                <w:rFonts w:ascii="Times New Roman" w:eastAsia="標楷體" w:hAnsi="標楷體" w:cs="Times New Roman" w:hint="eastAsia"/>
                <w:sz w:val="26"/>
                <w:szCs w:val="26"/>
              </w:rPr>
              <w:t>人，男性委員</w:t>
            </w:r>
            <w:r w:rsidRPr="00D8618A">
              <w:rPr>
                <w:rFonts w:ascii="Times New Roman" w:eastAsia="標楷體" w:hAnsi="標楷體" w:cs="Times New Roman" w:hint="eastAsia"/>
                <w:sz w:val="26"/>
                <w:szCs w:val="26"/>
                <w:u w:val="single"/>
              </w:rPr>
              <w:t>3</w:t>
            </w:r>
            <w:r w:rsidRPr="00D8618A">
              <w:rPr>
                <w:rFonts w:ascii="Times New Roman" w:eastAsia="標楷體" w:hAnsi="標楷體" w:cs="Times New Roman" w:hint="eastAsia"/>
                <w:sz w:val="26"/>
                <w:szCs w:val="26"/>
              </w:rPr>
              <w:t>人、女性委員</w:t>
            </w:r>
            <w:r w:rsidRPr="00D8618A">
              <w:rPr>
                <w:rFonts w:ascii="Times New Roman" w:eastAsia="標楷體" w:hAnsi="標楷體" w:cs="Times New Roman" w:hint="eastAsia"/>
                <w:sz w:val="26"/>
                <w:szCs w:val="26"/>
                <w:u w:val="single"/>
              </w:rPr>
              <w:t>4</w:t>
            </w:r>
            <w:r w:rsidRPr="00D8618A">
              <w:rPr>
                <w:rFonts w:ascii="Times New Roman" w:eastAsia="標楷體" w:hAnsi="標楷體" w:cs="Times New Roman" w:hint="eastAsia"/>
                <w:sz w:val="26"/>
                <w:szCs w:val="26"/>
              </w:rPr>
              <w:t>人</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分別男性</w:t>
            </w:r>
            <w:r w:rsidRPr="00D8618A">
              <w:rPr>
                <w:rFonts w:ascii="Times New Roman" w:eastAsia="標楷體" w:hAnsi="標楷體" w:cs="Times New Roman" w:hint="eastAsia"/>
                <w:sz w:val="26"/>
                <w:szCs w:val="26"/>
                <w:u w:val="single"/>
              </w:rPr>
              <w:t>42.9%</w:t>
            </w:r>
            <w:r w:rsidRPr="00D8618A">
              <w:rPr>
                <w:rFonts w:ascii="Times New Roman" w:eastAsia="標楷體" w:hAnsi="標楷體" w:cs="Times New Roman" w:hint="eastAsia"/>
                <w:sz w:val="26"/>
                <w:szCs w:val="26"/>
              </w:rPr>
              <w:t>，女性</w:t>
            </w:r>
            <w:r w:rsidRPr="00D8618A">
              <w:rPr>
                <w:rFonts w:ascii="Times New Roman" w:eastAsia="標楷體" w:hAnsi="標楷體" w:cs="Times New Roman" w:hint="eastAsia"/>
                <w:sz w:val="26"/>
                <w:szCs w:val="26"/>
                <w:u w:val="single"/>
              </w:rPr>
              <w:t>57.1%</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w:t>
            </w:r>
          </w:p>
        </w:tc>
        <w:tc>
          <w:tcPr>
            <w:tcW w:w="1559" w:type="dxa"/>
          </w:tcPr>
          <w:p w:rsidR="00D8618A" w:rsidRPr="00D8618A" w:rsidRDefault="00D8618A" w:rsidP="00D8618A">
            <w:pPr>
              <w:snapToGrid w:val="0"/>
              <w:spacing w:line="360" w:lineRule="exact"/>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1.</w:t>
            </w:r>
            <w:proofErr w:type="gramStart"/>
            <w:r w:rsidRPr="00D8618A">
              <w:rPr>
                <w:rFonts w:ascii="Times New Roman" w:eastAsia="標楷體" w:hAnsi="標楷體" w:cs="Times New Roman"/>
                <w:sz w:val="26"/>
                <w:szCs w:val="26"/>
              </w:rPr>
              <w:t>穩定度算法</w:t>
            </w:r>
            <w:proofErr w:type="gramEnd"/>
            <w:r w:rsidRPr="00D8618A">
              <w:rPr>
                <w:rFonts w:ascii="Times New Roman" w:eastAsia="標楷體" w:hAnsi="標楷體" w:cs="Times New Roman"/>
                <w:sz w:val="26"/>
                <w:szCs w:val="26"/>
              </w:rPr>
              <w:t>為</w:t>
            </w:r>
            <w:r w:rsidRPr="00D8618A">
              <w:rPr>
                <w:rFonts w:ascii="Times New Roman" w:eastAsia="標楷體" w:hAnsi="標楷體" w:cs="Times New Roman" w:hint="eastAsia"/>
                <w:sz w:val="26"/>
                <w:szCs w:val="26"/>
              </w:rPr>
              <w:t>1(</w:t>
            </w:r>
            <w:r w:rsidRPr="00D8618A">
              <w:rPr>
                <w:rFonts w:ascii="Times New Roman" w:eastAsia="標楷體" w:hAnsi="標楷體" w:cs="Times New Roman" w:hint="eastAsia"/>
                <w:sz w:val="26"/>
                <w:szCs w:val="26"/>
              </w:rPr>
              <w:t>年</w:t>
            </w:r>
            <w:r w:rsidRPr="00D8618A">
              <w:rPr>
                <w:rFonts w:ascii="Times New Roman" w:eastAsia="標楷體" w:hAnsi="標楷體" w:cs="Times New Roman" w:hint="eastAsia"/>
                <w:sz w:val="26"/>
                <w:szCs w:val="26"/>
              </w:rPr>
              <w:t>)/1(</w:t>
            </w:r>
            <w:r w:rsidRPr="00D8618A">
              <w:rPr>
                <w:rFonts w:ascii="Times New Roman" w:eastAsia="標楷體" w:hAnsi="標楷體" w:cs="Times New Roman" w:hint="eastAsia"/>
                <w:sz w:val="26"/>
                <w:szCs w:val="26"/>
              </w:rPr>
              <w:t>人</w:t>
            </w:r>
            <w:r w:rsidRPr="00D8618A">
              <w:rPr>
                <w:rFonts w:ascii="Times New Roman" w:eastAsia="標楷體" w:hAnsi="標楷體" w:cs="Times New Roman" w:hint="eastAsia"/>
                <w:sz w:val="26"/>
                <w:szCs w:val="26"/>
              </w:rPr>
              <w:t>)</w:t>
            </w:r>
          </w:p>
          <w:p w:rsidR="00D8618A" w:rsidRPr="00D8618A" w:rsidRDefault="00D8618A" w:rsidP="00D8618A">
            <w:pPr>
              <w:snapToGrid w:val="0"/>
              <w:spacing w:line="360" w:lineRule="exact"/>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=100%</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1(</w:t>
            </w:r>
            <w:r w:rsidRPr="00D8618A">
              <w:rPr>
                <w:rFonts w:ascii="Times New Roman" w:eastAsia="標楷體" w:hAnsi="標楷體" w:cs="Times New Roman" w:hint="eastAsia"/>
                <w:sz w:val="26"/>
                <w:szCs w:val="26"/>
              </w:rPr>
              <w:t>年</w:t>
            </w:r>
            <w:r w:rsidRPr="00D8618A">
              <w:rPr>
                <w:rFonts w:ascii="Times New Roman" w:eastAsia="標楷體" w:hAnsi="標楷體" w:cs="Times New Roman" w:hint="eastAsia"/>
                <w:sz w:val="26"/>
                <w:szCs w:val="26"/>
              </w:rPr>
              <w:t>)/2(</w:t>
            </w:r>
            <w:r w:rsidRPr="00D8618A">
              <w:rPr>
                <w:rFonts w:ascii="Times New Roman" w:eastAsia="標楷體" w:hAnsi="標楷體" w:cs="Times New Roman" w:hint="eastAsia"/>
                <w:sz w:val="26"/>
                <w:szCs w:val="26"/>
              </w:rPr>
              <w:t>人</w:t>
            </w:r>
            <w:r w:rsidRPr="00D8618A">
              <w:rPr>
                <w:rFonts w:ascii="Times New Roman" w:eastAsia="標楷體" w:hAnsi="標楷體" w:cs="Times New Roman" w:hint="eastAsia"/>
                <w:sz w:val="26"/>
                <w:szCs w:val="26"/>
              </w:rPr>
              <w:t>)</w:t>
            </w:r>
          </w:p>
          <w:p w:rsidR="00D8618A" w:rsidRPr="00D8618A" w:rsidRDefault="00D8618A" w:rsidP="00D8618A">
            <w:pPr>
              <w:snapToGrid w:val="0"/>
              <w:spacing w:line="360" w:lineRule="exact"/>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=50%</w:t>
            </w:r>
            <w:r w:rsidRPr="00D8618A">
              <w:rPr>
                <w:rFonts w:ascii="Times New Roman" w:eastAsia="標楷體" w:hAnsi="標楷體" w:cs="Times New Roman" w:hint="eastAsia"/>
                <w:sz w:val="26"/>
                <w:szCs w:val="26"/>
              </w:rPr>
              <w:t>，</w:t>
            </w:r>
          </w:p>
          <w:p w:rsidR="00D8618A" w:rsidRPr="00D8618A" w:rsidRDefault="00D8618A" w:rsidP="00D8618A">
            <w:pPr>
              <w:snapToGrid w:val="0"/>
              <w:spacing w:line="360" w:lineRule="exact"/>
              <w:jc w:val="both"/>
              <w:rPr>
                <w:rFonts w:ascii="Times New Roman" w:eastAsia="標楷體" w:hAnsi="標楷體" w:cs="Times New Roman"/>
                <w:sz w:val="26"/>
                <w:szCs w:val="26"/>
              </w:rPr>
            </w:pPr>
            <w:r w:rsidRPr="00D8618A">
              <w:rPr>
                <w:rFonts w:ascii="Times New Roman" w:eastAsia="標楷體" w:hAnsi="標楷體" w:cs="Times New Roman"/>
                <w:sz w:val="26"/>
                <w:szCs w:val="26"/>
              </w:rPr>
              <w:t>以此類推</w:t>
            </w:r>
            <w:r w:rsidRPr="00D8618A">
              <w:rPr>
                <w:rFonts w:ascii="Times New Roman" w:eastAsia="標楷體" w:hAnsi="標楷體" w:cs="Times New Roman" w:hint="eastAsia"/>
                <w:sz w:val="26"/>
                <w:szCs w:val="26"/>
              </w:rPr>
              <w:t>。</w:t>
            </w:r>
          </w:p>
          <w:p w:rsidR="00D8618A" w:rsidRPr="00D8618A" w:rsidRDefault="00D8618A" w:rsidP="00D8618A">
            <w:pPr>
              <w:snapToGrid w:val="0"/>
              <w:spacing w:line="360" w:lineRule="exact"/>
              <w:ind w:left="130" w:hangingChars="50" w:hanging="13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2.</w:t>
            </w:r>
            <w:r w:rsidRPr="00D8618A">
              <w:rPr>
                <w:rFonts w:ascii="Times New Roman" w:eastAsia="標楷體" w:hAnsi="標楷體" w:cs="Times New Roman" w:hint="eastAsia"/>
                <w:sz w:val="26"/>
                <w:szCs w:val="26"/>
              </w:rPr>
              <w:t>女</w:t>
            </w:r>
            <w:r w:rsidRPr="00D8618A">
              <w:rPr>
                <w:rFonts w:ascii="Times New Roman" w:eastAsia="標楷體" w:hAnsi="標楷體" w:cs="Times New Roman"/>
                <w:sz w:val="26"/>
                <w:szCs w:val="26"/>
              </w:rPr>
              <w:t>性性別比率計算公式：女性委員</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該</w:t>
            </w:r>
            <w:r w:rsidRPr="00D8618A">
              <w:rPr>
                <w:rFonts w:ascii="Times New Roman" w:eastAsia="標楷體" w:hAnsi="標楷體" w:cs="Times New Roman"/>
                <w:sz w:val="26"/>
                <w:szCs w:val="26"/>
              </w:rPr>
              <w:t>委員總人數。</w:t>
            </w:r>
          </w:p>
        </w:tc>
      </w:tr>
      <w:tr w:rsidR="00D8618A" w:rsidRPr="00D8618A" w:rsidTr="00577A4C">
        <w:tc>
          <w:tcPr>
            <w:tcW w:w="568" w:type="dxa"/>
            <w:shd w:val="clear" w:color="auto" w:fill="auto"/>
            <w:vAlign w:val="center"/>
          </w:tcPr>
          <w:p w:rsidR="00D8618A" w:rsidRPr="00D8618A" w:rsidRDefault="00D8618A" w:rsidP="00D8618A">
            <w:pPr>
              <w:spacing w:line="360" w:lineRule="exact"/>
              <w:jc w:val="center"/>
              <w:rPr>
                <w:rFonts w:ascii="Times New Roman" w:eastAsia="標楷體" w:hAnsi="Times New Roman" w:cs="Times New Roman"/>
                <w:sz w:val="26"/>
                <w:szCs w:val="26"/>
              </w:rPr>
            </w:pPr>
            <w:r w:rsidRPr="00D8618A">
              <w:rPr>
                <w:rFonts w:ascii="Times New Roman" w:eastAsia="標楷體" w:hAnsi="標楷體" w:cs="Times New Roman"/>
                <w:sz w:val="26"/>
                <w:szCs w:val="26"/>
              </w:rPr>
              <w:t>二</w:t>
            </w:r>
          </w:p>
        </w:tc>
        <w:tc>
          <w:tcPr>
            <w:tcW w:w="1304" w:type="dxa"/>
            <w:vAlign w:val="center"/>
          </w:tcPr>
          <w:p w:rsidR="00D8618A" w:rsidRPr="00D8618A" w:rsidRDefault="00D8618A" w:rsidP="00D8618A">
            <w:pPr>
              <w:snapToGrid w:val="0"/>
              <w:spacing w:line="360" w:lineRule="exact"/>
              <w:jc w:val="center"/>
              <w:rPr>
                <w:rFonts w:ascii="Times New Roman" w:eastAsia="標楷體" w:hAnsi="標楷體" w:cs="Times New Roman"/>
                <w:sz w:val="26"/>
                <w:szCs w:val="26"/>
              </w:rPr>
            </w:pPr>
            <w:r w:rsidRPr="00D8618A">
              <w:rPr>
                <w:rFonts w:ascii="Times New Roman" w:eastAsia="標楷體" w:hAnsi="標楷體" w:cs="Times New Roman"/>
                <w:sz w:val="26"/>
                <w:szCs w:val="26"/>
              </w:rPr>
              <w:t>性別意識</w:t>
            </w:r>
          </w:p>
          <w:p w:rsidR="00D8618A" w:rsidRPr="00D8618A" w:rsidRDefault="00D8618A" w:rsidP="00D8618A">
            <w:pPr>
              <w:snapToGrid w:val="0"/>
              <w:spacing w:line="360" w:lineRule="exact"/>
              <w:jc w:val="center"/>
              <w:rPr>
                <w:rFonts w:ascii="Times New Roman" w:eastAsia="標楷體" w:hAnsi="標楷體" w:cs="Times New Roman"/>
                <w:sz w:val="26"/>
                <w:szCs w:val="26"/>
              </w:rPr>
            </w:pPr>
            <w:r w:rsidRPr="00D8618A">
              <w:rPr>
                <w:rFonts w:ascii="Times New Roman" w:eastAsia="標楷體" w:hAnsi="標楷體" w:cs="Times New Roman"/>
                <w:sz w:val="26"/>
                <w:szCs w:val="26"/>
              </w:rPr>
              <w:t>培力</w:t>
            </w:r>
          </w:p>
        </w:tc>
        <w:tc>
          <w:tcPr>
            <w:tcW w:w="2807" w:type="dxa"/>
            <w:shd w:val="clear" w:color="auto" w:fill="auto"/>
            <w:vAlign w:val="center"/>
          </w:tcPr>
          <w:p w:rsidR="00D8618A" w:rsidRPr="00D8618A" w:rsidRDefault="00D8618A" w:rsidP="00D8618A">
            <w:pPr>
              <w:numPr>
                <w:ilvl w:val="0"/>
                <w:numId w:val="10"/>
              </w:numPr>
              <w:tabs>
                <w:tab w:val="left" w:pos="203"/>
              </w:tabs>
              <w:snapToGrid w:val="0"/>
              <w:spacing w:line="360" w:lineRule="exact"/>
              <w:ind w:left="203" w:hanging="203"/>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該機</w:t>
            </w:r>
            <w:r w:rsidRPr="00D8618A">
              <w:rPr>
                <w:rFonts w:ascii="Times New Roman" w:eastAsia="標楷體" w:hAnsi="標楷體" w:cs="Times New Roman"/>
                <w:sz w:val="26"/>
                <w:szCs w:val="26"/>
              </w:rPr>
              <w:t>關</w:t>
            </w:r>
            <w:r w:rsidRPr="00D8618A">
              <w:rPr>
                <w:rFonts w:ascii="Times New Roman" w:eastAsia="標楷體" w:hAnsi="標楷體" w:cs="Times New Roman" w:hint="eastAsia"/>
                <w:sz w:val="26"/>
                <w:szCs w:val="26"/>
              </w:rPr>
              <w:t>一</w:t>
            </w:r>
            <w:r w:rsidRPr="00D8618A">
              <w:rPr>
                <w:rFonts w:ascii="Times New Roman" w:eastAsia="標楷體" w:hAnsi="標楷體" w:cs="Times New Roman"/>
                <w:sz w:val="26"/>
                <w:szCs w:val="26"/>
              </w:rPr>
              <w:t>般公</w:t>
            </w:r>
            <w:r w:rsidRPr="00D8618A">
              <w:rPr>
                <w:rFonts w:ascii="Times New Roman" w:eastAsia="標楷體" w:hAnsi="標楷體" w:cs="Times New Roman" w:hint="eastAsia"/>
                <w:sz w:val="26"/>
                <w:szCs w:val="26"/>
              </w:rPr>
              <w:t>務</w:t>
            </w:r>
            <w:r w:rsidRPr="00D8618A">
              <w:rPr>
                <w:rFonts w:ascii="Times New Roman" w:eastAsia="標楷體" w:hAnsi="標楷體" w:cs="Times New Roman"/>
                <w:sz w:val="26"/>
                <w:szCs w:val="26"/>
              </w:rPr>
              <w:t>員</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指</w:t>
            </w:r>
            <w:r w:rsidRPr="00D8618A">
              <w:rPr>
                <w:rFonts w:ascii="Times New Roman" w:eastAsia="標楷體" w:hAnsi="標楷體" w:cs="Times New Roman"/>
                <w:sz w:val="26"/>
                <w:szCs w:val="26"/>
              </w:rPr>
              <w:t>編制內員工及約聘僱人員</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參</w:t>
            </w:r>
            <w:r w:rsidRPr="00D8618A">
              <w:rPr>
                <w:rFonts w:ascii="Times New Roman" w:eastAsia="標楷體" w:hAnsi="標楷體" w:cs="Times New Roman"/>
                <w:sz w:val="26"/>
                <w:szCs w:val="26"/>
              </w:rPr>
              <w:t>與性別</w:t>
            </w:r>
            <w:r w:rsidRPr="00D8618A">
              <w:rPr>
                <w:rFonts w:ascii="Times New Roman" w:eastAsia="標楷體" w:hAnsi="標楷體" w:cs="Times New Roman" w:hint="eastAsia"/>
                <w:sz w:val="26"/>
                <w:szCs w:val="26"/>
              </w:rPr>
              <w:t>意</w:t>
            </w:r>
            <w:r w:rsidRPr="00D8618A">
              <w:rPr>
                <w:rFonts w:ascii="Times New Roman" w:eastAsia="標楷體" w:hAnsi="標楷體" w:cs="Times New Roman"/>
                <w:sz w:val="26"/>
                <w:szCs w:val="26"/>
              </w:rPr>
              <w:t>識培力</w:t>
            </w:r>
            <w:r w:rsidRPr="00D8618A">
              <w:rPr>
                <w:rFonts w:ascii="Times New Roman" w:eastAsia="標楷體" w:hAnsi="標楷體" w:cs="Times New Roman" w:hint="eastAsia"/>
                <w:sz w:val="26"/>
                <w:szCs w:val="26"/>
              </w:rPr>
              <w:t>人</w:t>
            </w:r>
            <w:r w:rsidRPr="00D8618A">
              <w:rPr>
                <w:rFonts w:ascii="Times New Roman" w:eastAsia="標楷體" w:hAnsi="標楷體" w:cs="Times New Roman"/>
                <w:sz w:val="26"/>
                <w:szCs w:val="26"/>
              </w:rPr>
              <w:t>數與</w:t>
            </w:r>
            <w:r w:rsidRPr="00D8618A">
              <w:rPr>
                <w:rFonts w:ascii="Times New Roman" w:eastAsia="標楷體" w:hAnsi="標楷體" w:cs="Times New Roman" w:hint="eastAsia"/>
                <w:sz w:val="26"/>
                <w:szCs w:val="26"/>
              </w:rPr>
              <w:t>比</w:t>
            </w:r>
            <w:r w:rsidRPr="00D8618A">
              <w:rPr>
                <w:rFonts w:ascii="Times New Roman" w:eastAsia="標楷體" w:hAnsi="標楷體" w:cs="Times New Roman"/>
                <w:sz w:val="26"/>
                <w:szCs w:val="26"/>
              </w:rPr>
              <w:t>例。</w:t>
            </w:r>
          </w:p>
          <w:p w:rsidR="00D8618A" w:rsidRPr="00D8618A" w:rsidRDefault="00D8618A" w:rsidP="00D8618A">
            <w:pPr>
              <w:numPr>
                <w:ilvl w:val="0"/>
                <w:numId w:val="10"/>
              </w:numPr>
              <w:tabs>
                <w:tab w:val="left" w:pos="203"/>
              </w:tabs>
              <w:snapToGrid w:val="0"/>
              <w:spacing w:line="360" w:lineRule="exact"/>
              <w:ind w:left="203" w:hanging="203"/>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該</w:t>
            </w:r>
            <w:r w:rsidRPr="00D8618A">
              <w:rPr>
                <w:rFonts w:ascii="Times New Roman" w:eastAsia="標楷體" w:hAnsi="標楷體" w:cs="Times New Roman"/>
                <w:sz w:val="26"/>
                <w:szCs w:val="26"/>
              </w:rPr>
              <w:t>機關</w:t>
            </w:r>
            <w:r w:rsidRPr="00D8618A">
              <w:rPr>
                <w:rFonts w:ascii="Times New Roman" w:eastAsia="標楷體" w:hAnsi="標楷體" w:cs="Times New Roman" w:hint="eastAsia"/>
                <w:sz w:val="26"/>
                <w:szCs w:val="26"/>
              </w:rPr>
              <w:t>主</w:t>
            </w:r>
            <w:r w:rsidRPr="00D8618A">
              <w:rPr>
                <w:rFonts w:ascii="Times New Roman" w:eastAsia="標楷體" w:hAnsi="標楷體" w:cs="Times New Roman"/>
                <w:sz w:val="26"/>
                <w:szCs w:val="26"/>
              </w:rPr>
              <w:t>管人員參與性別</w:t>
            </w:r>
            <w:r w:rsidRPr="00D8618A">
              <w:rPr>
                <w:rFonts w:ascii="Times New Roman" w:eastAsia="標楷體" w:hAnsi="標楷體" w:cs="Times New Roman" w:hint="eastAsia"/>
                <w:sz w:val="26"/>
                <w:szCs w:val="26"/>
              </w:rPr>
              <w:t>意</w:t>
            </w:r>
            <w:r w:rsidRPr="00D8618A">
              <w:rPr>
                <w:rFonts w:ascii="Times New Roman" w:eastAsia="標楷體" w:hAnsi="標楷體" w:cs="Times New Roman"/>
                <w:sz w:val="26"/>
                <w:szCs w:val="26"/>
              </w:rPr>
              <w:t>識培力</w:t>
            </w:r>
            <w:r w:rsidRPr="00D8618A">
              <w:rPr>
                <w:rFonts w:ascii="Times New Roman" w:eastAsia="標楷體" w:hAnsi="標楷體" w:cs="Times New Roman" w:hint="eastAsia"/>
                <w:sz w:val="26"/>
                <w:szCs w:val="26"/>
              </w:rPr>
              <w:t>人</w:t>
            </w:r>
            <w:r w:rsidRPr="00D8618A">
              <w:rPr>
                <w:rFonts w:ascii="Times New Roman" w:eastAsia="標楷體" w:hAnsi="標楷體" w:cs="Times New Roman"/>
                <w:sz w:val="26"/>
                <w:szCs w:val="26"/>
              </w:rPr>
              <w:t>數與比例。</w:t>
            </w:r>
          </w:p>
          <w:p w:rsidR="00D8618A" w:rsidRPr="00D8618A" w:rsidRDefault="00D8618A" w:rsidP="00D8618A">
            <w:pPr>
              <w:numPr>
                <w:ilvl w:val="0"/>
                <w:numId w:val="10"/>
              </w:numPr>
              <w:tabs>
                <w:tab w:val="left" w:pos="203"/>
              </w:tabs>
              <w:snapToGrid w:val="0"/>
              <w:spacing w:line="360" w:lineRule="exact"/>
              <w:ind w:left="203" w:hanging="203"/>
              <w:jc w:val="both"/>
              <w:rPr>
                <w:rFonts w:ascii="Times New Roman" w:eastAsia="標楷體" w:hAnsi="Times New Roman" w:cs="Times New Roman"/>
                <w:sz w:val="26"/>
                <w:szCs w:val="26"/>
              </w:rPr>
            </w:pPr>
            <w:r w:rsidRPr="00D8618A">
              <w:rPr>
                <w:rFonts w:ascii="Times New Roman" w:eastAsia="標楷體" w:hAnsi="標楷體" w:cs="Times New Roman" w:hint="eastAsia"/>
                <w:sz w:val="26"/>
                <w:szCs w:val="26"/>
              </w:rPr>
              <w:t>辦</w:t>
            </w:r>
            <w:r w:rsidRPr="00D8618A">
              <w:rPr>
                <w:rFonts w:ascii="Times New Roman" w:eastAsia="標楷體" w:hAnsi="標楷體" w:cs="Times New Roman"/>
                <w:sz w:val="26"/>
                <w:szCs w:val="26"/>
              </w:rPr>
              <w:t>理性別業務人員</w:t>
            </w:r>
            <w:r w:rsidRPr="00D8618A">
              <w:rPr>
                <w:rFonts w:ascii="Times New Roman" w:eastAsia="標楷體" w:hAnsi="標楷體" w:cs="Times New Roman" w:hint="eastAsia"/>
                <w:sz w:val="26"/>
                <w:szCs w:val="26"/>
              </w:rPr>
              <w:t>(</w:t>
            </w:r>
            <w:proofErr w:type="gramStart"/>
            <w:r w:rsidRPr="00D8618A">
              <w:rPr>
                <w:rFonts w:ascii="Times New Roman" w:eastAsia="標楷體" w:hAnsi="標楷體" w:cs="Times New Roman" w:hint="eastAsia"/>
                <w:sz w:val="26"/>
                <w:szCs w:val="26"/>
              </w:rPr>
              <w:t>含</w:t>
            </w:r>
            <w:r w:rsidRPr="00D8618A">
              <w:rPr>
                <w:rFonts w:ascii="Times New Roman" w:eastAsia="標楷體" w:hAnsi="標楷體" w:cs="Times New Roman"/>
                <w:sz w:val="26"/>
                <w:szCs w:val="26"/>
              </w:rPr>
              <w:t>婦權</w:t>
            </w:r>
            <w:proofErr w:type="gramEnd"/>
            <w:r w:rsidRPr="00D8618A">
              <w:rPr>
                <w:rFonts w:ascii="Times New Roman" w:eastAsia="標楷體" w:hAnsi="標楷體" w:cs="Times New Roman"/>
                <w:sz w:val="26"/>
                <w:szCs w:val="26"/>
              </w:rPr>
              <w:t>會分工小組</w:t>
            </w:r>
            <w:proofErr w:type="gramStart"/>
            <w:r w:rsidRPr="00D8618A">
              <w:rPr>
                <w:rFonts w:ascii="Times New Roman" w:eastAsia="標楷體" w:hAnsi="標楷體" w:cs="Times New Roman" w:hint="eastAsia"/>
                <w:sz w:val="26"/>
                <w:szCs w:val="26"/>
              </w:rPr>
              <w:t>主</w:t>
            </w:r>
            <w:r w:rsidRPr="00D8618A">
              <w:rPr>
                <w:rFonts w:ascii="Times New Roman" w:eastAsia="標楷體" w:hAnsi="標楷體" w:cs="Times New Roman"/>
                <w:sz w:val="26"/>
                <w:szCs w:val="26"/>
              </w:rPr>
              <w:t>責局處</w:t>
            </w:r>
            <w:proofErr w:type="gramEnd"/>
            <w:r w:rsidRPr="00D8618A">
              <w:rPr>
                <w:rFonts w:ascii="Times New Roman" w:eastAsia="標楷體" w:hAnsi="標楷體" w:cs="Times New Roman" w:hint="eastAsia"/>
                <w:sz w:val="26"/>
                <w:szCs w:val="26"/>
              </w:rPr>
              <w:t>窗</w:t>
            </w:r>
            <w:r w:rsidRPr="00D8618A">
              <w:rPr>
                <w:rFonts w:ascii="Times New Roman" w:eastAsia="標楷體" w:hAnsi="標楷體" w:cs="Times New Roman"/>
                <w:sz w:val="26"/>
                <w:szCs w:val="26"/>
              </w:rPr>
              <w:t>口</w:t>
            </w:r>
            <w:r w:rsidRPr="00D8618A">
              <w:rPr>
                <w:rFonts w:ascii="Times New Roman" w:eastAsia="標楷體" w:hAnsi="標楷體" w:cs="Times New Roman" w:hint="eastAsia"/>
                <w:sz w:val="26"/>
                <w:szCs w:val="26"/>
              </w:rPr>
              <w:t>人</w:t>
            </w:r>
            <w:r w:rsidRPr="00D8618A">
              <w:rPr>
                <w:rFonts w:ascii="Times New Roman" w:eastAsia="標楷體" w:hAnsi="標楷體" w:cs="Times New Roman"/>
                <w:sz w:val="26"/>
                <w:szCs w:val="26"/>
              </w:rPr>
              <w:t>員及主管、性別議題</w:t>
            </w:r>
            <w:r w:rsidRPr="00D8618A">
              <w:rPr>
                <w:rFonts w:ascii="Times New Roman" w:eastAsia="標楷體" w:hAnsi="標楷體" w:cs="Times New Roman" w:hint="eastAsia"/>
                <w:sz w:val="26"/>
                <w:szCs w:val="26"/>
              </w:rPr>
              <w:t>聯</w:t>
            </w:r>
            <w:r w:rsidRPr="00D8618A">
              <w:rPr>
                <w:rFonts w:ascii="Times New Roman" w:eastAsia="標楷體" w:hAnsi="標楷體" w:cs="Times New Roman"/>
                <w:sz w:val="26"/>
                <w:szCs w:val="26"/>
              </w:rPr>
              <w:t>絡人</w:t>
            </w:r>
            <w:r w:rsidRPr="00D8618A">
              <w:rPr>
                <w:rFonts w:ascii="Times New Roman" w:eastAsia="標楷體" w:hAnsi="標楷體" w:cs="Times New Roman" w:hint="eastAsia"/>
                <w:sz w:val="26"/>
                <w:szCs w:val="26"/>
              </w:rPr>
              <w:t>及</w:t>
            </w:r>
            <w:r w:rsidRPr="00D8618A">
              <w:rPr>
                <w:rFonts w:ascii="Times New Roman" w:eastAsia="標楷體" w:hAnsi="標楷體" w:cs="Times New Roman"/>
                <w:sz w:val="26"/>
                <w:szCs w:val="26"/>
              </w:rPr>
              <w:t>代理人</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參與</w:t>
            </w:r>
            <w:r w:rsidRPr="00D8618A">
              <w:rPr>
                <w:rFonts w:ascii="Times New Roman" w:eastAsia="標楷體" w:hAnsi="標楷體" w:cs="Times New Roman"/>
                <w:sz w:val="26"/>
                <w:szCs w:val="26"/>
              </w:rPr>
              <w:t>性別</w:t>
            </w:r>
            <w:r w:rsidRPr="00D8618A">
              <w:rPr>
                <w:rFonts w:ascii="Times New Roman" w:eastAsia="標楷體" w:hAnsi="標楷體" w:cs="Times New Roman" w:hint="eastAsia"/>
                <w:sz w:val="26"/>
                <w:szCs w:val="26"/>
              </w:rPr>
              <w:t>課</w:t>
            </w:r>
            <w:r w:rsidRPr="00D8618A">
              <w:rPr>
                <w:rFonts w:ascii="Times New Roman" w:eastAsia="標楷體" w:hAnsi="標楷體" w:cs="Times New Roman"/>
                <w:sz w:val="26"/>
                <w:szCs w:val="26"/>
              </w:rPr>
              <w:t>程受訓人數</w:t>
            </w:r>
            <w:r w:rsidRPr="00D8618A">
              <w:rPr>
                <w:rFonts w:ascii="Times New Roman" w:eastAsia="標楷體" w:hAnsi="標楷體" w:cs="Times New Roman" w:hint="eastAsia"/>
                <w:sz w:val="26"/>
                <w:szCs w:val="26"/>
              </w:rPr>
              <w:t>、</w:t>
            </w:r>
            <w:r w:rsidRPr="00D8618A">
              <w:rPr>
                <w:rFonts w:ascii="Times New Roman" w:eastAsia="標楷體" w:hAnsi="標楷體" w:cs="Times New Roman"/>
                <w:sz w:val="26"/>
                <w:szCs w:val="26"/>
              </w:rPr>
              <w:t>比</w:t>
            </w:r>
            <w:r w:rsidRPr="00D8618A">
              <w:rPr>
                <w:rFonts w:ascii="Times New Roman" w:eastAsia="標楷體" w:hAnsi="標楷體" w:cs="Times New Roman"/>
                <w:sz w:val="26"/>
                <w:szCs w:val="26"/>
              </w:rPr>
              <w:lastRenderedPageBreak/>
              <w:t>例</w:t>
            </w:r>
            <w:r w:rsidRPr="00D8618A">
              <w:rPr>
                <w:rFonts w:ascii="Times New Roman" w:eastAsia="標楷體" w:hAnsi="標楷體" w:cs="Times New Roman" w:hint="eastAsia"/>
                <w:sz w:val="26"/>
                <w:szCs w:val="26"/>
              </w:rPr>
              <w:t>、及</w:t>
            </w:r>
            <w:r w:rsidRPr="00D8618A">
              <w:rPr>
                <w:rFonts w:ascii="Times New Roman" w:eastAsia="標楷體" w:hAnsi="標楷體" w:cs="Times New Roman"/>
                <w:sz w:val="26"/>
                <w:szCs w:val="26"/>
              </w:rPr>
              <w:t>平均時數。</w:t>
            </w:r>
          </w:p>
        </w:tc>
        <w:tc>
          <w:tcPr>
            <w:tcW w:w="3827" w:type="dxa"/>
            <w:shd w:val="clear" w:color="auto" w:fill="auto"/>
          </w:tcPr>
          <w:p w:rsidR="00D8618A" w:rsidRPr="00D8618A" w:rsidRDefault="00D8618A" w:rsidP="00D8618A">
            <w:pPr>
              <w:tabs>
                <w:tab w:val="left" w:pos="153"/>
              </w:tabs>
              <w:snapToGrid w:val="0"/>
              <w:spacing w:line="360" w:lineRule="exact"/>
              <w:ind w:left="260" w:hangingChars="100" w:hanging="260"/>
              <w:jc w:val="both"/>
              <w:rPr>
                <w:rFonts w:ascii="Times New Roman" w:eastAsia="標楷體" w:hAnsi="標楷體" w:cs="Times New Roman"/>
                <w:sz w:val="26"/>
                <w:szCs w:val="26"/>
                <w:u w:val="single"/>
              </w:rPr>
            </w:pPr>
            <w:r w:rsidRPr="00D8618A">
              <w:rPr>
                <w:rFonts w:ascii="Times New Roman" w:eastAsia="標楷體" w:hAnsi="標楷體" w:cs="Times New Roman" w:hint="eastAsia"/>
                <w:sz w:val="26"/>
                <w:szCs w:val="26"/>
              </w:rPr>
              <w:lastRenderedPageBreak/>
              <w:t>1.</w:t>
            </w:r>
            <w:r w:rsidRPr="00D8618A">
              <w:rPr>
                <w:rFonts w:ascii="Times New Roman" w:eastAsia="標楷體" w:hAnsi="標楷體" w:cs="Times New Roman" w:hint="eastAsia"/>
                <w:sz w:val="26"/>
                <w:szCs w:val="26"/>
              </w:rPr>
              <w:t>本局一</w:t>
            </w:r>
            <w:r w:rsidRPr="00D8618A">
              <w:rPr>
                <w:rFonts w:ascii="Times New Roman" w:eastAsia="標楷體" w:hAnsi="標楷體" w:cs="Times New Roman"/>
                <w:sz w:val="26"/>
                <w:szCs w:val="26"/>
              </w:rPr>
              <w:t>般公務員</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編</w:t>
            </w:r>
            <w:r w:rsidRPr="00D8618A">
              <w:rPr>
                <w:rFonts w:ascii="Times New Roman" w:eastAsia="標楷體" w:hAnsi="標楷體" w:cs="Times New Roman"/>
                <w:sz w:val="26"/>
                <w:szCs w:val="26"/>
              </w:rPr>
              <w:t>制內</w:t>
            </w:r>
            <w:r w:rsidRPr="00D8618A">
              <w:rPr>
                <w:rFonts w:ascii="Times New Roman" w:eastAsia="標楷體" w:hAnsi="標楷體" w:cs="Times New Roman" w:hint="eastAsia"/>
                <w:sz w:val="26"/>
                <w:szCs w:val="26"/>
              </w:rPr>
              <w:t>員</w:t>
            </w:r>
            <w:r w:rsidRPr="00D8618A">
              <w:rPr>
                <w:rFonts w:ascii="Times New Roman" w:eastAsia="標楷體" w:hAnsi="標楷體" w:cs="Times New Roman"/>
                <w:sz w:val="26"/>
                <w:szCs w:val="26"/>
              </w:rPr>
              <w:t>工</w:t>
            </w:r>
            <w:r w:rsidRPr="00D8618A">
              <w:rPr>
                <w:rFonts w:ascii="Times New Roman" w:eastAsia="標楷體" w:hAnsi="標楷體" w:cs="Times New Roman" w:hint="eastAsia"/>
                <w:sz w:val="26"/>
                <w:szCs w:val="26"/>
              </w:rPr>
              <w:t>及</w:t>
            </w:r>
            <w:r w:rsidRPr="00D8618A">
              <w:rPr>
                <w:rFonts w:ascii="Times New Roman" w:eastAsia="標楷體" w:hAnsi="標楷體" w:cs="Times New Roman"/>
                <w:sz w:val="26"/>
                <w:szCs w:val="26"/>
              </w:rPr>
              <w:t>約聘人員</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共</w:t>
            </w:r>
            <w:r w:rsidRPr="00D8618A">
              <w:rPr>
                <w:rFonts w:ascii="Times New Roman" w:eastAsia="標楷體" w:hAnsi="標楷體" w:cs="Times New Roman"/>
                <w:sz w:val="26"/>
                <w:szCs w:val="26"/>
              </w:rPr>
              <w:t>有</w:t>
            </w:r>
            <w:r w:rsidRPr="00D8618A">
              <w:rPr>
                <w:rFonts w:ascii="Times New Roman" w:eastAsia="標楷體" w:hAnsi="標楷體" w:cs="Times New Roman" w:hint="eastAsia"/>
                <w:sz w:val="26"/>
                <w:szCs w:val="26"/>
              </w:rPr>
              <w:t>33</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3</w:t>
            </w:r>
            <w:r w:rsidRPr="00D8618A">
              <w:rPr>
                <w:rFonts w:ascii="Times New Roman" w:eastAsia="標楷體" w:hAnsi="標楷體" w:cs="Times New Roman"/>
                <w:sz w:val="26"/>
                <w:szCs w:val="26"/>
                <w:u w:val="single"/>
              </w:rPr>
              <w:t>9</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sz w:val="26"/>
                <w:szCs w:val="26"/>
                <w:u w:val="single"/>
              </w:rPr>
              <w:t>4</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6</w:t>
            </w:r>
            <w:r w:rsidRPr="00D8618A">
              <w:rPr>
                <w:rFonts w:ascii="Times New Roman" w:eastAsia="標楷體" w:hAnsi="標楷體" w:cs="Times New Roman"/>
                <w:sz w:val="26"/>
                <w:szCs w:val="26"/>
                <w:u w:val="single"/>
              </w:rPr>
              <w:t>0</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sz w:val="26"/>
                <w:szCs w:val="26"/>
                <w:u w:val="single"/>
              </w:rPr>
              <w:t>6</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rPr>
              <w:t>。主管人員共有</w:t>
            </w:r>
            <w:r w:rsidRPr="00D8618A">
              <w:rPr>
                <w:rFonts w:ascii="Times New Roman" w:eastAsia="標楷體" w:hAnsi="標楷體" w:cs="Times New Roman" w:hint="eastAsia"/>
                <w:sz w:val="26"/>
                <w:szCs w:val="26"/>
              </w:rPr>
              <w:t>1</w:t>
            </w:r>
            <w:r w:rsidRPr="00D8618A">
              <w:rPr>
                <w:rFonts w:ascii="Times New Roman" w:eastAsia="標楷體" w:hAnsi="標楷體" w:cs="Times New Roman"/>
                <w:sz w:val="26"/>
                <w:szCs w:val="26"/>
              </w:rPr>
              <w:t>2</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50%</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5</w:t>
            </w:r>
            <w:r w:rsidRPr="00D8618A">
              <w:rPr>
                <w:rFonts w:ascii="Times New Roman" w:eastAsia="標楷體" w:hAnsi="標楷體" w:cs="Times New Roman"/>
                <w:sz w:val="26"/>
                <w:szCs w:val="26"/>
                <w:u w:val="single"/>
              </w:rPr>
              <w:t>0</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rPr>
              <w:t>。辦理性別業務人員</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性別議題聯絡人、婦權會分工小組窗口</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rPr>
              <w:t>共有</w:t>
            </w:r>
            <w:r w:rsidRPr="00D8618A">
              <w:rPr>
                <w:rFonts w:ascii="Times New Roman" w:eastAsia="標楷體" w:hAnsi="標楷體" w:cs="Times New Roman" w:hint="eastAsia"/>
                <w:sz w:val="26"/>
                <w:szCs w:val="26"/>
              </w:rPr>
              <w:t>2</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50%</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50%)</w:t>
            </w:r>
            <w:r w:rsidRPr="00D8618A">
              <w:rPr>
                <w:rFonts w:ascii="Times New Roman" w:eastAsia="標楷體" w:hAnsi="標楷體" w:cs="Times New Roman" w:hint="eastAsia"/>
                <w:sz w:val="26"/>
                <w:szCs w:val="26"/>
              </w:rPr>
              <w:t>。</w:t>
            </w:r>
          </w:p>
          <w:p w:rsidR="00D8618A" w:rsidRPr="00D8618A" w:rsidRDefault="00D8618A" w:rsidP="00D8618A">
            <w:pPr>
              <w:tabs>
                <w:tab w:val="left" w:pos="153"/>
              </w:tabs>
              <w:snapToGrid w:val="0"/>
              <w:spacing w:line="360" w:lineRule="exact"/>
              <w:ind w:left="260" w:hangingChars="100" w:hanging="26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2.</w:t>
            </w:r>
            <w:r w:rsidRPr="00D8618A">
              <w:rPr>
                <w:rFonts w:ascii="Times New Roman" w:eastAsia="標楷體" w:hAnsi="標楷體" w:cs="Times New Roman" w:hint="eastAsia"/>
                <w:sz w:val="26"/>
                <w:szCs w:val="26"/>
              </w:rPr>
              <w:t>一般公務員，</w:t>
            </w:r>
            <w:r w:rsidRPr="00D8618A">
              <w:rPr>
                <w:rFonts w:ascii="Times New Roman" w:eastAsia="標楷體" w:hAnsi="標楷體" w:cs="Times New Roman"/>
                <w:sz w:val="26"/>
                <w:szCs w:val="26"/>
              </w:rPr>
              <w:t>參與性別</w:t>
            </w:r>
            <w:r w:rsidRPr="00D8618A">
              <w:rPr>
                <w:rFonts w:ascii="Times New Roman" w:eastAsia="標楷體" w:hAnsi="標楷體" w:cs="Times New Roman" w:hint="eastAsia"/>
                <w:sz w:val="26"/>
                <w:szCs w:val="26"/>
              </w:rPr>
              <w:t>意識</w:t>
            </w:r>
            <w:r w:rsidRPr="00D8618A">
              <w:rPr>
                <w:rFonts w:ascii="Times New Roman" w:eastAsia="標楷體" w:hAnsi="標楷體" w:cs="Times New Roman"/>
                <w:sz w:val="26"/>
                <w:szCs w:val="26"/>
              </w:rPr>
              <w:t>培力課程為</w:t>
            </w:r>
            <w:r w:rsidRPr="00D8618A">
              <w:rPr>
                <w:rFonts w:ascii="Times New Roman" w:eastAsia="標楷體" w:hAnsi="標楷體" w:cs="Times New Roman" w:hint="eastAsia"/>
                <w:sz w:val="26"/>
                <w:szCs w:val="26"/>
              </w:rPr>
              <w:t>1</w:t>
            </w:r>
            <w:r w:rsidRPr="00D8618A">
              <w:rPr>
                <w:rFonts w:ascii="Times New Roman" w:eastAsia="標楷體" w:hAnsi="標楷體" w:cs="Times New Roman"/>
                <w:sz w:val="26"/>
                <w:szCs w:val="26"/>
              </w:rPr>
              <w:t>4</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28.6%</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71.4%)</w:t>
            </w:r>
            <w:r w:rsidRPr="00D8618A">
              <w:rPr>
                <w:rFonts w:ascii="Times New Roman" w:eastAsia="標楷體" w:hAnsi="標楷體" w:cs="Times New Roman" w:hint="eastAsia"/>
                <w:sz w:val="26"/>
                <w:szCs w:val="26"/>
              </w:rPr>
              <w:t>，參加實體課程受訓為</w:t>
            </w:r>
            <w:r w:rsidRPr="00D8618A">
              <w:rPr>
                <w:rFonts w:ascii="Times New Roman" w:eastAsia="標楷體" w:hAnsi="標楷體" w:cs="Times New Roman" w:hint="eastAsia"/>
                <w:sz w:val="26"/>
                <w:szCs w:val="26"/>
              </w:rPr>
              <w:t>1</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0%</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100%)</w:t>
            </w:r>
            <w:r w:rsidRPr="00D8618A">
              <w:rPr>
                <w:rFonts w:ascii="Times New Roman" w:eastAsia="標楷體" w:hAnsi="標楷體" w:cs="Times New Roman" w:hint="eastAsia"/>
                <w:sz w:val="26"/>
                <w:szCs w:val="26"/>
                <w:u w:val="single"/>
              </w:rPr>
              <w:t>，參加數位課程受訓為</w:t>
            </w:r>
            <w:r w:rsidRPr="00D8618A">
              <w:rPr>
                <w:rFonts w:ascii="Times New Roman" w:eastAsia="標楷體" w:hAnsi="標楷體" w:cs="Times New Roman" w:hint="eastAsia"/>
                <w:sz w:val="26"/>
                <w:szCs w:val="26"/>
                <w:u w:val="single"/>
              </w:rPr>
              <w:t>10</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lastRenderedPageBreak/>
              <w:t>40%</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6</w:t>
            </w:r>
            <w:r w:rsidRPr="00D8618A">
              <w:rPr>
                <w:rFonts w:ascii="Times New Roman" w:eastAsia="標楷體" w:hAnsi="標楷體" w:cs="Times New Roman"/>
                <w:sz w:val="26"/>
                <w:szCs w:val="26"/>
                <w:u w:val="single"/>
              </w:rPr>
              <w:t>0</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，參加實體數位混合課程受訓為</w:t>
            </w:r>
            <w:r w:rsidRPr="00D8618A">
              <w:rPr>
                <w:rFonts w:ascii="Times New Roman" w:eastAsia="標楷體" w:hAnsi="標楷體" w:cs="Times New Roman" w:hint="eastAsia"/>
                <w:sz w:val="26"/>
                <w:szCs w:val="26"/>
                <w:u w:val="single"/>
              </w:rPr>
              <w:t>3</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0%</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100%)</w:t>
            </w:r>
            <w:r w:rsidRPr="00D8618A">
              <w:rPr>
                <w:rFonts w:ascii="Times New Roman" w:eastAsia="標楷體" w:hAnsi="標楷體" w:cs="Times New Roman" w:hint="eastAsia"/>
                <w:sz w:val="26"/>
                <w:szCs w:val="26"/>
              </w:rPr>
              <w:t>。受</w:t>
            </w:r>
            <w:r w:rsidRPr="00D8618A">
              <w:rPr>
                <w:rFonts w:ascii="Times New Roman" w:eastAsia="標楷體" w:hAnsi="標楷體" w:cs="Times New Roman"/>
                <w:sz w:val="26"/>
                <w:szCs w:val="26"/>
              </w:rPr>
              <w:t>訓比率較前年</w:t>
            </w:r>
            <w:r w:rsidRPr="00D8618A">
              <w:rPr>
                <w:rFonts w:ascii="Times New Roman" w:eastAsia="標楷體" w:hAnsi="標楷體" w:cs="Times New Roman"/>
                <w:sz w:val="26"/>
                <w:szCs w:val="26"/>
                <w:u w:val="single"/>
              </w:rPr>
              <w:t>增加</w:t>
            </w:r>
            <w:r w:rsidRPr="00D8618A">
              <w:rPr>
                <w:rFonts w:ascii="Times New Roman" w:eastAsia="標楷體" w:hAnsi="標楷體" w:cs="Times New Roman" w:hint="eastAsia"/>
                <w:sz w:val="26"/>
                <w:szCs w:val="26"/>
                <w:u w:val="single"/>
              </w:rPr>
              <w:t>100%</w:t>
            </w:r>
            <w:r w:rsidRPr="00D8618A">
              <w:rPr>
                <w:rFonts w:ascii="Times New Roman" w:eastAsia="標楷體" w:hAnsi="標楷體" w:cs="Times New Roman" w:hint="eastAsia"/>
                <w:sz w:val="26"/>
                <w:szCs w:val="26"/>
              </w:rPr>
              <w:t>。</w:t>
            </w:r>
          </w:p>
          <w:p w:rsidR="00D8618A" w:rsidRPr="00D8618A" w:rsidRDefault="00D8618A" w:rsidP="00D8618A">
            <w:pPr>
              <w:tabs>
                <w:tab w:val="left" w:pos="153"/>
              </w:tabs>
              <w:snapToGrid w:val="0"/>
              <w:spacing w:line="360" w:lineRule="exact"/>
              <w:ind w:left="260" w:hangingChars="100" w:hanging="260"/>
              <w:jc w:val="both"/>
              <w:rPr>
                <w:rFonts w:ascii="Times New Roman" w:eastAsia="標楷體" w:hAnsi="標楷體" w:cs="Times New Roman"/>
                <w:sz w:val="26"/>
                <w:szCs w:val="26"/>
              </w:rPr>
            </w:pPr>
            <w:r w:rsidRPr="00D8618A">
              <w:rPr>
                <w:rFonts w:ascii="Times New Roman" w:eastAsia="標楷體" w:hAnsi="標楷體" w:cs="Times New Roman" w:hint="eastAsia"/>
                <w:sz w:val="26"/>
                <w:szCs w:val="26"/>
              </w:rPr>
              <w:t>3.</w:t>
            </w:r>
            <w:r w:rsidRPr="00D8618A">
              <w:rPr>
                <w:rFonts w:ascii="Times New Roman" w:eastAsia="標楷體" w:hAnsi="標楷體" w:cs="Times New Roman" w:hint="eastAsia"/>
                <w:sz w:val="26"/>
                <w:szCs w:val="26"/>
              </w:rPr>
              <w:t>主</w:t>
            </w:r>
            <w:r w:rsidRPr="00D8618A">
              <w:rPr>
                <w:rFonts w:ascii="Times New Roman" w:eastAsia="標楷體" w:hAnsi="標楷體" w:cs="Times New Roman"/>
                <w:sz w:val="26"/>
                <w:szCs w:val="26"/>
              </w:rPr>
              <w:t>管人員</w:t>
            </w:r>
            <w:r w:rsidRPr="00D8618A">
              <w:rPr>
                <w:rFonts w:ascii="Times New Roman" w:eastAsia="標楷體" w:hAnsi="標楷體" w:cs="Times New Roman" w:hint="eastAsia"/>
                <w:sz w:val="26"/>
                <w:szCs w:val="26"/>
              </w:rPr>
              <w:t>，</w:t>
            </w:r>
            <w:r w:rsidRPr="00D8618A">
              <w:rPr>
                <w:rFonts w:ascii="Times New Roman" w:eastAsia="標楷體" w:hAnsi="標楷體" w:cs="Times New Roman"/>
                <w:sz w:val="26"/>
                <w:szCs w:val="26"/>
              </w:rPr>
              <w:t>參與性別</w:t>
            </w:r>
            <w:r w:rsidRPr="00D8618A">
              <w:rPr>
                <w:rFonts w:ascii="Times New Roman" w:eastAsia="標楷體" w:hAnsi="標楷體" w:cs="Times New Roman" w:hint="eastAsia"/>
                <w:sz w:val="26"/>
                <w:szCs w:val="26"/>
              </w:rPr>
              <w:t>意識</w:t>
            </w:r>
            <w:r w:rsidRPr="00D8618A">
              <w:rPr>
                <w:rFonts w:ascii="Times New Roman" w:eastAsia="標楷體" w:hAnsi="標楷體" w:cs="Times New Roman"/>
                <w:sz w:val="26"/>
                <w:szCs w:val="26"/>
              </w:rPr>
              <w:t>培力課程為</w:t>
            </w:r>
            <w:r w:rsidRPr="00D8618A">
              <w:rPr>
                <w:rFonts w:ascii="Times New Roman" w:eastAsia="標楷體" w:hAnsi="標楷體" w:cs="Times New Roman" w:hint="eastAsia"/>
                <w:sz w:val="26"/>
                <w:szCs w:val="26"/>
              </w:rPr>
              <w:t>10</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50%</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50%)</w:t>
            </w:r>
            <w:r w:rsidRPr="00D8618A">
              <w:rPr>
                <w:rFonts w:ascii="Times New Roman" w:eastAsia="標楷體" w:hAnsi="標楷體" w:cs="Times New Roman" w:hint="eastAsia"/>
                <w:sz w:val="26"/>
                <w:szCs w:val="26"/>
              </w:rPr>
              <w:t>，參加實體課程受訓為</w:t>
            </w:r>
            <w:r w:rsidRPr="00D8618A">
              <w:rPr>
                <w:rFonts w:ascii="Times New Roman" w:eastAsia="標楷體" w:hAnsi="標楷體" w:cs="Times New Roman" w:hint="eastAsia"/>
                <w:sz w:val="26"/>
                <w:szCs w:val="26"/>
              </w:rPr>
              <w:t>3</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33.3%</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66.7%)</w:t>
            </w:r>
            <w:r w:rsidRPr="00D8618A">
              <w:rPr>
                <w:rFonts w:ascii="Times New Roman" w:eastAsia="標楷體" w:hAnsi="標楷體" w:cs="Times New Roman" w:hint="eastAsia"/>
                <w:sz w:val="26"/>
                <w:szCs w:val="26"/>
                <w:u w:val="single"/>
              </w:rPr>
              <w:t>，參加數位課程受訓為</w:t>
            </w:r>
            <w:r w:rsidRPr="00D8618A">
              <w:rPr>
                <w:rFonts w:ascii="Times New Roman" w:eastAsia="標楷體" w:hAnsi="標楷體" w:cs="Times New Roman" w:hint="eastAsia"/>
                <w:sz w:val="26"/>
                <w:szCs w:val="26"/>
                <w:u w:val="single"/>
              </w:rPr>
              <w:t>0</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0%</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sz w:val="26"/>
                <w:szCs w:val="26"/>
                <w:u w:val="single"/>
              </w:rPr>
              <w:t>0</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，參加實體數位混合課程受訓為</w:t>
            </w:r>
            <w:r w:rsidRPr="00D8618A">
              <w:rPr>
                <w:rFonts w:ascii="Times New Roman" w:eastAsia="標楷體" w:hAnsi="標楷體" w:cs="Times New Roman" w:hint="eastAsia"/>
                <w:sz w:val="26"/>
                <w:szCs w:val="26"/>
                <w:u w:val="single"/>
              </w:rPr>
              <w:t>7</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57.1%</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42.9%)</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rPr>
              <w:t>受</w:t>
            </w:r>
            <w:r w:rsidRPr="00D8618A">
              <w:rPr>
                <w:rFonts w:ascii="Times New Roman" w:eastAsia="標楷體" w:hAnsi="標楷體" w:cs="Times New Roman"/>
                <w:sz w:val="26"/>
                <w:szCs w:val="26"/>
              </w:rPr>
              <w:t>訓比率較前年</w:t>
            </w:r>
            <w:r w:rsidRPr="00D8618A">
              <w:rPr>
                <w:rFonts w:ascii="Times New Roman" w:eastAsia="標楷體" w:hAnsi="標楷體" w:cs="Times New Roman"/>
                <w:sz w:val="26"/>
                <w:szCs w:val="26"/>
                <w:u w:val="single"/>
              </w:rPr>
              <w:t>增加</w:t>
            </w:r>
            <w:r w:rsidRPr="00D8618A">
              <w:rPr>
                <w:rFonts w:ascii="Times New Roman" w:eastAsia="標楷體" w:hAnsi="標楷體" w:cs="Times New Roman" w:hint="eastAsia"/>
                <w:sz w:val="26"/>
                <w:szCs w:val="26"/>
                <w:u w:val="single"/>
              </w:rPr>
              <w:t>100%</w:t>
            </w:r>
            <w:r w:rsidRPr="00D8618A">
              <w:rPr>
                <w:rFonts w:ascii="Times New Roman" w:eastAsia="標楷體" w:hAnsi="標楷體" w:cs="Times New Roman" w:hint="eastAsia"/>
                <w:sz w:val="26"/>
                <w:szCs w:val="26"/>
              </w:rPr>
              <w:t>。</w:t>
            </w:r>
          </w:p>
          <w:p w:rsidR="00D8618A" w:rsidRPr="00D8618A" w:rsidRDefault="00D8618A" w:rsidP="00D8618A">
            <w:pPr>
              <w:tabs>
                <w:tab w:val="left" w:pos="153"/>
              </w:tabs>
              <w:snapToGrid w:val="0"/>
              <w:spacing w:line="360" w:lineRule="exact"/>
              <w:ind w:left="260" w:hangingChars="100" w:hanging="260"/>
              <w:jc w:val="both"/>
              <w:rPr>
                <w:rFonts w:ascii="Times New Roman" w:eastAsia="標楷體" w:hAnsi="標楷體" w:cs="Times New Roman"/>
                <w:sz w:val="26"/>
                <w:szCs w:val="26"/>
              </w:rPr>
            </w:pPr>
            <w:r w:rsidRPr="00D8618A">
              <w:rPr>
                <w:rFonts w:ascii="Times New Roman" w:eastAsia="標楷體" w:hAnsi="標楷體" w:cs="Times New Roman"/>
                <w:sz w:val="26"/>
                <w:szCs w:val="26"/>
              </w:rPr>
              <w:t>4</w:t>
            </w:r>
            <w:r w:rsidRPr="00D8618A">
              <w:rPr>
                <w:rFonts w:ascii="Times New Roman" w:eastAsia="標楷體" w:hAnsi="標楷體" w:cs="Times New Roman" w:hint="eastAsia"/>
                <w:sz w:val="26"/>
                <w:szCs w:val="26"/>
              </w:rPr>
              <w:t>.</w:t>
            </w:r>
            <w:r w:rsidRPr="00D8618A">
              <w:rPr>
                <w:rFonts w:ascii="Times New Roman" w:eastAsia="標楷體" w:hAnsi="標楷體" w:cs="Times New Roman"/>
                <w:sz w:val="26"/>
                <w:szCs w:val="26"/>
              </w:rPr>
              <w:t>性別業務人員</w:t>
            </w:r>
            <w:r w:rsidRPr="00D8618A">
              <w:rPr>
                <w:rFonts w:ascii="Times New Roman" w:eastAsia="標楷體" w:hAnsi="標楷體" w:cs="Times New Roman" w:hint="eastAsia"/>
                <w:sz w:val="26"/>
                <w:szCs w:val="26"/>
              </w:rPr>
              <w:t>，參與</w:t>
            </w:r>
            <w:r w:rsidRPr="00D8618A">
              <w:rPr>
                <w:rFonts w:ascii="Times New Roman" w:eastAsia="標楷體" w:hAnsi="標楷體" w:cs="Times New Roman"/>
                <w:sz w:val="26"/>
                <w:szCs w:val="26"/>
              </w:rPr>
              <w:t>性別</w:t>
            </w:r>
            <w:r w:rsidRPr="00D8618A">
              <w:rPr>
                <w:rFonts w:ascii="Times New Roman" w:eastAsia="標楷體" w:hAnsi="標楷體" w:cs="Times New Roman" w:hint="eastAsia"/>
                <w:sz w:val="26"/>
                <w:szCs w:val="26"/>
              </w:rPr>
              <w:t>課程</w:t>
            </w:r>
            <w:r w:rsidRPr="00D8618A">
              <w:rPr>
                <w:rFonts w:ascii="Times New Roman" w:eastAsia="標楷體" w:hAnsi="標楷體" w:cs="Times New Roman"/>
                <w:sz w:val="26"/>
                <w:szCs w:val="26"/>
              </w:rPr>
              <w:t>為</w:t>
            </w:r>
            <w:r w:rsidRPr="00D8618A">
              <w:rPr>
                <w:rFonts w:ascii="Times New Roman" w:eastAsia="標楷體" w:hAnsi="標楷體" w:cs="Times New Roman"/>
                <w:sz w:val="26"/>
                <w:szCs w:val="26"/>
              </w:rPr>
              <w:t>2</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u w:val="single"/>
              </w:rPr>
              <w:t>(</w:t>
            </w:r>
            <w:r w:rsidRPr="00D8618A">
              <w:rPr>
                <w:rFonts w:ascii="Times New Roman" w:eastAsia="標楷體" w:hAnsi="標楷體" w:cs="Times New Roman" w:hint="eastAsia"/>
                <w:sz w:val="26"/>
                <w:szCs w:val="26"/>
                <w:u w:val="single"/>
              </w:rPr>
              <w:t>分別男性</w:t>
            </w:r>
            <w:r w:rsidRPr="00D8618A">
              <w:rPr>
                <w:rFonts w:ascii="Times New Roman" w:eastAsia="標楷體" w:hAnsi="標楷體" w:cs="Times New Roman" w:hint="eastAsia"/>
                <w:sz w:val="26"/>
                <w:szCs w:val="26"/>
                <w:u w:val="single"/>
              </w:rPr>
              <w:t>50%</w:t>
            </w:r>
            <w:r w:rsidRPr="00D8618A">
              <w:rPr>
                <w:rFonts w:ascii="Times New Roman" w:eastAsia="標楷體" w:hAnsi="標楷體" w:cs="Times New Roman" w:hint="eastAsia"/>
                <w:sz w:val="26"/>
                <w:szCs w:val="26"/>
                <w:u w:val="single"/>
              </w:rPr>
              <w:t>，女性</w:t>
            </w:r>
            <w:r w:rsidRPr="00D8618A">
              <w:rPr>
                <w:rFonts w:ascii="Times New Roman" w:eastAsia="標楷體" w:hAnsi="標楷體" w:cs="Times New Roman" w:hint="eastAsia"/>
                <w:sz w:val="26"/>
                <w:szCs w:val="26"/>
                <w:u w:val="single"/>
              </w:rPr>
              <w:t>50%)</w:t>
            </w:r>
            <w:r w:rsidRPr="00D8618A">
              <w:rPr>
                <w:rFonts w:ascii="Times New Roman" w:eastAsia="標楷體" w:hAnsi="標楷體" w:cs="Times New Roman" w:hint="eastAsia"/>
                <w:sz w:val="26"/>
                <w:szCs w:val="26"/>
              </w:rPr>
              <w:t>，平</w:t>
            </w:r>
            <w:r w:rsidRPr="00D8618A">
              <w:rPr>
                <w:rFonts w:ascii="Times New Roman" w:eastAsia="標楷體" w:hAnsi="標楷體" w:cs="Times New Roman"/>
                <w:sz w:val="26"/>
                <w:szCs w:val="26"/>
              </w:rPr>
              <w:t>均受訓時數</w:t>
            </w:r>
            <w:r w:rsidRPr="00D8618A">
              <w:rPr>
                <w:rFonts w:ascii="Times New Roman" w:eastAsia="標楷體" w:hAnsi="標楷體" w:cs="Times New Roman" w:hint="eastAsia"/>
                <w:sz w:val="26"/>
                <w:szCs w:val="26"/>
                <w:u w:val="single"/>
              </w:rPr>
              <w:t>13.5</w:t>
            </w:r>
            <w:r w:rsidRPr="00D8618A">
              <w:rPr>
                <w:rFonts w:ascii="Times New Roman" w:eastAsia="標楷體" w:hAnsi="標楷體" w:cs="Times New Roman" w:hint="eastAsia"/>
                <w:sz w:val="26"/>
                <w:szCs w:val="26"/>
                <w:u w:val="single"/>
              </w:rPr>
              <w:t>小</w:t>
            </w:r>
            <w:r w:rsidRPr="00D8618A">
              <w:rPr>
                <w:rFonts w:ascii="Times New Roman" w:eastAsia="標楷體" w:hAnsi="標楷體" w:cs="Times New Roman"/>
                <w:sz w:val="26"/>
                <w:szCs w:val="26"/>
                <w:u w:val="single"/>
              </w:rPr>
              <w:t>時</w:t>
            </w:r>
            <w:r w:rsidRPr="00D8618A">
              <w:rPr>
                <w:rFonts w:ascii="Times New Roman" w:eastAsia="標楷體" w:hAnsi="標楷體" w:cs="Times New Roman" w:hint="eastAsia"/>
                <w:sz w:val="26"/>
                <w:szCs w:val="26"/>
              </w:rPr>
              <w:t>，</w:t>
            </w:r>
            <w:proofErr w:type="gramStart"/>
            <w:r w:rsidRPr="00D8618A">
              <w:rPr>
                <w:rFonts w:ascii="Times New Roman" w:eastAsia="標楷體" w:hAnsi="標楷體" w:cs="Times New Roman" w:hint="eastAsia"/>
                <w:sz w:val="26"/>
                <w:szCs w:val="26"/>
              </w:rPr>
              <w:t>參訓</w:t>
            </w:r>
            <w:r w:rsidRPr="00D8618A">
              <w:rPr>
                <w:rFonts w:ascii="Times New Roman" w:eastAsia="標楷體" w:hAnsi="標楷體" w:cs="Times New Roman" w:hint="eastAsia"/>
                <w:sz w:val="26"/>
                <w:szCs w:val="26"/>
              </w:rPr>
              <w:t>1</w:t>
            </w:r>
            <w:r w:rsidRPr="00D8618A">
              <w:rPr>
                <w:rFonts w:ascii="Times New Roman" w:eastAsia="標楷體" w:hAnsi="標楷體" w:cs="Times New Roman" w:hint="eastAsia"/>
                <w:sz w:val="26"/>
                <w:szCs w:val="26"/>
              </w:rPr>
              <w:t>日</w:t>
            </w:r>
            <w:proofErr w:type="gramEnd"/>
            <w:r w:rsidRPr="00D8618A">
              <w:rPr>
                <w:rFonts w:ascii="Times New Roman" w:eastAsia="標楷體" w:hAnsi="標楷體" w:cs="Times New Roman" w:hint="eastAsia"/>
                <w:sz w:val="26"/>
                <w:szCs w:val="26"/>
              </w:rPr>
              <w:t>以上性別工作坊為</w:t>
            </w:r>
            <w:r w:rsidRPr="00D8618A">
              <w:rPr>
                <w:rFonts w:ascii="Times New Roman" w:eastAsia="標楷體" w:hAnsi="標楷體" w:cs="Times New Roman" w:hint="eastAsia"/>
                <w:sz w:val="26"/>
                <w:szCs w:val="26"/>
              </w:rPr>
              <w:t>1</w:t>
            </w:r>
            <w:r w:rsidRPr="00D8618A">
              <w:rPr>
                <w:rFonts w:ascii="Times New Roman" w:eastAsia="標楷體" w:hAnsi="標楷體" w:cs="Times New Roman" w:hint="eastAsia"/>
                <w:sz w:val="26"/>
                <w:szCs w:val="26"/>
                <w:u w:val="single"/>
              </w:rPr>
              <w:t>人</w:t>
            </w:r>
            <w:r w:rsidRPr="00D8618A">
              <w:rPr>
                <w:rFonts w:ascii="Times New Roman" w:eastAsia="標楷體" w:hAnsi="標楷體" w:cs="Times New Roman" w:hint="eastAsia"/>
                <w:sz w:val="26"/>
                <w:szCs w:val="26"/>
              </w:rPr>
              <w:t>，受</w:t>
            </w:r>
            <w:r w:rsidRPr="00D8618A">
              <w:rPr>
                <w:rFonts w:ascii="Times New Roman" w:eastAsia="標楷體" w:hAnsi="標楷體" w:cs="Times New Roman"/>
                <w:sz w:val="26"/>
                <w:szCs w:val="26"/>
              </w:rPr>
              <w:t>訓</w:t>
            </w:r>
            <w:r w:rsidRPr="00D8618A">
              <w:rPr>
                <w:rFonts w:ascii="Times New Roman" w:eastAsia="標楷體" w:hAnsi="標楷體" w:cs="Times New Roman" w:hint="eastAsia"/>
                <w:sz w:val="26"/>
                <w:szCs w:val="26"/>
              </w:rPr>
              <w:t>人數</w:t>
            </w:r>
            <w:r w:rsidRPr="00D8618A">
              <w:rPr>
                <w:rFonts w:ascii="Times New Roman" w:eastAsia="標楷體" w:hAnsi="標楷體" w:cs="Times New Roman"/>
                <w:sz w:val="26"/>
                <w:szCs w:val="26"/>
              </w:rPr>
              <w:t>比率較前年</w:t>
            </w:r>
            <w:r w:rsidRPr="00D8618A">
              <w:rPr>
                <w:rFonts w:ascii="Times New Roman" w:eastAsia="標楷體" w:hAnsi="標楷體" w:cs="Times New Roman"/>
                <w:sz w:val="26"/>
                <w:szCs w:val="26"/>
                <w:u w:val="single"/>
              </w:rPr>
              <w:t>增加</w:t>
            </w:r>
            <w:r w:rsidRPr="00D8618A">
              <w:rPr>
                <w:rFonts w:ascii="Times New Roman" w:eastAsia="標楷體" w:hAnsi="標楷體" w:cs="Times New Roman" w:hint="eastAsia"/>
                <w:sz w:val="26"/>
                <w:szCs w:val="26"/>
                <w:u w:val="single"/>
              </w:rPr>
              <w:t>100%</w:t>
            </w:r>
            <w:r w:rsidRPr="00D8618A">
              <w:rPr>
                <w:rFonts w:ascii="Times New Roman" w:eastAsia="標楷體" w:hAnsi="標楷體" w:cs="Times New Roman" w:hint="eastAsia"/>
                <w:sz w:val="26"/>
                <w:szCs w:val="26"/>
              </w:rPr>
              <w:t>。</w:t>
            </w:r>
          </w:p>
        </w:tc>
        <w:tc>
          <w:tcPr>
            <w:tcW w:w="1559" w:type="dxa"/>
          </w:tcPr>
          <w:p w:rsidR="00D8618A" w:rsidRPr="00D8618A" w:rsidRDefault="00D8618A" w:rsidP="00D8618A">
            <w:pPr>
              <w:snapToGrid w:val="0"/>
              <w:spacing w:line="360" w:lineRule="exact"/>
              <w:jc w:val="both"/>
              <w:rPr>
                <w:rFonts w:ascii="Times New Roman" w:eastAsia="標楷體" w:hAnsi="Times New Roman" w:cs="Times New Roman"/>
                <w:sz w:val="26"/>
                <w:szCs w:val="26"/>
                <w:highlight w:val="yellow"/>
              </w:rPr>
            </w:pPr>
          </w:p>
        </w:tc>
      </w:tr>
      <w:tr w:rsidR="00D8618A" w:rsidRPr="00D8618A" w:rsidTr="00577A4C">
        <w:tc>
          <w:tcPr>
            <w:tcW w:w="568" w:type="dxa"/>
            <w:shd w:val="clear" w:color="auto" w:fill="auto"/>
            <w:vAlign w:val="center"/>
          </w:tcPr>
          <w:p w:rsidR="00D8618A" w:rsidRPr="00D8618A" w:rsidRDefault="00D8618A" w:rsidP="00D8618A">
            <w:pPr>
              <w:spacing w:line="360" w:lineRule="exact"/>
              <w:jc w:val="center"/>
              <w:rPr>
                <w:rFonts w:ascii="Times New Roman" w:eastAsia="標楷體" w:hAnsi="Times New Roman" w:cs="Times New Roman"/>
                <w:sz w:val="26"/>
                <w:szCs w:val="26"/>
              </w:rPr>
            </w:pPr>
            <w:r w:rsidRPr="00D8618A">
              <w:rPr>
                <w:rFonts w:ascii="Times New Roman" w:eastAsia="標楷體" w:hAnsi="標楷體" w:cs="Times New Roman"/>
                <w:sz w:val="26"/>
                <w:szCs w:val="26"/>
              </w:rPr>
              <w:t>三</w:t>
            </w:r>
          </w:p>
        </w:tc>
        <w:tc>
          <w:tcPr>
            <w:tcW w:w="1304" w:type="dxa"/>
            <w:vAlign w:val="center"/>
          </w:tcPr>
          <w:p w:rsidR="00D8618A" w:rsidRPr="00D8618A" w:rsidRDefault="00D8618A" w:rsidP="00D8618A">
            <w:pPr>
              <w:spacing w:line="360" w:lineRule="exact"/>
              <w:jc w:val="center"/>
              <w:rPr>
                <w:rFonts w:ascii="Times New Roman" w:eastAsia="標楷體" w:hAnsi="標楷體" w:cs="Times New Roman"/>
                <w:sz w:val="26"/>
                <w:szCs w:val="26"/>
              </w:rPr>
            </w:pPr>
            <w:r w:rsidRPr="00D8618A">
              <w:rPr>
                <w:rFonts w:ascii="Times New Roman" w:eastAsia="標楷體" w:hAnsi="標楷體" w:cs="Times New Roman"/>
                <w:sz w:val="26"/>
                <w:szCs w:val="26"/>
              </w:rPr>
              <w:t>性別影響評估</w:t>
            </w:r>
          </w:p>
        </w:tc>
        <w:tc>
          <w:tcPr>
            <w:tcW w:w="2807" w:type="dxa"/>
            <w:shd w:val="clear" w:color="auto" w:fill="auto"/>
            <w:vAlign w:val="center"/>
          </w:tcPr>
          <w:p w:rsidR="00D8618A" w:rsidRPr="00D8618A" w:rsidRDefault="00D8618A" w:rsidP="00D8618A">
            <w:pPr>
              <w:snapToGrid w:val="0"/>
              <w:spacing w:line="360" w:lineRule="exact"/>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該機</w:t>
            </w:r>
            <w:r w:rsidRPr="00D8618A">
              <w:rPr>
                <w:rFonts w:ascii="Times New Roman" w:eastAsia="標楷體" w:hAnsi="Times New Roman" w:cs="Times New Roman"/>
                <w:sz w:val="26"/>
                <w:szCs w:val="26"/>
              </w:rPr>
              <w:t>關</w:t>
            </w:r>
            <w:r w:rsidRPr="00D8618A">
              <w:rPr>
                <w:rFonts w:ascii="Times New Roman" w:eastAsia="標楷體" w:hAnsi="Times New Roman" w:cs="Times New Roman" w:hint="eastAsia"/>
                <w:sz w:val="26"/>
                <w:szCs w:val="26"/>
              </w:rPr>
              <w:t>進</w:t>
            </w:r>
            <w:r w:rsidRPr="00D8618A">
              <w:rPr>
                <w:rFonts w:ascii="Times New Roman" w:eastAsia="標楷體" w:hAnsi="Times New Roman" w:cs="Times New Roman"/>
                <w:sz w:val="26"/>
                <w:szCs w:val="26"/>
              </w:rPr>
              <w:t>行</w:t>
            </w:r>
            <w:r w:rsidRPr="00D8618A">
              <w:rPr>
                <w:rFonts w:ascii="Times New Roman" w:eastAsia="標楷體" w:hAnsi="Times New Roman" w:cs="Times New Roman" w:hint="eastAsia"/>
                <w:sz w:val="26"/>
                <w:szCs w:val="26"/>
              </w:rPr>
              <w:t>性</w:t>
            </w:r>
            <w:r w:rsidRPr="00D8618A">
              <w:rPr>
                <w:rFonts w:ascii="Times New Roman" w:eastAsia="標楷體" w:hAnsi="Times New Roman" w:cs="Times New Roman"/>
                <w:sz w:val="26"/>
                <w:szCs w:val="26"/>
              </w:rPr>
              <w:t>別影響評估之</w:t>
            </w:r>
            <w:r w:rsidRPr="00D8618A">
              <w:rPr>
                <w:rFonts w:ascii="Times New Roman" w:eastAsia="標楷體" w:hAnsi="Times New Roman" w:cs="Times New Roman" w:hint="eastAsia"/>
                <w:sz w:val="26"/>
                <w:szCs w:val="26"/>
              </w:rPr>
              <w:t>填</w:t>
            </w:r>
            <w:r w:rsidRPr="00D8618A">
              <w:rPr>
                <w:rFonts w:ascii="Times New Roman" w:eastAsia="標楷體" w:hAnsi="Times New Roman" w:cs="Times New Roman"/>
                <w:sz w:val="26"/>
                <w:szCs w:val="26"/>
              </w:rPr>
              <w:t>寫情形、</w:t>
            </w:r>
            <w:r w:rsidRPr="00D8618A">
              <w:rPr>
                <w:rFonts w:ascii="Times New Roman" w:eastAsia="標楷體" w:hAnsi="Times New Roman" w:cs="Times New Roman" w:hint="eastAsia"/>
                <w:sz w:val="26"/>
                <w:szCs w:val="26"/>
              </w:rPr>
              <w:t>邀</w:t>
            </w:r>
            <w:r w:rsidRPr="00D8618A">
              <w:rPr>
                <w:rFonts w:ascii="Times New Roman" w:eastAsia="標楷體" w:hAnsi="Times New Roman" w:cs="Times New Roman"/>
                <w:sz w:val="26"/>
                <w:szCs w:val="26"/>
              </w:rPr>
              <w:t>請程序參與之學者</w:t>
            </w:r>
          </w:p>
        </w:tc>
        <w:tc>
          <w:tcPr>
            <w:tcW w:w="3827" w:type="dxa"/>
            <w:shd w:val="clear" w:color="auto" w:fill="auto"/>
          </w:tcPr>
          <w:p w:rsidR="00D8618A" w:rsidRPr="00D8618A" w:rsidRDefault="00D8618A" w:rsidP="00D8618A">
            <w:pPr>
              <w:numPr>
                <w:ilvl w:val="0"/>
                <w:numId w:val="11"/>
              </w:numPr>
              <w:tabs>
                <w:tab w:val="num" w:pos="203"/>
              </w:tabs>
              <w:snapToGrid w:val="0"/>
              <w:spacing w:line="360" w:lineRule="exact"/>
              <w:ind w:left="203" w:hanging="203"/>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本</w:t>
            </w:r>
            <w:r w:rsidRPr="00D8618A">
              <w:rPr>
                <w:rFonts w:ascii="Times New Roman" w:eastAsia="標楷體" w:hAnsi="Times New Roman" w:cs="Times New Roman"/>
                <w:sz w:val="26"/>
                <w:szCs w:val="26"/>
              </w:rPr>
              <w:t>局</w:t>
            </w:r>
            <w:r w:rsidRPr="00D8618A">
              <w:rPr>
                <w:rFonts w:ascii="Times New Roman" w:eastAsia="標楷體" w:hAnsi="Times New Roman" w:cs="Times New Roman" w:hint="eastAsia"/>
                <w:sz w:val="26"/>
                <w:szCs w:val="26"/>
              </w:rPr>
              <w:t>制</w:t>
            </w:r>
            <w:r w:rsidRPr="00D8618A">
              <w:rPr>
                <w:rFonts w:ascii="Times New Roman" w:eastAsia="標楷體" w:hAnsi="Times New Roman" w:cs="Times New Roman"/>
                <w:sz w:val="26"/>
                <w:szCs w:val="26"/>
              </w:rPr>
              <w:t>定或</w:t>
            </w:r>
            <w:r w:rsidRPr="00D8618A">
              <w:rPr>
                <w:rFonts w:ascii="Times New Roman" w:eastAsia="標楷體" w:hAnsi="Times New Roman" w:cs="Times New Roman" w:hint="eastAsia"/>
                <w:sz w:val="26"/>
                <w:szCs w:val="26"/>
              </w:rPr>
              <w:t>修</w:t>
            </w:r>
            <w:r w:rsidRPr="00D8618A">
              <w:rPr>
                <w:rFonts w:ascii="Times New Roman" w:eastAsia="標楷體" w:hAnsi="Times New Roman" w:cs="Times New Roman"/>
                <w:sz w:val="26"/>
                <w:szCs w:val="26"/>
              </w:rPr>
              <w:t>正</w:t>
            </w:r>
            <w:r w:rsidRPr="00D8618A">
              <w:rPr>
                <w:rFonts w:ascii="Times New Roman" w:eastAsia="標楷體" w:hAnsi="Times New Roman" w:cs="Times New Roman" w:hint="eastAsia"/>
                <w:sz w:val="26"/>
                <w:szCs w:val="26"/>
              </w:rPr>
              <w:t>本市</w:t>
            </w:r>
            <w:r w:rsidRPr="00D8618A">
              <w:rPr>
                <w:rFonts w:ascii="Times New Roman" w:eastAsia="標楷體" w:hAnsi="Times New Roman" w:cs="Times New Roman"/>
                <w:sz w:val="26"/>
                <w:szCs w:val="26"/>
              </w:rPr>
              <w:t>自治條例</w:t>
            </w:r>
            <w:r w:rsidRPr="00D8618A">
              <w:rPr>
                <w:rFonts w:ascii="Times New Roman" w:eastAsia="標楷體" w:hAnsi="Times New Roman" w:cs="Times New Roman" w:hint="eastAsia"/>
                <w:sz w:val="26"/>
                <w:szCs w:val="26"/>
              </w:rPr>
              <w:t>進</w:t>
            </w:r>
            <w:r w:rsidRPr="00D8618A">
              <w:rPr>
                <w:rFonts w:ascii="Times New Roman" w:eastAsia="標楷體" w:hAnsi="Times New Roman" w:cs="Times New Roman"/>
                <w:sz w:val="26"/>
                <w:szCs w:val="26"/>
              </w:rPr>
              <w:t>行性別影響評估</w:t>
            </w:r>
            <w:r w:rsidRPr="00D8618A">
              <w:rPr>
                <w:rFonts w:ascii="Times New Roman" w:eastAsia="標楷體" w:hAnsi="Times New Roman" w:cs="Times New Roman" w:hint="eastAsia"/>
                <w:sz w:val="26"/>
                <w:szCs w:val="26"/>
              </w:rPr>
              <w:t>之</w:t>
            </w:r>
            <w:r w:rsidRPr="00D8618A">
              <w:rPr>
                <w:rFonts w:ascii="Times New Roman" w:eastAsia="標楷體" w:hAnsi="Times New Roman" w:cs="Times New Roman"/>
                <w:sz w:val="26"/>
                <w:szCs w:val="26"/>
              </w:rPr>
              <w:t>件數，共</w:t>
            </w:r>
            <w:r w:rsidRPr="00D8618A">
              <w:rPr>
                <w:rFonts w:ascii="Times New Roman" w:eastAsia="標楷體" w:hAnsi="Times New Roman" w:cs="Times New Roman" w:hint="eastAsia"/>
                <w:sz w:val="26"/>
                <w:szCs w:val="26"/>
              </w:rPr>
              <w:t>有</w:t>
            </w:r>
            <w:r w:rsidRPr="00D8618A">
              <w:rPr>
                <w:rFonts w:ascii="Times New Roman" w:eastAsia="標楷體" w:hAnsi="標楷體" w:cs="Times New Roman" w:hint="eastAsia"/>
                <w:sz w:val="26"/>
                <w:szCs w:val="26"/>
                <w:u w:val="single"/>
              </w:rPr>
              <w:t>0</w:t>
            </w:r>
            <w:r w:rsidRPr="00D8618A">
              <w:rPr>
                <w:rFonts w:ascii="Times New Roman" w:eastAsia="標楷體" w:hAnsi="標楷體" w:cs="Times New Roman" w:hint="eastAsia"/>
                <w:sz w:val="26"/>
                <w:szCs w:val="26"/>
                <w:u w:val="single"/>
              </w:rPr>
              <w:t>件</w:t>
            </w:r>
            <w:r w:rsidRPr="00D8618A">
              <w:rPr>
                <w:rFonts w:ascii="Times New Roman" w:eastAsia="標楷體" w:hAnsi="標楷體" w:cs="Times New Roman" w:hint="eastAsia"/>
                <w:sz w:val="26"/>
                <w:szCs w:val="26"/>
              </w:rPr>
              <w:t>。</w:t>
            </w:r>
          </w:p>
          <w:p w:rsidR="00D8618A" w:rsidRPr="00D8618A" w:rsidRDefault="00D8618A" w:rsidP="00D8618A">
            <w:pPr>
              <w:numPr>
                <w:ilvl w:val="0"/>
                <w:numId w:val="11"/>
              </w:numPr>
              <w:tabs>
                <w:tab w:val="num" w:pos="203"/>
              </w:tabs>
              <w:snapToGrid w:val="0"/>
              <w:spacing w:line="360" w:lineRule="exact"/>
              <w:ind w:left="203" w:hanging="203"/>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本</w:t>
            </w:r>
            <w:r w:rsidRPr="00D8618A">
              <w:rPr>
                <w:rFonts w:ascii="Times New Roman" w:eastAsia="標楷體" w:hAnsi="Times New Roman" w:cs="Times New Roman"/>
                <w:sz w:val="26"/>
                <w:szCs w:val="26"/>
              </w:rPr>
              <w:t>局</w:t>
            </w:r>
            <w:r w:rsidRPr="00D8618A">
              <w:rPr>
                <w:rFonts w:ascii="Times New Roman" w:eastAsia="標楷體" w:hAnsi="Times New Roman" w:cs="Times New Roman" w:hint="eastAsia"/>
                <w:sz w:val="26"/>
                <w:szCs w:val="26"/>
              </w:rPr>
              <w:t>施政</w:t>
            </w:r>
            <w:r w:rsidRPr="00D8618A">
              <w:rPr>
                <w:rFonts w:ascii="Times New Roman" w:eastAsia="標楷體" w:hAnsi="Times New Roman" w:cs="Times New Roman"/>
                <w:sz w:val="26"/>
                <w:szCs w:val="26"/>
              </w:rPr>
              <w:t>計畫</w:t>
            </w:r>
            <w:r w:rsidRPr="00D8618A">
              <w:rPr>
                <w:rFonts w:ascii="Times New Roman" w:eastAsia="標楷體" w:hAnsi="Times New Roman" w:cs="Times New Roman" w:hint="eastAsia"/>
                <w:sz w:val="26"/>
                <w:szCs w:val="26"/>
              </w:rPr>
              <w:t>等進</w:t>
            </w:r>
            <w:r w:rsidRPr="00D8618A">
              <w:rPr>
                <w:rFonts w:ascii="Times New Roman" w:eastAsia="標楷體" w:hAnsi="Times New Roman" w:cs="Times New Roman"/>
                <w:sz w:val="26"/>
                <w:szCs w:val="26"/>
              </w:rPr>
              <w:t>行性別影響評估共有</w:t>
            </w:r>
            <w:r w:rsidRPr="00D8618A">
              <w:rPr>
                <w:rFonts w:ascii="Times New Roman" w:eastAsia="標楷體" w:hAnsi="Times New Roman" w:cs="Times New Roman"/>
                <w:sz w:val="26"/>
                <w:szCs w:val="26"/>
                <w:u w:val="single"/>
              </w:rPr>
              <w:t>1</w:t>
            </w:r>
            <w:r w:rsidRPr="00D8618A">
              <w:rPr>
                <w:rFonts w:ascii="Times New Roman" w:eastAsia="標楷體" w:hAnsi="Times New Roman" w:cs="Times New Roman" w:hint="eastAsia"/>
                <w:sz w:val="26"/>
                <w:szCs w:val="26"/>
                <w:u w:val="single"/>
              </w:rPr>
              <w:t>件</w:t>
            </w:r>
            <w:r w:rsidRPr="00D8618A">
              <w:rPr>
                <w:rFonts w:ascii="Times New Roman" w:eastAsia="標楷體" w:hAnsi="Times New Roman" w:cs="Times New Roman" w:hint="eastAsia"/>
                <w:sz w:val="26"/>
                <w:szCs w:val="26"/>
              </w:rPr>
              <w:t>，</w:t>
            </w:r>
            <w:r w:rsidRPr="00D8618A">
              <w:rPr>
                <w:rFonts w:ascii="Times New Roman" w:eastAsia="標楷體" w:hAnsi="Times New Roman" w:cs="Times New Roman"/>
                <w:sz w:val="26"/>
                <w:szCs w:val="26"/>
              </w:rPr>
              <w:t>分述如下：</w:t>
            </w:r>
          </w:p>
          <w:p w:rsidR="00D8618A" w:rsidRPr="00D8618A" w:rsidRDefault="00D8618A" w:rsidP="00D8618A">
            <w:pPr>
              <w:snapToGrid w:val="0"/>
              <w:spacing w:line="360" w:lineRule="exact"/>
              <w:ind w:left="520" w:hangingChars="200" w:hanging="520"/>
              <w:rPr>
                <w:rFonts w:ascii="Times New Roman" w:eastAsia="標楷體" w:hAnsi="標楷體" w:cs="Times New Roman"/>
                <w:sz w:val="26"/>
                <w:szCs w:val="26"/>
              </w:rPr>
            </w:pPr>
            <w:r w:rsidRPr="00D8618A">
              <w:rPr>
                <w:rFonts w:ascii="Times New Roman" w:eastAsia="標楷體" w:hAnsi="標楷體" w:cs="Times New Roman" w:hint="eastAsia"/>
                <w:sz w:val="26"/>
                <w:szCs w:val="26"/>
              </w:rPr>
              <w:t xml:space="preserve"> (1)</w:t>
            </w:r>
            <w:r w:rsidRPr="00D8618A">
              <w:rPr>
                <w:rFonts w:ascii="Times New Roman" w:eastAsia="標楷體" w:hAnsi="標楷體" w:cs="Times New Roman" w:hint="eastAsia"/>
                <w:sz w:val="26"/>
                <w:szCs w:val="26"/>
              </w:rPr>
              <w:t>計</w:t>
            </w:r>
            <w:r w:rsidRPr="00D8618A">
              <w:rPr>
                <w:rFonts w:ascii="Times New Roman" w:eastAsia="標楷體" w:hAnsi="標楷體" w:cs="Times New Roman"/>
                <w:sz w:val="26"/>
                <w:szCs w:val="26"/>
              </w:rPr>
              <w:t>畫名</w:t>
            </w:r>
            <w:r w:rsidRPr="00D8618A">
              <w:rPr>
                <w:rFonts w:ascii="Times New Roman" w:eastAsia="標楷體" w:hAnsi="Times New Roman" w:cs="Times New Roman"/>
                <w:sz w:val="26"/>
                <w:szCs w:val="26"/>
              </w:rPr>
              <w:t>稱：</w:t>
            </w:r>
            <w:r w:rsidRPr="00D8618A">
              <w:rPr>
                <w:rFonts w:ascii="Times New Roman" w:eastAsia="標楷體" w:hAnsi="Times New Roman" w:cs="Times New Roman"/>
                <w:sz w:val="26"/>
                <w:szCs w:val="26"/>
                <w:u w:val="single"/>
              </w:rPr>
              <w:t>TYC-Campus</w:t>
            </w:r>
            <w:r w:rsidRPr="00D8618A">
              <w:rPr>
                <w:rFonts w:ascii="Times New Roman" w:eastAsia="標楷體" w:hAnsi="Times New Roman" w:cs="Times New Roman" w:hint="eastAsia"/>
                <w:sz w:val="26"/>
                <w:szCs w:val="26"/>
                <w:u w:val="single"/>
              </w:rPr>
              <w:t>創新產業人才培育發展計畫</w:t>
            </w:r>
            <w:r w:rsidRPr="00D8618A">
              <w:rPr>
                <w:rFonts w:ascii="Times New Roman" w:eastAsia="標楷體" w:hAnsi="標楷體" w:cs="Times New Roman" w:hint="eastAsia"/>
                <w:sz w:val="26"/>
                <w:szCs w:val="26"/>
              </w:rPr>
              <w:t>。</w:t>
            </w:r>
          </w:p>
          <w:p w:rsidR="00D8618A" w:rsidRPr="00D8618A" w:rsidRDefault="00D8618A" w:rsidP="00D8618A">
            <w:pPr>
              <w:snapToGrid w:val="0"/>
              <w:spacing w:line="360" w:lineRule="exact"/>
              <w:rPr>
                <w:rFonts w:ascii="Times New Roman" w:eastAsia="標楷體" w:hAnsi="Times New Roman" w:cs="Times New Roman"/>
                <w:sz w:val="26"/>
                <w:szCs w:val="26"/>
              </w:rPr>
            </w:pPr>
            <w:r w:rsidRPr="00D8618A">
              <w:rPr>
                <w:rFonts w:ascii="Times New Roman" w:eastAsia="標楷體" w:hAnsi="標楷體" w:cs="Times New Roman" w:hint="eastAsia"/>
                <w:sz w:val="26"/>
                <w:szCs w:val="26"/>
              </w:rPr>
              <w:t xml:space="preserve"> (2)</w:t>
            </w:r>
            <w:r w:rsidRPr="00D8618A">
              <w:rPr>
                <w:rFonts w:ascii="Times New Roman" w:eastAsia="標楷體" w:hAnsi="標楷體" w:cs="Times New Roman" w:hint="eastAsia"/>
                <w:sz w:val="26"/>
                <w:szCs w:val="26"/>
              </w:rPr>
              <w:t>程</w:t>
            </w:r>
            <w:r w:rsidRPr="00D8618A">
              <w:rPr>
                <w:rFonts w:ascii="Times New Roman" w:eastAsia="標楷體" w:hAnsi="標楷體" w:cs="Times New Roman"/>
                <w:sz w:val="26"/>
                <w:szCs w:val="26"/>
              </w:rPr>
              <w:t>序參與之學者</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u w:val="single"/>
              </w:rPr>
              <w:t>陳芬苓</w:t>
            </w:r>
            <w:r w:rsidRPr="00D8618A">
              <w:rPr>
                <w:rFonts w:ascii="Times New Roman" w:eastAsia="標楷體" w:hAnsi="標楷體" w:cs="Times New Roman"/>
                <w:sz w:val="26"/>
                <w:szCs w:val="26"/>
              </w:rPr>
              <w:t>。</w:t>
            </w:r>
          </w:p>
          <w:p w:rsidR="00D8618A" w:rsidRPr="00D8618A" w:rsidRDefault="00D8618A" w:rsidP="00D8618A">
            <w:pPr>
              <w:snapToGrid w:val="0"/>
              <w:spacing w:line="360" w:lineRule="exact"/>
              <w:rPr>
                <w:rFonts w:ascii="Times New Roman" w:eastAsia="標楷體" w:hAnsi="Times New Roman" w:cs="Times New Roman"/>
                <w:sz w:val="26"/>
                <w:szCs w:val="26"/>
              </w:rPr>
            </w:pPr>
            <w:r w:rsidRPr="00D8618A">
              <w:rPr>
                <w:rFonts w:ascii="Times New Roman" w:eastAsia="標楷體" w:hAnsi="標楷體" w:cs="Times New Roman" w:hint="eastAsia"/>
                <w:sz w:val="26"/>
                <w:szCs w:val="26"/>
              </w:rPr>
              <w:t xml:space="preserve"> (3)</w:t>
            </w:r>
            <w:r w:rsidRPr="00D8618A">
              <w:rPr>
                <w:rFonts w:ascii="Times New Roman" w:eastAsia="標楷體" w:hAnsi="標楷體" w:cs="Times New Roman" w:hint="eastAsia"/>
                <w:sz w:val="26"/>
                <w:szCs w:val="26"/>
              </w:rPr>
              <w:t>計</w:t>
            </w:r>
            <w:r w:rsidRPr="00D8618A">
              <w:rPr>
                <w:rFonts w:ascii="Times New Roman" w:eastAsia="標楷體" w:hAnsi="標楷體" w:cs="Times New Roman"/>
                <w:sz w:val="26"/>
                <w:szCs w:val="26"/>
              </w:rPr>
              <w:t>畫與性別</w:t>
            </w:r>
            <w:r w:rsidRPr="00D8618A">
              <w:rPr>
                <w:rFonts w:ascii="Times New Roman" w:eastAsia="標楷體" w:hAnsi="標楷體" w:cs="Times New Roman" w:hint="eastAsia"/>
                <w:sz w:val="26"/>
                <w:szCs w:val="26"/>
              </w:rPr>
              <w:t>關聯程</w:t>
            </w:r>
            <w:r w:rsidRPr="00D8618A">
              <w:rPr>
                <w:rFonts w:ascii="Times New Roman" w:eastAsia="標楷體" w:hAnsi="標楷體" w:cs="Times New Roman"/>
                <w:sz w:val="26"/>
                <w:szCs w:val="26"/>
              </w:rPr>
              <w:t>度</w:t>
            </w:r>
            <w:r w:rsidRPr="00D8618A">
              <w:rPr>
                <w:rFonts w:ascii="Times New Roman" w:eastAsia="標楷體" w:hAnsi="標楷體" w:cs="Times New Roman" w:hint="eastAsia"/>
                <w:sz w:val="26"/>
                <w:szCs w:val="26"/>
              </w:rPr>
              <w:t>：</w:t>
            </w:r>
          </w:p>
          <w:p w:rsidR="00D8618A" w:rsidRPr="00D8618A" w:rsidRDefault="00D8618A" w:rsidP="00D8618A">
            <w:pPr>
              <w:snapToGrid w:val="0"/>
              <w:spacing w:line="360" w:lineRule="exact"/>
              <w:ind w:left="288"/>
              <w:rPr>
                <w:rFonts w:ascii="Times New Roman" w:eastAsia="標楷體" w:hAnsi="標楷體" w:cs="Times New Roman"/>
                <w:sz w:val="26"/>
                <w:szCs w:val="26"/>
              </w:rPr>
            </w:pPr>
            <w:r w:rsidRPr="00D8618A">
              <w:rPr>
                <w:rFonts w:ascii="Times New Roman" w:eastAsia="標楷體" w:hAnsi="標楷體" w:cs="Times New Roman" w:hint="eastAsia"/>
                <w:sz w:val="26"/>
                <w:szCs w:val="26"/>
              </w:rPr>
              <w:t xml:space="preserve"> </w:t>
            </w:r>
            <w:r w:rsidRPr="00D8618A">
              <w:rPr>
                <w:rFonts w:ascii="Times New Roman" w:eastAsia="標楷體" w:hAnsi="標楷體" w:cs="Times New Roman" w:hint="eastAsia"/>
                <w:sz w:val="26"/>
                <w:szCs w:val="26"/>
              </w:rPr>
              <w:t>有</w:t>
            </w:r>
            <w:r w:rsidRPr="00D8618A">
              <w:rPr>
                <w:rFonts w:ascii="Times New Roman" w:eastAsia="標楷體" w:hAnsi="標楷體" w:cs="Times New Roman"/>
                <w:sz w:val="26"/>
                <w:szCs w:val="26"/>
              </w:rPr>
              <w:t>關：</w:t>
            </w:r>
            <w:r w:rsidRPr="00D8618A">
              <w:rPr>
                <w:rFonts w:ascii="Times New Roman" w:eastAsia="標楷體" w:hAnsi="標楷體" w:cs="Times New Roman"/>
                <w:sz w:val="26"/>
                <w:szCs w:val="26"/>
                <w:u w:val="single"/>
              </w:rPr>
              <w:t>1</w:t>
            </w:r>
            <w:r w:rsidRPr="00D8618A">
              <w:rPr>
                <w:rFonts w:ascii="Times New Roman" w:eastAsia="標楷體" w:hAnsi="標楷體" w:cs="Times New Roman" w:hint="eastAsia"/>
                <w:sz w:val="26"/>
                <w:szCs w:val="26"/>
              </w:rPr>
              <w:t>件</w:t>
            </w:r>
            <w:r w:rsidRPr="00D8618A">
              <w:rPr>
                <w:rFonts w:ascii="Times New Roman" w:eastAsia="標楷體" w:hAnsi="標楷體" w:cs="Times New Roman"/>
                <w:sz w:val="26"/>
                <w:szCs w:val="26"/>
              </w:rPr>
              <w:t>；無關</w:t>
            </w:r>
            <w:r w:rsidRPr="00D8618A">
              <w:rPr>
                <w:rFonts w:ascii="Times New Roman" w:eastAsia="標楷體" w:hAnsi="標楷體" w:cs="Times New Roman" w:hint="eastAsia"/>
                <w:sz w:val="26"/>
                <w:szCs w:val="26"/>
              </w:rPr>
              <w:t>：</w:t>
            </w:r>
            <w:r w:rsidRPr="00D8618A">
              <w:rPr>
                <w:rFonts w:ascii="Times New Roman" w:eastAsia="標楷體" w:hAnsi="標楷體" w:cs="Times New Roman" w:hint="eastAsia"/>
                <w:sz w:val="26"/>
                <w:szCs w:val="26"/>
                <w:u w:val="single"/>
              </w:rPr>
              <w:t>0</w:t>
            </w:r>
            <w:r w:rsidRPr="00D8618A">
              <w:rPr>
                <w:rFonts w:ascii="Times New Roman" w:eastAsia="標楷體" w:hAnsi="標楷體" w:cs="Times New Roman" w:hint="eastAsia"/>
                <w:sz w:val="26"/>
                <w:szCs w:val="26"/>
              </w:rPr>
              <w:t>件</w:t>
            </w:r>
            <w:r w:rsidRPr="00D8618A">
              <w:rPr>
                <w:rFonts w:ascii="Times New Roman" w:eastAsia="標楷體" w:hAnsi="標楷體" w:cs="Times New Roman"/>
                <w:sz w:val="26"/>
                <w:szCs w:val="26"/>
              </w:rPr>
              <w:t>。</w:t>
            </w:r>
          </w:p>
          <w:p w:rsidR="00D8618A" w:rsidRPr="00D8618A" w:rsidRDefault="00D8618A" w:rsidP="00D8618A">
            <w:pPr>
              <w:snapToGrid w:val="0"/>
              <w:spacing w:line="360" w:lineRule="exact"/>
              <w:jc w:val="both"/>
              <w:rPr>
                <w:rFonts w:ascii="Times New Roman" w:eastAsia="標楷體" w:hAnsi="Times New Roman" w:cs="Times New Roman"/>
                <w:sz w:val="26"/>
                <w:szCs w:val="26"/>
              </w:rPr>
            </w:pPr>
            <w:r w:rsidRPr="00D8618A">
              <w:rPr>
                <w:rFonts w:ascii="Times New Roman" w:eastAsia="標楷體" w:hAnsi="標楷體" w:cs="Times New Roman" w:hint="eastAsia"/>
                <w:sz w:val="26"/>
                <w:szCs w:val="26"/>
              </w:rPr>
              <w:t xml:space="preserve"> (4)</w:t>
            </w:r>
            <w:r w:rsidRPr="00D8618A">
              <w:rPr>
                <w:rFonts w:ascii="Times New Roman" w:eastAsia="標楷體" w:hAnsi="Times New Roman" w:cs="Times New Roman" w:hint="eastAsia"/>
                <w:sz w:val="26"/>
                <w:szCs w:val="26"/>
              </w:rPr>
              <w:t>較</w:t>
            </w:r>
            <w:r w:rsidRPr="00D8618A">
              <w:rPr>
                <w:rFonts w:ascii="Times New Roman" w:eastAsia="標楷體" w:hAnsi="Times New Roman" w:cs="Times New Roman"/>
                <w:sz w:val="26"/>
                <w:szCs w:val="26"/>
              </w:rPr>
              <w:t>前年新增</w:t>
            </w:r>
            <w:r w:rsidRPr="00D8618A">
              <w:rPr>
                <w:rFonts w:ascii="Times New Roman" w:eastAsia="標楷體" w:hAnsi="標楷體" w:cs="Times New Roman"/>
                <w:sz w:val="26"/>
                <w:szCs w:val="26"/>
                <w:u w:val="single"/>
              </w:rPr>
              <w:t>1</w:t>
            </w:r>
            <w:r w:rsidRPr="00D8618A">
              <w:rPr>
                <w:rFonts w:ascii="Times New Roman" w:eastAsia="標楷體" w:hAnsi="標楷體" w:cs="Times New Roman" w:hint="eastAsia"/>
                <w:sz w:val="26"/>
                <w:szCs w:val="26"/>
                <w:u w:val="single"/>
              </w:rPr>
              <w:t>件。</w:t>
            </w:r>
          </w:p>
          <w:p w:rsidR="00D8618A" w:rsidRPr="00D8618A" w:rsidRDefault="00D8618A" w:rsidP="00D8618A">
            <w:pPr>
              <w:snapToGrid w:val="0"/>
              <w:spacing w:line="360" w:lineRule="exact"/>
              <w:ind w:left="480"/>
              <w:rPr>
                <w:rFonts w:ascii="Times New Roman" w:eastAsia="標楷體" w:hAnsi="標楷體" w:cs="Times New Roman"/>
                <w:sz w:val="26"/>
                <w:szCs w:val="26"/>
              </w:rPr>
            </w:pPr>
          </w:p>
        </w:tc>
        <w:tc>
          <w:tcPr>
            <w:tcW w:w="1559" w:type="dxa"/>
          </w:tcPr>
          <w:p w:rsidR="00D8618A" w:rsidRPr="00D8618A" w:rsidRDefault="00D8618A" w:rsidP="00D8618A">
            <w:pPr>
              <w:snapToGrid w:val="0"/>
              <w:spacing w:line="360" w:lineRule="exact"/>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本</w:t>
            </w:r>
            <w:r w:rsidRPr="00D8618A">
              <w:rPr>
                <w:rFonts w:ascii="Times New Roman" w:eastAsia="標楷體" w:hAnsi="Times New Roman" w:cs="Times New Roman"/>
                <w:sz w:val="26"/>
                <w:szCs w:val="26"/>
              </w:rPr>
              <w:t>府</w:t>
            </w:r>
            <w:r w:rsidRPr="00D8618A">
              <w:rPr>
                <w:rFonts w:ascii="Times New Roman" w:eastAsia="標楷體" w:hAnsi="Times New Roman" w:cs="Times New Roman" w:hint="eastAsia"/>
                <w:sz w:val="26"/>
                <w:szCs w:val="26"/>
              </w:rPr>
              <w:t>制定</w:t>
            </w:r>
            <w:r w:rsidRPr="00D8618A">
              <w:rPr>
                <w:rFonts w:ascii="Times New Roman" w:eastAsia="標楷體" w:hAnsi="Times New Roman" w:cs="Times New Roman"/>
                <w:sz w:val="26"/>
                <w:szCs w:val="26"/>
              </w:rPr>
              <w:t>或修正</w:t>
            </w:r>
            <w:r w:rsidRPr="00D8618A">
              <w:rPr>
                <w:rFonts w:ascii="Times New Roman" w:eastAsia="標楷體" w:hAnsi="Times New Roman" w:cs="Times New Roman" w:hint="eastAsia"/>
                <w:sz w:val="26"/>
                <w:szCs w:val="26"/>
              </w:rPr>
              <w:t>本市</w:t>
            </w:r>
            <w:r w:rsidRPr="00D8618A">
              <w:rPr>
                <w:rFonts w:ascii="Times New Roman" w:eastAsia="標楷體" w:hAnsi="Times New Roman" w:cs="Times New Roman"/>
                <w:sz w:val="26"/>
                <w:szCs w:val="26"/>
              </w:rPr>
              <w:t>自治條例</w:t>
            </w:r>
            <w:r w:rsidRPr="00D8618A">
              <w:rPr>
                <w:rFonts w:ascii="Times New Roman" w:eastAsia="標楷體" w:hAnsi="Times New Roman" w:cs="Times New Roman" w:hint="eastAsia"/>
                <w:sz w:val="26"/>
                <w:szCs w:val="26"/>
              </w:rPr>
              <w:t>、</w:t>
            </w:r>
            <w:proofErr w:type="gramStart"/>
            <w:r w:rsidRPr="00D8618A">
              <w:rPr>
                <w:rFonts w:ascii="Times New Roman" w:eastAsia="標楷體" w:hAnsi="Times New Roman" w:cs="Times New Roman"/>
                <w:sz w:val="26"/>
                <w:szCs w:val="26"/>
              </w:rPr>
              <w:t>研</w:t>
            </w:r>
            <w:proofErr w:type="gramEnd"/>
            <w:r w:rsidRPr="00D8618A">
              <w:rPr>
                <w:rFonts w:ascii="Times New Roman" w:eastAsia="標楷體" w:hAnsi="Times New Roman" w:cs="Times New Roman"/>
                <w:sz w:val="26"/>
                <w:szCs w:val="26"/>
              </w:rPr>
              <w:t>擬</w:t>
            </w:r>
            <w:r w:rsidRPr="00D8618A">
              <w:rPr>
                <w:rFonts w:ascii="Times New Roman" w:eastAsia="標楷體" w:hAnsi="Times New Roman" w:cs="Times New Roman" w:hint="eastAsia"/>
                <w:sz w:val="26"/>
                <w:szCs w:val="26"/>
              </w:rPr>
              <w:t>重大施政計</w:t>
            </w:r>
            <w:r w:rsidRPr="00D8618A">
              <w:rPr>
                <w:rFonts w:ascii="Times New Roman" w:eastAsia="標楷體" w:hAnsi="Times New Roman" w:cs="Times New Roman"/>
                <w:sz w:val="26"/>
                <w:szCs w:val="26"/>
              </w:rPr>
              <w:t>畫</w:t>
            </w:r>
            <w:r w:rsidRPr="00D8618A">
              <w:rPr>
                <w:rFonts w:ascii="Times New Roman" w:eastAsia="標楷體" w:hAnsi="Times New Roman" w:cs="Times New Roman" w:hint="eastAsia"/>
                <w:sz w:val="26"/>
                <w:szCs w:val="26"/>
              </w:rPr>
              <w:t>等初</w:t>
            </w:r>
            <w:r w:rsidRPr="00D8618A">
              <w:rPr>
                <w:rFonts w:ascii="Times New Roman" w:eastAsia="標楷體" w:hAnsi="Times New Roman" w:cs="Times New Roman"/>
                <w:sz w:val="26"/>
                <w:szCs w:val="26"/>
              </w:rPr>
              <w:t>期</w:t>
            </w:r>
            <w:r w:rsidRPr="00D8618A">
              <w:rPr>
                <w:rFonts w:ascii="Times New Roman" w:eastAsia="標楷體" w:hAnsi="Times New Roman" w:cs="Times New Roman" w:hint="eastAsia"/>
                <w:sz w:val="26"/>
                <w:szCs w:val="26"/>
              </w:rPr>
              <w:t>，</w:t>
            </w:r>
            <w:r w:rsidRPr="00D8618A">
              <w:rPr>
                <w:rFonts w:ascii="Times New Roman" w:eastAsia="標楷體" w:hAnsi="Times New Roman" w:cs="Times New Roman"/>
                <w:sz w:val="26"/>
                <w:szCs w:val="26"/>
              </w:rPr>
              <w:t>即應進行性別影響評估機制</w:t>
            </w:r>
            <w:r w:rsidRPr="00D8618A">
              <w:rPr>
                <w:rFonts w:ascii="Times New Roman" w:eastAsia="標楷體" w:hAnsi="Times New Roman" w:cs="Times New Roman" w:hint="eastAsia"/>
                <w:sz w:val="26"/>
                <w:szCs w:val="26"/>
              </w:rPr>
              <w:t>。</w:t>
            </w:r>
          </w:p>
        </w:tc>
      </w:tr>
      <w:tr w:rsidR="00D8618A" w:rsidRPr="00D8618A" w:rsidTr="00577A4C">
        <w:tc>
          <w:tcPr>
            <w:tcW w:w="568" w:type="dxa"/>
            <w:shd w:val="clear" w:color="auto" w:fill="auto"/>
            <w:vAlign w:val="center"/>
          </w:tcPr>
          <w:p w:rsidR="00D8618A" w:rsidRPr="00D8618A" w:rsidRDefault="00D8618A" w:rsidP="00D8618A">
            <w:pPr>
              <w:spacing w:line="360" w:lineRule="exact"/>
              <w:jc w:val="center"/>
              <w:rPr>
                <w:rFonts w:ascii="Times New Roman" w:eastAsia="標楷體" w:hAnsi="Times New Roman" w:cs="Times New Roman"/>
                <w:sz w:val="26"/>
                <w:szCs w:val="26"/>
              </w:rPr>
            </w:pPr>
            <w:r w:rsidRPr="00D8618A">
              <w:rPr>
                <w:rFonts w:ascii="Times New Roman" w:eastAsia="標楷體" w:hAnsi="標楷體" w:cs="Times New Roman"/>
                <w:sz w:val="26"/>
                <w:szCs w:val="26"/>
              </w:rPr>
              <w:t>四</w:t>
            </w:r>
          </w:p>
        </w:tc>
        <w:tc>
          <w:tcPr>
            <w:tcW w:w="1304" w:type="dxa"/>
            <w:vAlign w:val="center"/>
          </w:tcPr>
          <w:p w:rsidR="00D8618A" w:rsidRPr="00D8618A" w:rsidRDefault="00D8618A" w:rsidP="00D8618A">
            <w:pPr>
              <w:snapToGrid w:val="0"/>
              <w:spacing w:line="360" w:lineRule="exact"/>
              <w:jc w:val="center"/>
              <w:rPr>
                <w:rFonts w:ascii="Times New Roman" w:eastAsia="標楷體" w:hAnsi="標楷體" w:cs="Times New Roman"/>
                <w:sz w:val="26"/>
                <w:szCs w:val="26"/>
              </w:rPr>
            </w:pPr>
            <w:r w:rsidRPr="00D8618A">
              <w:rPr>
                <w:rFonts w:ascii="Times New Roman" w:eastAsia="標楷體" w:hAnsi="標楷體" w:cs="Times New Roman"/>
                <w:sz w:val="26"/>
                <w:szCs w:val="26"/>
              </w:rPr>
              <w:t>性別統計</w:t>
            </w:r>
          </w:p>
          <w:p w:rsidR="00D8618A" w:rsidRPr="00D8618A" w:rsidRDefault="00D8618A" w:rsidP="00D8618A">
            <w:pPr>
              <w:snapToGrid w:val="0"/>
              <w:spacing w:line="360" w:lineRule="exact"/>
              <w:jc w:val="center"/>
              <w:rPr>
                <w:rFonts w:ascii="Times New Roman" w:eastAsia="標楷體" w:hAnsi="標楷體" w:cs="Times New Roman"/>
                <w:sz w:val="26"/>
                <w:szCs w:val="26"/>
              </w:rPr>
            </w:pPr>
            <w:r w:rsidRPr="00D8618A">
              <w:rPr>
                <w:rFonts w:ascii="Times New Roman" w:eastAsia="標楷體" w:hAnsi="標楷體" w:cs="Times New Roman"/>
                <w:sz w:val="26"/>
                <w:szCs w:val="26"/>
              </w:rPr>
              <w:t>與</w:t>
            </w:r>
          </w:p>
          <w:p w:rsidR="00D8618A" w:rsidRPr="00D8618A" w:rsidRDefault="00D8618A" w:rsidP="00D8618A">
            <w:pPr>
              <w:snapToGrid w:val="0"/>
              <w:spacing w:line="360" w:lineRule="exact"/>
              <w:jc w:val="center"/>
              <w:rPr>
                <w:rFonts w:ascii="Times New Roman" w:eastAsia="標楷體" w:hAnsi="標楷體" w:cs="Times New Roman"/>
                <w:sz w:val="26"/>
                <w:szCs w:val="26"/>
              </w:rPr>
            </w:pPr>
            <w:r w:rsidRPr="00D8618A">
              <w:rPr>
                <w:rFonts w:ascii="Times New Roman" w:eastAsia="標楷體" w:hAnsi="標楷體" w:cs="Times New Roman"/>
                <w:sz w:val="26"/>
                <w:szCs w:val="26"/>
              </w:rPr>
              <w:t>性別分析</w:t>
            </w:r>
          </w:p>
        </w:tc>
        <w:tc>
          <w:tcPr>
            <w:tcW w:w="2807" w:type="dxa"/>
            <w:shd w:val="clear" w:color="auto" w:fill="auto"/>
            <w:vAlign w:val="center"/>
          </w:tcPr>
          <w:p w:rsidR="00D8618A" w:rsidRPr="00D8618A" w:rsidRDefault="00D8618A" w:rsidP="00D8618A">
            <w:pPr>
              <w:numPr>
                <w:ilvl w:val="0"/>
                <w:numId w:val="12"/>
              </w:numPr>
              <w:tabs>
                <w:tab w:val="num" w:pos="203"/>
              </w:tabs>
              <w:snapToGrid w:val="0"/>
              <w:spacing w:line="360" w:lineRule="exact"/>
              <w:ind w:left="203" w:hanging="203"/>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增進性別統計資料與分析之完備性。</w:t>
            </w:r>
          </w:p>
          <w:p w:rsidR="00D8618A" w:rsidRPr="00D8618A" w:rsidRDefault="00D8618A" w:rsidP="00D8618A">
            <w:pPr>
              <w:numPr>
                <w:ilvl w:val="0"/>
                <w:numId w:val="12"/>
              </w:numPr>
              <w:tabs>
                <w:tab w:val="num" w:pos="203"/>
              </w:tabs>
              <w:snapToGrid w:val="0"/>
              <w:spacing w:line="360" w:lineRule="exact"/>
              <w:ind w:left="203" w:hanging="203"/>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各</w:t>
            </w:r>
            <w:r w:rsidRPr="00D8618A">
              <w:rPr>
                <w:rFonts w:ascii="Times New Roman" w:eastAsia="標楷體" w:hAnsi="Times New Roman" w:cs="Times New Roman"/>
                <w:sz w:val="26"/>
                <w:szCs w:val="26"/>
              </w:rPr>
              <w:t>機關性別平等專責小組應</w:t>
            </w:r>
            <w:r w:rsidRPr="00D8618A">
              <w:rPr>
                <w:rFonts w:ascii="Times New Roman" w:eastAsia="標楷體" w:hAnsi="Times New Roman" w:cs="Times New Roman" w:hint="eastAsia"/>
                <w:sz w:val="26"/>
                <w:szCs w:val="26"/>
              </w:rPr>
              <w:t>定期檢討性別</w:t>
            </w:r>
            <w:r w:rsidRPr="00D8618A">
              <w:rPr>
                <w:rFonts w:ascii="Times New Roman" w:eastAsia="標楷體" w:hAnsi="Times New Roman" w:cs="Times New Roman" w:hint="eastAsia"/>
                <w:sz w:val="26"/>
                <w:szCs w:val="26"/>
              </w:rPr>
              <w:lastRenderedPageBreak/>
              <w:t>統計指標之増加或修正。</w:t>
            </w:r>
          </w:p>
        </w:tc>
        <w:tc>
          <w:tcPr>
            <w:tcW w:w="3827" w:type="dxa"/>
            <w:shd w:val="clear" w:color="auto" w:fill="auto"/>
          </w:tcPr>
          <w:p w:rsidR="00D8618A" w:rsidRPr="00DF3C48" w:rsidRDefault="00D8618A" w:rsidP="00BC1F59">
            <w:pPr>
              <w:numPr>
                <w:ilvl w:val="0"/>
                <w:numId w:val="14"/>
              </w:numPr>
              <w:spacing w:line="360" w:lineRule="exact"/>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lastRenderedPageBreak/>
              <w:t>本</w:t>
            </w:r>
            <w:r w:rsidRPr="00D8618A">
              <w:rPr>
                <w:rFonts w:ascii="Times New Roman" w:eastAsia="標楷體" w:hAnsi="Times New Roman" w:cs="Times New Roman"/>
                <w:sz w:val="26"/>
                <w:szCs w:val="26"/>
              </w:rPr>
              <w:t>局</w:t>
            </w:r>
            <w:r w:rsidRPr="00D8618A">
              <w:rPr>
                <w:rFonts w:ascii="Times New Roman" w:eastAsia="標楷體" w:hAnsi="Times New Roman" w:cs="Times New Roman" w:hint="eastAsia"/>
                <w:sz w:val="26"/>
                <w:szCs w:val="26"/>
              </w:rPr>
              <w:t>於</w:t>
            </w:r>
            <w:r w:rsidRPr="00D8618A">
              <w:rPr>
                <w:rFonts w:ascii="Times New Roman" w:eastAsia="標楷體" w:hAnsi="Times New Roman" w:cs="Times New Roman"/>
                <w:sz w:val="26"/>
                <w:szCs w:val="26"/>
              </w:rPr>
              <w:t>上</w:t>
            </w:r>
            <w:r w:rsidRPr="00D8618A">
              <w:rPr>
                <w:rFonts w:ascii="Times New Roman" w:eastAsia="標楷體" w:hAnsi="Times New Roman" w:cs="Times New Roman" w:hint="eastAsia"/>
                <w:sz w:val="26"/>
                <w:szCs w:val="26"/>
              </w:rPr>
              <w:t>(</w:t>
            </w:r>
            <w:r w:rsidRPr="00D8618A">
              <w:rPr>
                <w:rFonts w:ascii="Times New Roman" w:eastAsia="標楷體" w:hAnsi="Times New Roman" w:cs="Times New Roman"/>
                <w:sz w:val="26"/>
                <w:szCs w:val="26"/>
              </w:rPr>
              <w:t>10</w:t>
            </w:r>
            <w:r w:rsidRPr="00D8618A">
              <w:rPr>
                <w:rFonts w:ascii="Times New Roman" w:eastAsia="標楷體" w:hAnsi="Times New Roman" w:cs="Times New Roman" w:hint="eastAsia"/>
                <w:sz w:val="26"/>
                <w:szCs w:val="26"/>
              </w:rPr>
              <w:t>3)</w:t>
            </w:r>
            <w:r w:rsidRPr="00D8618A">
              <w:rPr>
                <w:rFonts w:ascii="Times New Roman" w:eastAsia="標楷體" w:hAnsi="Times New Roman" w:cs="Times New Roman"/>
                <w:sz w:val="26"/>
                <w:szCs w:val="26"/>
              </w:rPr>
              <w:t>年</w:t>
            </w:r>
            <w:r w:rsidRPr="00D8618A">
              <w:rPr>
                <w:rFonts w:ascii="Times New Roman" w:eastAsia="標楷體" w:hAnsi="Times New Roman" w:cs="Times New Roman" w:hint="eastAsia"/>
                <w:sz w:val="26"/>
                <w:szCs w:val="26"/>
              </w:rPr>
              <w:t>的</w:t>
            </w:r>
            <w:r w:rsidRPr="00D8618A">
              <w:rPr>
                <w:rFonts w:ascii="Times New Roman" w:eastAsia="標楷體" w:hAnsi="Times New Roman" w:cs="Times New Roman"/>
                <w:sz w:val="26"/>
                <w:szCs w:val="26"/>
              </w:rPr>
              <w:t>性別統計項目共有</w:t>
            </w:r>
            <w:r w:rsidRPr="00D8618A">
              <w:rPr>
                <w:rFonts w:ascii="Times New Roman" w:eastAsia="標楷體" w:hAnsi="標楷體" w:cs="Times New Roman" w:hint="eastAsia"/>
                <w:sz w:val="26"/>
                <w:szCs w:val="26"/>
                <w:u w:val="single"/>
              </w:rPr>
              <w:t>0</w:t>
            </w:r>
            <w:r w:rsidRPr="00D8618A">
              <w:rPr>
                <w:rFonts w:ascii="Times New Roman" w:eastAsia="標楷體" w:hAnsi="標楷體" w:cs="Times New Roman" w:hint="eastAsia"/>
                <w:sz w:val="26"/>
                <w:szCs w:val="26"/>
                <w:u w:val="single"/>
              </w:rPr>
              <w:t>項</w:t>
            </w:r>
            <w:r w:rsidRPr="00D8618A">
              <w:rPr>
                <w:rFonts w:ascii="Times New Roman" w:eastAsia="標楷體" w:hAnsi="標楷體" w:cs="Times New Roman" w:hint="eastAsia"/>
                <w:sz w:val="26"/>
                <w:szCs w:val="26"/>
              </w:rPr>
              <w:t>，本</w:t>
            </w:r>
            <w:r w:rsidRPr="00D8618A">
              <w:rPr>
                <w:rFonts w:ascii="Times New Roman" w:eastAsia="標楷體" w:hAnsi="標楷體" w:cs="Times New Roman" w:hint="eastAsia"/>
                <w:sz w:val="26"/>
                <w:szCs w:val="26"/>
              </w:rPr>
              <w:t>(104</w:t>
            </w:r>
            <w:r w:rsidRPr="00D8618A">
              <w:rPr>
                <w:rFonts w:ascii="Times New Roman" w:eastAsia="標楷體" w:hAnsi="標楷體" w:cs="Times New Roman"/>
                <w:sz w:val="26"/>
                <w:szCs w:val="26"/>
              </w:rPr>
              <w:t>)</w:t>
            </w:r>
            <w:r w:rsidRPr="00D8618A">
              <w:rPr>
                <w:rFonts w:ascii="Times New Roman" w:eastAsia="標楷體" w:hAnsi="標楷體" w:cs="Times New Roman" w:hint="eastAsia"/>
                <w:sz w:val="26"/>
                <w:szCs w:val="26"/>
              </w:rPr>
              <w:t>年</w:t>
            </w:r>
            <w:r w:rsidRPr="00D8618A">
              <w:rPr>
                <w:rFonts w:ascii="Times New Roman" w:eastAsia="標楷體" w:hAnsi="標楷體" w:cs="Times New Roman"/>
                <w:sz w:val="26"/>
                <w:szCs w:val="26"/>
              </w:rPr>
              <w:t>的性別統計項目共有</w:t>
            </w:r>
            <w:r w:rsidRPr="00D8618A">
              <w:rPr>
                <w:rFonts w:ascii="Times New Roman" w:eastAsia="標楷體" w:hAnsi="標楷體" w:cs="Times New Roman" w:hint="eastAsia"/>
                <w:sz w:val="26"/>
                <w:szCs w:val="26"/>
                <w:u w:val="single"/>
              </w:rPr>
              <w:t>3</w:t>
            </w:r>
            <w:r w:rsidRPr="00D8618A">
              <w:rPr>
                <w:rFonts w:ascii="Times New Roman" w:eastAsia="標楷體" w:hAnsi="標楷體" w:cs="Times New Roman" w:hint="eastAsia"/>
                <w:sz w:val="26"/>
                <w:szCs w:val="26"/>
                <w:u w:val="single"/>
              </w:rPr>
              <w:t>項</w:t>
            </w:r>
            <w:r w:rsidRPr="00D8618A">
              <w:rPr>
                <w:rFonts w:ascii="Times New Roman" w:eastAsia="標楷體" w:hAnsi="標楷體" w:cs="Times New Roman" w:hint="eastAsia"/>
                <w:sz w:val="26"/>
                <w:szCs w:val="26"/>
              </w:rPr>
              <w:t>，新</w:t>
            </w:r>
            <w:r w:rsidRPr="00D8618A">
              <w:rPr>
                <w:rFonts w:ascii="Times New Roman" w:eastAsia="標楷體" w:hAnsi="標楷體" w:cs="Times New Roman"/>
                <w:sz w:val="26"/>
                <w:szCs w:val="26"/>
              </w:rPr>
              <w:t>增</w:t>
            </w:r>
            <w:r w:rsidRPr="00D8618A">
              <w:rPr>
                <w:rFonts w:ascii="Times New Roman" w:eastAsia="標楷體" w:hAnsi="標楷體" w:cs="Times New Roman" w:hint="eastAsia"/>
                <w:sz w:val="26"/>
                <w:szCs w:val="26"/>
                <w:u w:val="single"/>
              </w:rPr>
              <w:t>3</w:t>
            </w:r>
            <w:r w:rsidRPr="00D8618A">
              <w:rPr>
                <w:rFonts w:ascii="Times New Roman" w:eastAsia="標楷體" w:hAnsi="標楷體" w:cs="Times New Roman" w:hint="eastAsia"/>
                <w:sz w:val="26"/>
                <w:szCs w:val="26"/>
                <w:u w:val="single"/>
              </w:rPr>
              <w:t>項</w:t>
            </w:r>
            <w:r w:rsidRPr="00D8618A">
              <w:rPr>
                <w:rFonts w:ascii="Times New Roman" w:eastAsia="標楷體" w:hAnsi="標楷體" w:cs="Times New Roman" w:hint="eastAsia"/>
                <w:sz w:val="26"/>
                <w:szCs w:val="26"/>
              </w:rPr>
              <w:t>，項</w:t>
            </w:r>
            <w:r w:rsidRPr="00D8618A">
              <w:rPr>
                <w:rFonts w:ascii="Times New Roman" w:eastAsia="標楷體" w:hAnsi="標楷體" w:cs="Times New Roman"/>
                <w:sz w:val="26"/>
                <w:szCs w:val="26"/>
              </w:rPr>
              <w:t>目分別為：</w:t>
            </w:r>
            <w:r w:rsidR="0039117F" w:rsidRPr="0039117F">
              <w:rPr>
                <w:rFonts w:ascii="Times New Roman" w:eastAsia="標楷體" w:hAnsi="標楷體" w:cs="Times New Roman" w:hint="eastAsia"/>
                <w:sz w:val="26"/>
                <w:szCs w:val="26"/>
                <w:u w:val="single"/>
              </w:rPr>
              <w:t>推展青年</w:t>
            </w:r>
            <w:r w:rsidR="0039117F" w:rsidRPr="0039117F">
              <w:rPr>
                <w:rFonts w:ascii="Times New Roman" w:eastAsia="標楷體" w:hAnsi="標楷體" w:cs="Times New Roman" w:hint="eastAsia"/>
                <w:sz w:val="26"/>
                <w:szCs w:val="26"/>
                <w:u w:val="single"/>
              </w:rPr>
              <w:lastRenderedPageBreak/>
              <w:t>志願服務團隊志工人數</w:t>
            </w:r>
            <w:r w:rsidRPr="00DF3C48">
              <w:rPr>
                <w:rFonts w:ascii="Times New Roman" w:eastAsia="標楷體" w:hAnsi="標楷體" w:cs="Times New Roman" w:hint="eastAsia"/>
                <w:sz w:val="26"/>
                <w:szCs w:val="26"/>
                <w:u w:val="single"/>
              </w:rPr>
              <w:t>、</w:t>
            </w:r>
            <w:r w:rsidR="00E17CE1" w:rsidRPr="00E17CE1">
              <w:rPr>
                <w:rFonts w:ascii="Times New Roman" w:eastAsia="標楷體" w:hAnsi="標楷體" w:cs="Times New Roman" w:hint="eastAsia"/>
                <w:sz w:val="26"/>
                <w:szCs w:val="26"/>
                <w:u w:val="single"/>
              </w:rPr>
              <w:t>青年國際志工服務隊參與</w:t>
            </w:r>
            <w:proofErr w:type="gramStart"/>
            <w:r w:rsidR="00E17CE1" w:rsidRPr="00E17CE1">
              <w:rPr>
                <w:rFonts w:ascii="Times New Roman" w:eastAsia="標楷體" w:hAnsi="標楷體" w:cs="Times New Roman" w:hint="eastAsia"/>
                <w:sz w:val="26"/>
                <w:szCs w:val="26"/>
                <w:u w:val="single"/>
              </w:rPr>
              <w:t>人次</w:t>
            </w:r>
            <w:r w:rsidRPr="00DF3C48">
              <w:rPr>
                <w:rFonts w:ascii="Times New Roman" w:eastAsia="標楷體" w:hAnsi="標楷體" w:cs="Times New Roman" w:hint="eastAsia"/>
                <w:sz w:val="26"/>
                <w:szCs w:val="26"/>
                <w:u w:val="single"/>
              </w:rPr>
              <w:t>、</w:t>
            </w:r>
            <w:proofErr w:type="gramEnd"/>
            <w:r w:rsidR="00BC1F59" w:rsidRPr="00BC1F59">
              <w:rPr>
                <w:rFonts w:ascii="Times New Roman" w:eastAsia="標楷體" w:hAnsi="標楷體" w:cs="Times New Roman" w:hint="eastAsia"/>
                <w:sz w:val="26"/>
                <w:szCs w:val="26"/>
                <w:u w:val="single"/>
              </w:rPr>
              <w:t>青年社會參與行動計畫參與人次</w:t>
            </w:r>
            <w:bookmarkStart w:id="0" w:name="_GoBack"/>
            <w:bookmarkEnd w:id="0"/>
            <w:r w:rsidRPr="00DF3C48">
              <w:rPr>
                <w:rFonts w:ascii="Times New Roman" w:eastAsia="標楷體" w:hAnsi="標楷體" w:cs="Times New Roman"/>
                <w:sz w:val="26"/>
                <w:szCs w:val="26"/>
              </w:rPr>
              <w:t>。</w:t>
            </w:r>
          </w:p>
          <w:p w:rsidR="00D8618A" w:rsidRPr="00D8618A" w:rsidRDefault="00D8618A" w:rsidP="00D8618A">
            <w:pPr>
              <w:numPr>
                <w:ilvl w:val="0"/>
                <w:numId w:val="14"/>
              </w:numPr>
              <w:spacing w:line="360" w:lineRule="exact"/>
              <w:ind w:left="288" w:hanging="288"/>
              <w:jc w:val="both"/>
              <w:rPr>
                <w:rFonts w:ascii="Times New Roman" w:eastAsia="標楷體" w:hAnsi="Times New Roman" w:cs="Times New Roman"/>
                <w:sz w:val="26"/>
                <w:szCs w:val="26"/>
              </w:rPr>
            </w:pPr>
            <w:r w:rsidRPr="00D8618A">
              <w:rPr>
                <w:rFonts w:ascii="Times New Roman" w:eastAsia="標楷體" w:hAnsi="標楷體" w:cs="Times New Roman" w:hint="eastAsia"/>
                <w:sz w:val="26"/>
                <w:szCs w:val="26"/>
              </w:rPr>
              <w:t>本</w:t>
            </w:r>
            <w:r w:rsidRPr="00D8618A">
              <w:rPr>
                <w:rFonts w:ascii="Times New Roman" w:eastAsia="標楷體" w:hAnsi="標楷體" w:cs="Times New Roman"/>
                <w:sz w:val="26"/>
                <w:szCs w:val="26"/>
              </w:rPr>
              <w:t>局</w:t>
            </w:r>
            <w:r w:rsidRPr="00D8618A">
              <w:rPr>
                <w:rFonts w:ascii="Times New Roman" w:eastAsia="標楷體" w:hAnsi="標楷體" w:cs="Times New Roman" w:hint="eastAsia"/>
                <w:sz w:val="26"/>
                <w:szCs w:val="26"/>
              </w:rPr>
              <w:t>已</w:t>
            </w:r>
            <w:r w:rsidRPr="00D8618A">
              <w:rPr>
                <w:rFonts w:ascii="Times New Roman" w:eastAsia="標楷體" w:hAnsi="標楷體" w:cs="Times New Roman"/>
                <w:sz w:val="26"/>
                <w:szCs w:val="26"/>
              </w:rPr>
              <w:t>於</w:t>
            </w:r>
            <w:r w:rsidRPr="00D8618A">
              <w:rPr>
                <w:rFonts w:ascii="Times New Roman" w:eastAsia="標楷體" w:hAnsi="標楷體" w:cs="Times New Roman" w:hint="eastAsia"/>
                <w:sz w:val="26"/>
                <w:szCs w:val="26"/>
                <w:u w:val="single"/>
              </w:rPr>
              <w:t>104</w:t>
            </w:r>
            <w:r w:rsidRPr="00D8618A">
              <w:rPr>
                <w:rFonts w:ascii="Times New Roman" w:eastAsia="標楷體" w:hAnsi="標楷體" w:cs="Times New Roman" w:hint="eastAsia"/>
                <w:sz w:val="26"/>
                <w:szCs w:val="26"/>
                <w:u w:val="single"/>
              </w:rPr>
              <w:t>年</w:t>
            </w:r>
            <w:r w:rsidRPr="00D8618A">
              <w:rPr>
                <w:rFonts w:ascii="Times New Roman" w:eastAsia="標楷體" w:hAnsi="標楷體" w:cs="Times New Roman" w:hint="eastAsia"/>
                <w:sz w:val="26"/>
                <w:szCs w:val="26"/>
                <w:u w:val="single"/>
              </w:rPr>
              <w:t>8</w:t>
            </w:r>
            <w:r w:rsidRPr="00D8618A">
              <w:rPr>
                <w:rFonts w:ascii="Times New Roman" w:eastAsia="標楷體" w:hAnsi="標楷體" w:cs="Times New Roman" w:hint="eastAsia"/>
                <w:sz w:val="26"/>
                <w:szCs w:val="26"/>
                <w:u w:val="single"/>
              </w:rPr>
              <w:t>月</w:t>
            </w:r>
            <w:r w:rsidRPr="00D8618A">
              <w:rPr>
                <w:rFonts w:ascii="Times New Roman" w:eastAsia="標楷體" w:hAnsi="標楷體" w:cs="Times New Roman" w:hint="eastAsia"/>
                <w:sz w:val="26"/>
                <w:szCs w:val="26"/>
                <w:u w:val="single"/>
              </w:rPr>
              <w:t>28</w:t>
            </w:r>
            <w:r w:rsidRPr="00D8618A">
              <w:rPr>
                <w:rFonts w:ascii="Times New Roman" w:eastAsia="標楷體" w:hAnsi="標楷體" w:cs="Times New Roman" w:hint="eastAsia"/>
                <w:sz w:val="26"/>
                <w:szCs w:val="26"/>
                <w:u w:val="single"/>
              </w:rPr>
              <w:t>日</w:t>
            </w:r>
            <w:r w:rsidRPr="00D8618A">
              <w:rPr>
                <w:rFonts w:ascii="Times New Roman" w:eastAsia="標楷體" w:hAnsi="標楷體" w:cs="Times New Roman" w:hint="eastAsia"/>
                <w:sz w:val="26"/>
                <w:szCs w:val="26"/>
              </w:rPr>
              <w:t>性</w:t>
            </w:r>
            <w:r w:rsidRPr="00D8618A">
              <w:rPr>
                <w:rFonts w:ascii="Times New Roman" w:eastAsia="標楷體" w:hAnsi="標楷體" w:cs="Times New Roman"/>
                <w:sz w:val="26"/>
                <w:szCs w:val="26"/>
              </w:rPr>
              <w:t>別平等專責小組</w:t>
            </w:r>
            <w:r w:rsidRPr="00D8618A">
              <w:rPr>
                <w:rFonts w:ascii="Times New Roman" w:eastAsia="標楷體" w:hAnsi="標楷體" w:cs="Times New Roman" w:hint="eastAsia"/>
                <w:sz w:val="26"/>
                <w:szCs w:val="26"/>
              </w:rPr>
              <w:t>會</w:t>
            </w:r>
            <w:r w:rsidRPr="00D8618A">
              <w:rPr>
                <w:rFonts w:ascii="Times New Roman" w:eastAsia="標楷體" w:hAnsi="標楷體" w:cs="Times New Roman"/>
                <w:sz w:val="26"/>
                <w:szCs w:val="26"/>
              </w:rPr>
              <w:t>議定期檢討性別統計指標之增加或修正。</w:t>
            </w:r>
          </w:p>
        </w:tc>
        <w:tc>
          <w:tcPr>
            <w:tcW w:w="1559" w:type="dxa"/>
          </w:tcPr>
          <w:p w:rsidR="00D8618A" w:rsidRPr="00D8618A" w:rsidRDefault="00D8618A" w:rsidP="00D8618A">
            <w:pPr>
              <w:snapToGrid w:val="0"/>
              <w:spacing w:line="360" w:lineRule="exact"/>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lastRenderedPageBreak/>
              <w:t>性別</w:t>
            </w:r>
            <w:r w:rsidRPr="00D8618A">
              <w:rPr>
                <w:rFonts w:ascii="Times New Roman" w:eastAsia="標楷體" w:hAnsi="Times New Roman" w:cs="Times New Roman"/>
                <w:sz w:val="26"/>
                <w:szCs w:val="26"/>
              </w:rPr>
              <w:t>統計與分析之定期檢討</w:t>
            </w:r>
            <w:r w:rsidRPr="00D8618A">
              <w:rPr>
                <w:rFonts w:ascii="Times New Roman" w:eastAsia="標楷體" w:hAnsi="Times New Roman" w:cs="Times New Roman" w:hint="eastAsia"/>
                <w:sz w:val="26"/>
                <w:szCs w:val="26"/>
              </w:rPr>
              <w:t>應</w:t>
            </w:r>
            <w:r w:rsidRPr="00D8618A">
              <w:rPr>
                <w:rFonts w:ascii="Times New Roman" w:eastAsia="標楷體" w:hAnsi="Times New Roman" w:cs="Times New Roman"/>
                <w:sz w:val="26"/>
                <w:szCs w:val="26"/>
              </w:rPr>
              <w:t>納入性別</w:t>
            </w:r>
            <w:r w:rsidRPr="00D8618A">
              <w:rPr>
                <w:rFonts w:ascii="Times New Roman" w:eastAsia="標楷體" w:hAnsi="標楷體" w:cs="Times New Roman"/>
                <w:sz w:val="26"/>
                <w:szCs w:val="26"/>
              </w:rPr>
              <w:t>平等專</w:t>
            </w:r>
            <w:r w:rsidRPr="00D8618A">
              <w:rPr>
                <w:rFonts w:ascii="Times New Roman" w:eastAsia="標楷體" w:hAnsi="標楷體" w:cs="Times New Roman" w:hint="eastAsia"/>
                <w:sz w:val="26"/>
                <w:szCs w:val="26"/>
              </w:rPr>
              <w:lastRenderedPageBreak/>
              <w:t>責</w:t>
            </w:r>
            <w:r w:rsidRPr="00D8618A">
              <w:rPr>
                <w:rFonts w:ascii="Times New Roman" w:eastAsia="標楷體" w:hAnsi="標楷體" w:cs="Times New Roman"/>
                <w:sz w:val="26"/>
                <w:szCs w:val="26"/>
              </w:rPr>
              <w:t>小組</w:t>
            </w:r>
            <w:r w:rsidRPr="00D8618A">
              <w:rPr>
                <w:rFonts w:ascii="Times New Roman" w:eastAsia="標楷體" w:hAnsi="標楷體" w:cs="Times New Roman" w:hint="eastAsia"/>
                <w:sz w:val="26"/>
                <w:szCs w:val="26"/>
              </w:rPr>
              <w:t>會</w:t>
            </w:r>
            <w:r w:rsidRPr="00D8618A">
              <w:rPr>
                <w:rFonts w:ascii="Times New Roman" w:eastAsia="標楷體" w:hAnsi="標楷體" w:cs="Times New Roman"/>
                <w:sz w:val="26"/>
                <w:szCs w:val="26"/>
              </w:rPr>
              <w:t>議討論。</w:t>
            </w:r>
          </w:p>
        </w:tc>
      </w:tr>
      <w:tr w:rsidR="00D8618A" w:rsidRPr="00D8618A" w:rsidTr="00577A4C">
        <w:tc>
          <w:tcPr>
            <w:tcW w:w="568" w:type="dxa"/>
            <w:shd w:val="clear" w:color="auto" w:fill="auto"/>
            <w:vAlign w:val="center"/>
          </w:tcPr>
          <w:p w:rsidR="00D8618A" w:rsidRPr="00D8618A" w:rsidRDefault="00D8618A" w:rsidP="00D8618A">
            <w:pPr>
              <w:spacing w:line="360" w:lineRule="exact"/>
              <w:jc w:val="center"/>
              <w:rPr>
                <w:rFonts w:ascii="Times New Roman" w:eastAsia="標楷體" w:hAnsi="Times New Roman" w:cs="Times New Roman"/>
                <w:sz w:val="26"/>
                <w:szCs w:val="26"/>
              </w:rPr>
            </w:pPr>
            <w:r w:rsidRPr="00D8618A">
              <w:rPr>
                <w:rFonts w:ascii="Times New Roman" w:eastAsia="標楷體" w:hAnsi="標楷體" w:cs="Times New Roman"/>
                <w:sz w:val="26"/>
                <w:szCs w:val="26"/>
              </w:rPr>
              <w:lastRenderedPageBreak/>
              <w:t>五</w:t>
            </w:r>
          </w:p>
        </w:tc>
        <w:tc>
          <w:tcPr>
            <w:tcW w:w="1304" w:type="dxa"/>
            <w:vAlign w:val="center"/>
          </w:tcPr>
          <w:p w:rsidR="00D8618A" w:rsidRPr="00D8618A" w:rsidRDefault="00D8618A" w:rsidP="00D8618A">
            <w:pPr>
              <w:spacing w:line="360" w:lineRule="exact"/>
              <w:jc w:val="center"/>
              <w:rPr>
                <w:rFonts w:ascii="Times New Roman" w:eastAsia="標楷體" w:hAnsi="標楷體" w:cs="Times New Roman"/>
                <w:sz w:val="26"/>
                <w:szCs w:val="26"/>
              </w:rPr>
            </w:pPr>
            <w:r w:rsidRPr="00D8618A">
              <w:rPr>
                <w:rFonts w:ascii="Times New Roman" w:eastAsia="標楷體" w:hAnsi="標楷體" w:cs="Times New Roman"/>
                <w:sz w:val="26"/>
                <w:szCs w:val="26"/>
              </w:rPr>
              <w:t>性別預算</w:t>
            </w:r>
          </w:p>
        </w:tc>
        <w:tc>
          <w:tcPr>
            <w:tcW w:w="2807" w:type="dxa"/>
            <w:shd w:val="clear" w:color="auto" w:fill="auto"/>
            <w:vAlign w:val="center"/>
          </w:tcPr>
          <w:p w:rsidR="00D8618A" w:rsidRPr="00D8618A" w:rsidRDefault="00D8618A" w:rsidP="00D8618A">
            <w:pPr>
              <w:numPr>
                <w:ilvl w:val="0"/>
                <w:numId w:val="13"/>
              </w:numPr>
              <w:tabs>
                <w:tab w:val="num" w:pos="203"/>
              </w:tabs>
              <w:snapToGrid w:val="0"/>
              <w:spacing w:line="360" w:lineRule="exact"/>
              <w:ind w:left="203" w:hanging="203"/>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該機關年度經完成性別影響評估機制，法案及計畫案之性別預算。</w:t>
            </w:r>
          </w:p>
          <w:p w:rsidR="00D8618A" w:rsidRPr="00D8618A" w:rsidRDefault="00D8618A" w:rsidP="00D8618A">
            <w:pPr>
              <w:numPr>
                <w:ilvl w:val="0"/>
                <w:numId w:val="13"/>
              </w:numPr>
              <w:tabs>
                <w:tab w:val="num" w:pos="203"/>
              </w:tabs>
              <w:snapToGrid w:val="0"/>
              <w:spacing w:line="360" w:lineRule="exact"/>
              <w:ind w:left="203" w:hanging="203"/>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該機關</w:t>
            </w:r>
            <w:r w:rsidRPr="00D8618A">
              <w:rPr>
                <w:rFonts w:ascii="Times New Roman" w:eastAsia="標楷體" w:hAnsi="Times New Roman" w:cs="Times New Roman"/>
                <w:sz w:val="26"/>
                <w:szCs w:val="26"/>
              </w:rPr>
              <w:t>於編列</w:t>
            </w:r>
            <w:r w:rsidRPr="00D8618A">
              <w:rPr>
                <w:rFonts w:ascii="Times New Roman" w:eastAsia="標楷體" w:hAnsi="Times New Roman" w:cs="Times New Roman" w:hint="eastAsia"/>
                <w:sz w:val="26"/>
                <w:szCs w:val="26"/>
              </w:rPr>
              <w:t>預</w:t>
            </w:r>
            <w:r w:rsidRPr="00D8618A">
              <w:rPr>
                <w:rFonts w:ascii="Times New Roman" w:eastAsia="標楷體" w:hAnsi="Times New Roman" w:cs="Times New Roman"/>
                <w:sz w:val="26"/>
                <w:szCs w:val="26"/>
              </w:rPr>
              <w:t>算時</w:t>
            </w:r>
            <w:r w:rsidRPr="00D8618A">
              <w:rPr>
                <w:rFonts w:ascii="Times New Roman" w:eastAsia="標楷體" w:hAnsi="Times New Roman" w:cs="Times New Roman" w:hint="eastAsia"/>
                <w:sz w:val="26"/>
                <w:szCs w:val="26"/>
              </w:rPr>
              <w:t>，</w:t>
            </w:r>
            <w:r w:rsidRPr="00D8618A">
              <w:rPr>
                <w:rFonts w:ascii="Times New Roman" w:eastAsia="標楷體" w:hAnsi="Times New Roman" w:cs="Times New Roman"/>
                <w:sz w:val="26"/>
                <w:szCs w:val="26"/>
              </w:rPr>
              <w:t>應檢視</w:t>
            </w:r>
            <w:r w:rsidRPr="00D8618A">
              <w:rPr>
                <w:rFonts w:ascii="Times New Roman" w:eastAsia="標楷體" w:hAnsi="Times New Roman" w:cs="Times New Roman" w:hint="eastAsia"/>
                <w:sz w:val="26"/>
                <w:szCs w:val="26"/>
              </w:rPr>
              <w:t>性</w:t>
            </w:r>
            <w:r w:rsidRPr="00D8618A">
              <w:rPr>
                <w:rFonts w:ascii="Times New Roman" w:eastAsia="標楷體" w:hAnsi="Times New Roman" w:cs="Times New Roman"/>
                <w:sz w:val="26"/>
                <w:szCs w:val="26"/>
              </w:rPr>
              <w:t>別相關預算之編列</w:t>
            </w:r>
            <w:r w:rsidRPr="00D8618A">
              <w:rPr>
                <w:rFonts w:ascii="Times New Roman" w:eastAsia="標楷體" w:hAnsi="Times New Roman" w:cs="Times New Roman" w:hint="eastAsia"/>
                <w:sz w:val="26"/>
                <w:szCs w:val="26"/>
              </w:rPr>
              <w:t>，</w:t>
            </w:r>
            <w:r w:rsidRPr="00D8618A">
              <w:rPr>
                <w:rFonts w:ascii="Times New Roman" w:eastAsia="標楷體" w:hAnsi="Times New Roman" w:cs="Times New Roman"/>
                <w:sz w:val="26"/>
                <w:szCs w:val="26"/>
              </w:rPr>
              <w:t>並請</w:t>
            </w:r>
            <w:r w:rsidRPr="00D8618A">
              <w:rPr>
                <w:rFonts w:ascii="Times New Roman" w:eastAsia="標楷體" w:hAnsi="Times New Roman" w:cs="Times New Roman" w:hint="eastAsia"/>
                <w:sz w:val="26"/>
                <w:szCs w:val="26"/>
              </w:rPr>
              <w:t>各機關性別平等專責小組協助檢視。</w:t>
            </w:r>
          </w:p>
          <w:p w:rsidR="00D8618A" w:rsidRPr="00D8618A" w:rsidRDefault="00D8618A" w:rsidP="00D8618A">
            <w:pPr>
              <w:numPr>
                <w:ilvl w:val="0"/>
                <w:numId w:val="13"/>
              </w:numPr>
              <w:tabs>
                <w:tab w:val="num" w:pos="203"/>
              </w:tabs>
              <w:snapToGrid w:val="0"/>
              <w:spacing w:line="360" w:lineRule="exact"/>
              <w:ind w:left="203" w:hanging="203"/>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每年由本府主計處彙整各機關填覆之性別預算表，並請性別</w:t>
            </w:r>
            <w:r w:rsidRPr="00D8618A">
              <w:rPr>
                <w:rFonts w:ascii="Times New Roman" w:eastAsia="標楷體" w:hAnsi="Times New Roman" w:cs="Times New Roman"/>
                <w:sz w:val="26"/>
                <w:szCs w:val="26"/>
              </w:rPr>
              <w:t>主</w:t>
            </w:r>
            <w:r w:rsidRPr="00D8618A">
              <w:rPr>
                <w:rFonts w:ascii="Times New Roman" w:eastAsia="標楷體" w:hAnsi="Times New Roman" w:cs="Times New Roman" w:hint="eastAsia"/>
                <w:sz w:val="26"/>
                <w:szCs w:val="26"/>
              </w:rPr>
              <w:t>流</w:t>
            </w:r>
            <w:r w:rsidRPr="00D8618A">
              <w:rPr>
                <w:rFonts w:ascii="Times New Roman" w:eastAsia="標楷體" w:hAnsi="Times New Roman" w:cs="Times New Roman"/>
                <w:sz w:val="26"/>
                <w:szCs w:val="26"/>
              </w:rPr>
              <w:t>化推動組</w:t>
            </w:r>
            <w:r w:rsidRPr="00D8618A">
              <w:rPr>
                <w:rFonts w:ascii="Times New Roman" w:eastAsia="標楷體" w:hAnsi="Times New Roman" w:cs="Times New Roman" w:hint="eastAsia"/>
                <w:sz w:val="26"/>
                <w:szCs w:val="26"/>
              </w:rPr>
              <w:t>協助檢視。</w:t>
            </w:r>
          </w:p>
          <w:p w:rsidR="00D8618A" w:rsidRPr="00D8618A" w:rsidRDefault="00D8618A" w:rsidP="00D8618A">
            <w:pPr>
              <w:numPr>
                <w:ilvl w:val="0"/>
                <w:numId w:val="13"/>
              </w:numPr>
              <w:tabs>
                <w:tab w:val="num" w:pos="203"/>
              </w:tabs>
              <w:snapToGrid w:val="0"/>
              <w:spacing w:line="360" w:lineRule="exact"/>
              <w:ind w:left="203" w:hanging="203"/>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逐年落實發展性別回應預算之目標</w:t>
            </w:r>
          </w:p>
        </w:tc>
        <w:tc>
          <w:tcPr>
            <w:tcW w:w="3827" w:type="dxa"/>
            <w:tcBorders>
              <w:top w:val="single" w:sz="4" w:space="0" w:color="auto"/>
              <w:left w:val="single" w:sz="4" w:space="0" w:color="auto"/>
              <w:bottom w:val="single" w:sz="4" w:space="0" w:color="auto"/>
              <w:right w:val="single" w:sz="4" w:space="0" w:color="auto"/>
            </w:tcBorders>
          </w:tcPr>
          <w:p w:rsidR="00D8618A" w:rsidRPr="00D8618A" w:rsidRDefault="00D8618A" w:rsidP="00D8618A">
            <w:pPr>
              <w:snapToGrid w:val="0"/>
              <w:spacing w:line="360" w:lineRule="exact"/>
              <w:ind w:left="200" w:hangingChars="77" w:hanging="200"/>
              <w:jc w:val="both"/>
              <w:rPr>
                <w:rFonts w:ascii="Times New Roman" w:eastAsia="標楷體" w:hAnsi="Times New Roman" w:cs="Times New Roman"/>
                <w:sz w:val="26"/>
                <w:szCs w:val="26"/>
              </w:rPr>
            </w:pPr>
            <w:r w:rsidRPr="00D8618A">
              <w:rPr>
                <w:rFonts w:ascii="Times New Roman" w:eastAsia="標楷體" w:hAnsi="Times New Roman" w:cs="Times New Roman"/>
                <w:sz w:val="26"/>
                <w:szCs w:val="26"/>
              </w:rPr>
              <w:t>1.</w:t>
            </w:r>
            <w:r w:rsidRPr="00D8618A">
              <w:rPr>
                <w:rFonts w:ascii="Times New Roman" w:eastAsia="標楷體" w:hAnsi="Times New Roman" w:cs="Times New Roman" w:hint="eastAsia"/>
                <w:sz w:val="26"/>
                <w:szCs w:val="26"/>
              </w:rPr>
              <w:t>本局經性別影響評估機制之法案及計畫案之性別預算，總計</w:t>
            </w:r>
            <w:r w:rsidRPr="00D8618A">
              <w:rPr>
                <w:rFonts w:ascii="Times New Roman" w:eastAsia="標楷體" w:hAnsi="Times New Roman" w:cs="Times New Roman"/>
                <w:sz w:val="26"/>
                <w:szCs w:val="26"/>
                <w:u w:val="single"/>
              </w:rPr>
              <w:t>40</w:t>
            </w:r>
            <w:r w:rsidRPr="00D8618A">
              <w:rPr>
                <w:rFonts w:ascii="Times New Roman" w:eastAsia="標楷體" w:hAnsi="Times New Roman" w:cs="Times New Roman" w:hint="eastAsia"/>
                <w:sz w:val="26"/>
                <w:szCs w:val="26"/>
                <w:u w:val="single"/>
              </w:rPr>
              <w:t>千元</w:t>
            </w:r>
            <w:r w:rsidRPr="00D8618A">
              <w:rPr>
                <w:rFonts w:ascii="Times New Roman" w:eastAsia="標楷體" w:hAnsi="Times New Roman" w:cs="Times New Roman" w:hint="eastAsia"/>
                <w:sz w:val="26"/>
                <w:szCs w:val="26"/>
              </w:rPr>
              <w:t>，</w:t>
            </w:r>
            <w:proofErr w:type="gramStart"/>
            <w:r w:rsidRPr="00D8618A">
              <w:rPr>
                <w:rFonts w:ascii="Times New Roman" w:eastAsia="標楷體" w:hAnsi="Times New Roman" w:cs="Times New Roman" w:hint="eastAsia"/>
                <w:sz w:val="26"/>
                <w:szCs w:val="26"/>
              </w:rPr>
              <w:t>占本局</w:t>
            </w:r>
            <w:proofErr w:type="gramEnd"/>
            <w:r w:rsidRPr="00D8618A">
              <w:rPr>
                <w:rFonts w:ascii="Times New Roman" w:eastAsia="標楷體" w:hAnsi="Times New Roman" w:cs="Times New Roman" w:hint="eastAsia"/>
                <w:sz w:val="26"/>
                <w:szCs w:val="26"/>
              </w:rPr>
              <w:t>全年預算</w:t>
            </w:r>
            <w:r w:rsidRPr="00D8618A">
              <w:rPr>
                <w:rFonts w:ascii="Times New Roman" w:eastAsia="標楷體" w:hAnsi="標楷體" w:cs="Times New Roman"/>
                <w:sz w:val="26"/>
                <w:szCs w:val="26"/>
                <w:u w:val="single"/>
              </w:rPr>
              <w:t>0.03%</w:t>
            </w:r>
            <w:r w:rsidRPr="00D8618A">
              <w:rPr>
                <w:rFonts w:ascii="Times New Roman" w:eastAsia="標楷體" w:hAnsi="標楷體" w:cs="Times New Roman" w:hint="eastAsia"/>
                <w:sz w:val="26"/>
                <w:szCs w:val="26"/>
              </w:rPr>
              <w:t>，較前年增加</w:t>
            </w:r>
            <w:r w:rsidRPr="00D8618A">
              <w:rPr>
                <w:rFonts w:ascii="Times New Roman" w:eastAsia="標楷體" w:hAnsi="標楷體" w:cs="Times New Roman"/>
                <w:sz w:val="26"/>
                <w:szCs w:val="26"/>
                <w:u w:val="single"/>
              </w:rPr>
              <w:t>0.03%</w:t>
            </w:r>
            <w:r w:rsidRPr="00D8618A">
              <w:rPr>
                <w:rFonts w:ascii="Times New Roman" w:eastAsia="標楷體" w:hAnsi="標楷體" w:cs="Times New Roman" w:hint="eastAsia"/>
                <w:sz w:val="26"/>
                <w:szCs w:val="26"/>
              </w:rPr>
              <w:t>。</w:t>
            </w:r>
          </w:p>
          <w:p w:rsidR="00D8618A" w:rsidRPr="00D8618A" w:rsidRDefault="00D8618A" w:rsidP="00D8618A">
            <w:pPr>
              <w:snapToGrid w:val="0"/>
              <w:spacing w:line="360" w:lineRule="exact"/>
              <w:ind w:left="200" w:hangingChars="77" w:hanging="200"/>
              <w:jc w:val="both"/>
              <w:rPr>
                <w:rFonts w:ascii="Times New Roman" w:eastAsia="標楷體" w:hAnsi="Times New Roman" w:cs="Times New Roman"/>
                <w:sz w:val="26"/>
                <w:szCs w:val="26"/>
              </w:rPr>
            </w:pPr>
            <w:r w:rsidRPr="00D8618A">
              <w:rPr>
                <w:rFonts w:ascii="Times New Roman" w:eastAsia="標楷體" w:hAnsi="Times New Roman" w:cs="Times New Roman"/>
                <w:sz w:val="26"/>
                <w:szCs w:val="26"/>
              </w:rPr>
              <w:t>2.</w:t>
            </w:r>
            <w:r w:rsidRPr="00D8618A">
              <w:rPr>
                <w:rFonts w:ascii="Times New Roman" w:eastAsia="標楷體" w:hAnsi="Times New Roman" w:cs="Times New Roman" w:hint="eastAsia"/>
                <w:sz w:val="26"/>
                <w:szCs w:val="26"/>
              </w:rPr>
              <w:t>本局年度性別預算總計</w:t>
            </w:r>
            <w:r w:rsidRPr="00D8618A">
              <w:rPr>
                <w:rFonts w:ascii="Times New Roman" w:eastAsia="標楷體" w:hAnsi="Times New Roman" w:cs="Times New Roman"/>
                <w:sz w:val="26"/>
                <w:szCs w:val="26"/>
                <w:u w:val="single"/>
              </w:rPr>
              <w:t>40</w:t>
            </w:r>
            <w:r w:rsidRPr="00D8618A">
              <w:rPr>
                <w:rFonts w:ascii="Times New Roman" w:eastAsia="標楷體" w:hAnsi="Times New Roman" w:cs="Times New Roman" w:hint="eastAsia"/>
                <w:sz w:val="26"/>
                <w:szCs w:val="26"/>
                <w:u w:val="single"/>
              </w:rPr>
              <w:t>千元</w:t>
            </w:r>
            <w:r w:rsidRPr="00D8618A">
              <w:rPr>
                <w:rFonts w:ascii="Times New Roman" w:eastAsia="標楷體" w:hAnsi="Times New Roman" w:cs="Times New Roman" w:hint="eastAsia"/>
                <w:sz w:val="26"/>
                <w:szCs w:val="26"/>
              </w:rPr>
              <w:t>，較前年增加</w:t>
            </w:r>
            <w:r w:rsidRPr="00D8618A">
              <w:rPr>
                <w:rFonts w:ascii="Times New Roman" w:eastAsia="標楷體" w:hAnsi="Times New Roman" w:cs="Times New Roman"/>
                <w:sz w:val="26"/>
                <w:szCs w:val="26"/>
                <w:u w:val="single"/>
              </w:rPr>
              <w:t>40</w:t>
            </w:r>
            <w:r w:rsidRPr="00D8618A">
              <w:rPr>
                <w:rFonts w:ascii="Times New Roman" w:eastAsia="標楷體" w:hAnsi="Times New Roman" w:cs="Times New Roman" w:hint="eastAsia"/>
                <w:sz w:val="26"/>
                <w:szCs w:val="26"/>
                <w:u w:val="single"/>
              </w:rPr>
              <w:t>千元</w:t>
            </w:r>
            <w:r w:rsidRPr="00D8618A">
              <w:rPr>
                <w:rFonts w:ascii="Times New Roman" w:eastAsia="標楷體" w:hAnsi="Times New Roman" w:cs="Times New Roman" w:hint="eastAsia"/>
                <w:sz w:val="26"/>
                <w:szCs w:val="26"/>
              </w:rPr>
              <w:t>。</w:t>
            </w:r>
            <w:r w:rsidRPr="00D8618A">
              <w:rPr>
                <w:rFonts w:ascii="Times New Roman" w:eastAsia="標楷體" w:hAnsi="Times New Roman" w:cs="Times New Roman"/>
                <w:sz w:val="26"/>
                <w:szCs w:val="26"/>
              </w:rPr>
              <w:t xml:space="preserve"> </w:t>
            </w:r>
          </w:p>
          <w:p w:rsidR="00D8618A" w:rsidRPr="00D8618A" w:rsidRDefault="00D8618A" w:rsidP="00D8618A">
            <w:pPr>
              <w:spacing w:line="360" w:lineRule="exact"/>
              <w:ind w:left="260" w:hangingChars="100" w:hanging="260"/>
              <w:jc w:val="both"/>
              <w:rPr>
                <w:rFonts w:ascii="Times New Roman" w:eastAsia="標楷體" w:hAnsi="Times New Roman" w:cs="Times New Roman"/>
                <w:sz w:val="26"/>
                <w:szCs w:val="26"/>
              </w:rPr>
            </w:pPr>
          </w:p>
        </w:tc>
        <w:tc>
          <w:tcPr>
            <w:tcW w:w="1559" w:type="dxa"/>
          </w:tcPr>
          <w:p w:rsidR="00D8618A" w:rsidRPr="00D8618A" w:rsidRDefault="00D8618A" w:rsidP="00D8618A">
            <w:pPr>
              <w:spacing w:line="360" w:lineRule="exact"/>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自</w:t>
            </w:r>
            <w:r w:rsidRPr="00D8618A">
              <w:rPr>
                <w:rFonts w:ascii="Times New Roman" w:eastAsia="標楷體" w:hAnsi="Times New Roman" w:cs="Times New Roman" w:hint="eastAsia"/>
                <w:sz w:val="26"/>
                <w:szCs w:val="26"/>
              </w:rPr>
              <w:t>10</w:t>
            </w:r>
            <w:r w:rsidRPr="00D8618A">
              <w:rPr>
                <w:rFonts w:ascii="Times New Roman" w:eastAsia="標楷體" w:hAnsi="Times New Roman" w:cs="Times New Roman"/>
                <w:sz w:val="26"/>
                <w:szCs w:val="26"/>
              </w:rPr>
              <w:t>6</w:t>
            </w:r>
            <w:r w:rsidRPr="00D8618A">
              <w:rPr>
                <w:rFonts w:ascii="Times New Roman" w:eastAsia="標楷體" w:hAnsi="Times New Roman" w:cs="Times New Roman" w:hint="eastAsia"/>
                <w:sz w:val="26"/>
                <w:szCs w:val="26"/>
              </w:rPr>
              <w:t>年的</w:t>
            </w:r>
            <w:r w:rsidRPr="00D8618A">
              <w:rPr>
                <w:rFonts w:ascii="Times New Roman" w:eastAsia="標楷體" w:hAnsi="Times New Roman" w:cs="Times New Roman"/>
                <w:sz w:val="26"/>
                <w:szCs w:val="26"/>
              </w:rPr>
              <w:t>成果</w:t>
            </w:r>
            <w:r w:rsidRPr="00D8618A">
              <w:rPr>
                <w:rFonts w:ascii="Times New Roman" w:eastAsia="標楷體" w:hAnsi="Times New Roman" w:cs="Times New Roman" w:hint="eastAsia"/>
                <w:sz w:val="26"/>
                <w:szCs w:val="26"/>
              </w:rPr>
              <w:t>應</w:t>
            </w:r>
            <w:r w:rsidRPr="00D8618A">
              <w:rPr>
                <w:rFonts w:ascii="Times New Roman" w:eastAsia="標楷體" w:hAnsi="Times New Roman" w:cs="Times New Roman"/>
                <w:sz w:val="26"/>
                <w:szCs w:val="26"/>
              </w:rPr>
              <w:t>填寫</w:t>
            </w:r>
            <w:r w:rsidRPr="00D8618A">
              <w:rPr>
                <w:rFonts w:ascii="Times New Roman" w:eastAsia="標楷體" w:hAnsi="Times New Roman" w:cs="Times New Roman" w:hint="eastAsia"/>
                <w:sz w:val="26"/>
                <w:szCs w:val="26"/>
              </w:rPr>
              <w:t>性</w:t>
            </w:r>
            <w:r w:rsidRPr="00D8618A">
              <w:rPr>
                <w:rFonts w:ascii="Times New Roman" w:eastAsia="標楷體" w:hAnsi="Times New Roman" w:cs="Times New Roman"/>
                <w:sz w:val="26"/>
                <w:szCs w:val="26"/>
              </w:rPr>
              <w:t>別預算實際執行性。</w:t>
            </w:r>
          </w:p>
        </w:tc>
      </w:tr>
      <w:tr w:rsidR="00D8618A" w:rsidRPr="00D8618A" w:rsidTr="00577A4C">
        <w:tc>
          <w:tcPr>
            <w:tcW w:w="568" w:type="dxa"/>
            <w:shd w:val="clear" w:color="auto" w:fill="auto"/>
            <w:vAlign w:val="center"/>
          </w:tcPr>
          <w:p w:rsidR="00D8618A" w:rsidRPr="00D8618A" w:rsidRDefault="00D8618A" w:rsidP="00D8618A">
            <w:pPr>
              <w:spacing w:line="360" w:lineRule="exact"/>
              <w:jc w:val="center"/>
              <w:rPr>
                <w:rFonts w:ascii="Times New Roman" w:eastAsia="標楷體" w:hAnsi="標楷體" w:cs="Times New Roman"/>
                <w:sz w:val="26"/>
                <w:szCs w:val="26"/>
              </w:rPr>
            </w:pPr>
            <w:r w:rsidRPr="00D8618A">
              <w:rPr>
                <w:rFonts w:ascii="Times New Roman" w:eastAsia="標楷體" w:hAnsi="標楷體" w:cs="Times New Roman" w:hint="eastAsia"/>
                <w:sz w:val="26"/>
                <w:szCs w:val="26"/>
              </w:rPr>
              <w:t>六</w:t>
            </w:r>
          </w:p>
        </w:tc>
        <w:tc>
          <w:tcPr>
            <w:tcW w:w="1304" w:type="dxa"/>
            <w:vAlign w:val="center"/>
          </w:tcPr>
          <w:p w:rsidR="00D8618A" w:rsidRPr="00D8618A" w:rsidRDefault="00D8618A" w:rsidP="00D8618A">
            <w:pPr>
              <w:spacing w:line="360" w:lineRule="exact"/>
              <w:jc w:val="center"/>
              <w:rPr>
                <w:rFonts w:ascii="Times New Roman" w:eastAsia="標楷體" w:hAnsi="標楷體" w:cs="Times New Roman"/>
                <w:sz w:val="26"/>
                <w:szCs w:val="26"/>
              </w:rPr>
            </w:pPr>
            <w:r w:rsidRPr="00D8618A">
              <w:rPr>
                <w:rFonts w:ascii="Times New Roman" w:eastAsia="標楷體" w:hAnsi="標楷體" w:cs="Times New Roman" w:hint="eastAsia"/>
                <w:sz w:val="26"/>
                <w:szCs w:val="26"/>
              </w:rPr>
              <w:t>性</w:t>
            </w:r>
            <w:r w:rsidRPr="00D8618A">
              <w:rPr>
                <w:rFonts w:ascii="Times New Roman" w:eastAsia="標楷體" w:hAnsi="標楷體" w:cs="Times New Roman"/>
                <w:sz w:val="26"/>
                <w:szCs w:val="26"/>
              </w:rPr>
              <w:t>別人才資</w:t>
            </w:r>
            <w:r w:rsidRPr="00D8618A">
              <w:rPr>
                <w:rFonts w:ascii="Times New Roman" w:eastAsia="標楷體" w:hAnsi="標楷體" w:cs="Times New Roman" w:hint="eastAsia"/>
                <w:sz w:val="26"/>
                <w:szCs w:val="26"/>
              </w:rPr>
              <w:t>料</w:t>
            </w:r>
            <w:r w:rsidRPr="00D8618A">
              <w:rPr>
                <w:rFonts w:ascii="Times New Roman" w:eastAsia="標楷體" w:hAnsi="標楷體" w:cs="Times New Roman"/>
                <w:sz w:val="26"/>
                <w:szCs w:val="26"/>
              </w:rPr>
              <w:t>庫</w:t>
            </w:r>
          </w:p>
        </w:tc>
        <w:tc>
          <w:tcPr>
            <w:tcW w:w="2807" w:type="dxa"/>
            <w:shd w:val="clear" w:color="auto" w:fill="auto"/>
          </w:tcPr>
          <w:p w:rsidR="00D8618A" w:rsidRPr="00D8618A" w:rsidRDefault="00D8618A" w:rsidP="00D8618A">
            <w:pPr>
              <w:snapToGrid w:val="0"/>
              <w:spacing w:line="360" w:lineRule="exact"/>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每</w:t>
            </w:r>
            <w:r w:rsidRPr="00D8618A">
              <w:rPr>
                <w:rFonts w:ascii="Times New Roman" w:eastAsia="標楷體" w:hAnsi="Times New Roman" w:cs="Times New Roman"/>
                <w:sz w:val="26"/>
                <w:szCs w:val="26"/>
              </w:rPr>
              <w:t>年由</w:t>
            </w:r>
            <w:r w:rsidRPr="00D8618A">
              <w:rPr>
                <w:rFonts w:ascii="Times New Roman" w:eastAsia="標楷體" w:hAnsi="Times New Roman" w:cs="Times New Roman" w:hint="eastAsia"/>
                <w:sz w:val="26"/>
                <w:szCs w:val="26"/>
              </w:rPr>
              <w:t>各</w:t>
            </w:r>
            <w:r w:rsidRPr="00D8618A">
              <w:rPr>
                <w:rFonts w:ascii="Times New Roman" w:eastAsia="標楷體" w:hAnsi="Times New Roman" w:cs="Times New Roman"/>
                <w:sz w:val="26"/>
                <w:szCs w:val="26"/>
              </w:rPr>
              <w:t>局</w:t>
            </w:r>
            <w:r w:rsidRPr="00D8618A">
              <w:rPr>
                <w:rFonts w:ascii="Times New Roman" w:eastAsia="標楷體" w:hAnsi="Times New Roman" w:cs="Times New Roman"/>
                <w:sz w:val="26"/>
                <w:szCs w:val="26"/>
              </w:rPr>
              <w:t>(</w:t>
            </w:r>
            <w:r w:rsidRPr="00D8618A">
              <w:rPr>
                <w:rFonts w:ascii="Times New Roman" w:eastAsia="標楷體" w:hAnsi="Times New Roman" w:cs="Times New Roman" w:hint="eastAsia"/>
                <w:sz w:val="26"/>
                <w:szCs w:val="26"/>
              </w:rPr>
              <w:t>處</w:t>
            </w:r>
            <w:r w:rsidRPr="00D8618A">
              <w:rPr>
                <w:rFonts w:ascii="Times New Roman" w:eastAsia="標楷體" w:hAnsi="Times New Roman" w:cs="Times New Roman" w:hint="eastAsia"/>
                <w:sz w:val="26"/>
                <w:szCs w:val="26"/>
              </w:rPr>
              <w:t>)</w:t>
            </w:r>
            <w:r w:rsidRPr="00D8618A">
              <w:rPr>
                <w:rFonts w:ascii="Times New Roman" w:eastAsia="標楷體" w:hAnsi="Times New Roman" w:cs="Times New Roman" w:hint="eastAsia"/>
                <w:sz w:val="26"/>
                <w:szCs w:val="26"/>
              </w:rPr>
              <w:t>推</w:t>
            </w:r>
            <w:r w:rsidRPr="00D8618A">
              <w:rPr>
                <w:rFonts w:ascii="Times New Roman" w:eastAsia="標楷體" w:hAnsi="Times New Roman" w:cs="Times New Roman"/>
                <w:sz w:val="26"/>
                <w:szCs w:val="26"/>
              </w:rPr>
              <w:t>薦</w:t>
            </w:r>
            <w:r w:rsidRPr="00D8618A">
              <w:rPr>
                <w:rFonts w:ascii="Times New Roman" w:eastAsia="標楷體" w:hAnsi="Times New Roman" w:cs="Times New Roman" w:hint="eastAsia"/>
                <w:sz w:val="26"/>
                <w:szCs w:val="26"/>
              </w:rPr>
              <w:t>在</w:t>
            </w:r>
            <w:r w:rsidRPr="00D8618A">
              <w:rPr>
                <w:rFonts w:ascii="Times New Roman" w:eastAsia="標楷體" w:hAnsi="Times New Roman" w:cs="Times New Roman"/>
                <w:sz w:val="26"/>
                <w:szCs w:val="26"/>
              </w:rPr>
              <w:t>地性別師資，再彙總為性</w:t>
            </w:r>
            <w:r w:rsidRPr="00D8618A">
              <w:rPr>
                <w:rFonts w:ascii="Times New Roman" w:eastAsia="標楷體" w:hAnsi="Times New Roman" w:cs="Times New Roman" w:hint="eastAsia"/>
                <w:sz w:val="26"/>
                <w:szCs w:val="26"/>
              </w:rPr>
              <w:t>別人</w:t>
            </w:r>
            <w:r w:rsidRPr="00D8618A">
              <w:rPr>
                <w:rFonts w:ascii="Times New Roman" w:eastAsia="標楷體" w:hAnsi="Times New Roman" w:cs="Times New Roman"/>
                <w:sz w:val="26"/>
                <w:szCs w:val="26"/>
              </w:rPr>
              <w:t>才師資庫。</w:t>
            </w:r>
          </w:p>
        </w:tc>
        <w:tc>
          <w:tcPr>
            <w:tcW w:w="3827" w:type="dxa"/>
            <w:shd w:val="clear" w:color="auto" w:fill="auto"/>
          </w:tcPr>
          <w:p w:rsidR="00D8618A" w:rsidRPr="00D8618A" w:rsidRDefault="00D8618A" w:rsidP="00D8618A">
            <w:pPr>
              <w:snapToGrid w:val="0"/>
              <w:spacing w:line="360" w:lineRule="exact"/>
              <w:jc w:val="both"/>
              <w:rPr>
                <w:rFonts w:ascii="Times New Roman" w:eastAsia="標楷體" w:hAnsi="Times New Roman" w:cs="Times New Roman"/>
                <w:sz w:val="26"/>
                <w:szCs w:val="26"/>
              </w:rPr>
            </w:pPr>
            <w:r w:rsidRPr="00D8618A">
              <w:rPr>
                <w:rFonts w:ascii="Times New Roman" w:eastAsia="標楷體" w:hAnsi="Times New Roman" w:cs="Times New Roman" w:hint="eastAsia"/>
                <w:sz w:val="26"/>
                <w:szCs w:val="26"/>
              </w:rPr>
              <w:t>本</w:t>
            </w:r>
            <w:r w:rsidRPr="00D8618A">
              <w:rPr>
                <w:rFonts w:ascii="Times New Roman" w:eastAsia="標楷體" w:hAnsi="Times New Roman" w:cs="Times New Roman"/>
                <w:sz w:val="26"/>
                <w:szCs w:val="26"/>
              </w:rPr>
              <w:t>局</w:t>
            </w:r>
            <w:r w:rsidRPr="00D8618A">
              <w:rPr>
                <w:rFonts w:ascii="Times New Roman" w:eastAsia="標楷體" w:hAnsi="Times New Roman" w:cs="Times New Roman" w:hint="eastAsia"/>
                <w:sz w:val="26"/>
                <w:szCs w:val="26"/>
              </w:rPr>
              <w:t>本</w:t>
            </w:r>
            <w:r w:rsidRPr="00D8618A">
              <w:rPr>
                <w:rFonts w:ascii="Times New Roman" w:eastAsia="標楷體" w:hAnsi="Times New Roman" w:cs="Times New Roman"/>
                <w:sz w:val="26"/>
                <w:szCs w:val="26"/>
              </w:rPr>
              <w:t>年共</w:t>
            </w:r>
            <w:r w:rsidRPr="00D8618A">
              <w:rPr>
                <w:rFonts w:ascii="Times New Roman" w:eastAsia="標楷體" w:hAnsi="Times New Roman" w:cs="Times New Roman" w:hint="eastAsia"/>
                <w:sz w:val="26"/>
                <w:szCs w:val="26"/>
              </w:rPr>
              <w:t>推</w:t>
            </w:r>
            <w:r w:rsidRPr="00D8618A">
              <w:rPr>
                <w:rFonts w:ascii="Times New Roman" w:eastAsia="標楷體" w:hAnsi="Times New Roman" w:cs="Times New Roman"/>
                <w:sz w:val="26"/>
                <w:szCs w:val="26"/>
              </w:rPr>
              <w:t>薦</w:t>
            </w:r>
            <w:r w:rsidRPr="00D8618A">
              <w:rPr>
                <w:rFonts w:ascii="Times New Roman" w:eastAsia="標楷體" w:hAnsi="標楷體" w:cs="Times New Roman" w:hint="eastAsia"/>
                <w:sz w:val="26"/>
                <w:szCs w:val="26"/>
                <w:u w:val="single"/>
              </w:rPr>
              <w:t>0</w:t>
            </w:r>
            <w:r w:rsidRPr="00D8618A">
              <w:rPr>
                <w:rFonts w:ascii="Times New Roman" w:eastAsia="標楷體" w:hAnsi="標楷體" w:cs="Times New Roman" w:hint="eastAsia"/>
                <w:sz w:val="26"/>
                <w:szCs w:val="26"/>
                <w:u w:val="single"/>
              </w:rPr>
              <w:t>位</w:t>
            </w:r>
            <w:r w:rsidRPr="00D8618A">
              <w:rPr>
                <w:rFonts w:ascii="Times New Roman" w:eastAsia="標楷體" w:hAnsi="標楷體" w:cs="Times New Roman" w:hint="eastAsia"/>
                <w:sz w:val="26"/>
                <w:szCs w:val="26"/>
              </w:rPr>
              <w:t>性</w:t>
            </w:r>
            <w:r w:rsidRPr="00D8618A">
              <w:rPr>
                <w:rFonts w:ascii="Times New Roman" w:eastAsia="標楷體" w:hAnsi="標楷體" w:cs="Times New Roman"/>
                <w:sz w:val="26"/>
                <w:szCs w:val="26"/>
              </w:rPr>
              <w:t>別人才師資</w:t>
            </w:r>
            <w:r w:rsidRPr="00D8618A">
              <w:rPr>
                <w:rFonts w:ascii="Times New Roman" w:eastAsia="標楷體" w:hAnsi="Times New Roman" w:cs="Times New Roman" w:hint="eastAsia"/>
                <w:sz w:val="26"/>
                <w:szCs w:val="26"/>
              </w:rPr>
              <w:t>，</w:t>
            </w:r>
            <w:r w:rsidRPr="00D8618A">
              <w:rPr>
                <w:rFonts w:ascii="Times New Roman" w:eastAsia="標楷體" w:hAnsi="Times New Roman" w:cs="Times New Roman"/>
                <w:sz w:val="26"/>
                <w:szCs w:val="26"/>
              </w:rPr>
              <w:t>較前年度</w:t>
            </w:r>
            <w:r w:rsidRPr="00D8618A">
              <w:rPr>
                <w:rFonts w:ascii="Times New Roman" w:eastAsia="標楷體" w:hAnsi="Times New Roman" w:cs="Times New Roman"/>
                <w:sz w:val="26"/>
                <w:szCs w:val="26"/>
                <w:u w:val="single"/>
              </w:rPr>
              <w:t>增加</w:t>
            </w:r>
            <w:r w:rsidRPr="00D8618A">
              <w:rPr>
                <w:rFonts w:ascii="Times New Roman" w:eastAsia="標楷體" w:hAnsi="Times New Roman" w:cs="Times New Roman" w:hint="eastAsia"/>
                <w:sz w:val="26"/>
                <w:szCs w:val="26"/>
                <w:u w:val="single"/>
              </w:rPr>
              <w:t>/</w:t>
            </w:r>
            <w:r w:rsidRPr="00D8618A">
              <w:rPr>
                <w:rFonts w:ascii="Times New Roman" w:eastAsia="標楷體" w:hAnsi="Times New Roman" w:cs="Times New Roman" w:hint="eastAsia"/>
                <w:sz w:val="26"/>
                <w:szCs w:val="26"/>
                <w:u w:val="single"/>
              </w:rPr>
              <w:t>減</w:t>
            </w:r>
            <w:r w:rsidRPr="00D8618A">
              <w:rPr>
                <w:rFonts w:ascii="Times New Roman" w:eastAsia="標楷體" w:hAnsi="Times New Roman" w:cs="Times New Roman"/>
                <w:sz w:val="26"/>
                <w:szCs w:val="26"/>
                <w:u w:val="single"/>
              </w:rPr>
              <w:t>少</w:t>
            </w:r>
            <w:r w:rsidRPr="00D8618A">
              <w:rPr>
                <w:rFonts w:ascii="Times New Roman" w:eastAsia="標楷體" w:hAnsi="標楷體" w:cs="Times New Roman" w:hint="eastAsia"/>
                <w:sz w:val="26"/>
                <w:szCs w:val="26"/>
                <w:u w:val="single"/>
              </w:rPr>
              <w:t>0</w:t>
            </w:r>
            <w:r w:rsidRPr="00D8618A">
              <w:rPr>
                <w:rFonts w:ascii="Times New Roman" w:eastAsia="標楷體" w:hAnsi="標楷體" w:cs="Times New Roman" w:hint="eastAsia"/>
                <w:sz w:val="26"/>
                <w:szCs w:val="26"/>
                <w:u w:val="single"/>
              </w:rPr>
              <w:t>位</w:t>
            </w:r>
            <w:r w:rsidRPr="00D8618A">
              <w:rPr>
                <w:rFonts w:ascii="Times New Roman" w:eastAsia="標楷體" w:hAnsi="Times New Roman" w:cs="Times New Roman" w:hint="eastAsia"/>
                <w:sz w:val="26"/>
                <w:szCs w:val="26"/>
              </w:rPr>
              <w:t>。</w:t>
            </w:r>
          </w:p>
        </w:tc>
        <w:tc>
          <w:tcPr>
            <w:tcW w:w="1559" w:type="dxa"/>
          </w:tcPr>
          <w:p w:rsidR="00D8618A" w:rsidRPr="00D8618A" w:rsidRDefault="00D8618A" w:rsidP="00D8618A">
            <w:pPr>
              <w:spacing w:line="360" w:lineRule="exact"/>
              <w:jc w:val="both"/>
              <w:rPr>
                <w:rFonts w:ascii="Times New Roman" w:eastAsia="標楷體" w:hAnsi="Times New Roman" w:cs="Times New Roman"/>
                <w:sz w:val="26"/>
                <w:szCs w:val="26"/>
              </w:rPr>
            </w:pPr>
          </w:p>
        </w:tc>
      </w:tr>
    </w:tbl>
    <w:p w:rsidR="00D8618A" w:rsidRPr="00D8618A" w:rsidRDefault="00D8618A" w:rsidP="00D8618A">
      <w:pPr>
        <w:spacing w:line="360" w:lineRule="exact"/>
        <w:jc w:val="both"/>
        <w:rPr>
          <w:rFonts w:ascii="Times New Roman" w:eastAsia="新細明體" w:hAnsi="Times New Roman" w:cs="Times New Roman"/>
          <w:szCs w:val="24"/>
        </w:rPr>
      </w:pPr>
    </w:p>
    <w:p w:rsidR="00D8618A" w:rsidRPr="00D8618A" w:rsidRDefault="00D8618A" w:rsidP="00D8618A">
      <w:pPr>
        <w:snapToGrid w:val="0"/>
        <w:spacing w:line="400" w:lineRule="exact"/>
        <w:rPr>
          <w:rFonts w:ascii="Times New Roman" w:eastAsia="新細明體" w:hAnsi="Times New Roman" w:cs="Times New Roman"/>
          <w:szCs w:val="24"/>
        </w:rPr>
      </w:pPr>
      <w:r w:rsidRPr="00D8618A">
        <w:rPr>
          <w:rFonts w:ascii="Times New Roman" w:eastAsia="新細明體" w:hAnsi="Times New Roman" w:cs="Times New Roman"/>
          <w:szCs w:val="24"/>
        </w:rPr>
        <w:t xml:space="preserve"> </w:t>
      </w:r>
    </w:p>
    <w:p w:rsidR="00D8618A" w:rsidRPr="00D8618A" w:rsidRDefault="00D8618A" w:rsidP="00D8618A">
      <w:pPr>
        <w:widowControl/>
        <w:spacing w:line="400" w:lineRule="exact"/>
        <w:jc w:val="both"/>
        <w:rPr>
          <w:rFonts w:ascii="Times New Roman" w:eastAsia="新細明體" w:hAnsi="Times New Roman" w:cs="Times New Roman"/>
          <w:szCs w:val="24"/>
        </w:rPr>
      </w:pPr>
    </w:p>
    <w:p w:rsidR="00A45F46" w:rsidRDefault="00A45F46" w:rsidP="00634902">
      <w:pPr>
        <w:spacing w:line="500" w:lineRule="exact"/>
        <w:jc w:val="both"/>
        <w:rPr>
          <w:rFonts w:ascii="標楷體" w:eastAsia="標楷體" w:hAnsi="標楷體"/>
          <w:sz w:val="28"/>
          <w:szCs w:val="28"/>
        </w:rPr>
      </w:pPr>
    </w:p>
    <w:p w:rsidR="001839A8" w:rsidRDefault="001839A8" w:rsidP="00634902">
      <w:pPr>
        <w:spacing w:line="500" w:lineRule="exact"/>
        <w:jc w:val="both"/>
        <w:rPr>
          <w:rFonts w:ascii="標楷體" w:eastAsia="標楷體" w:hAnsi="標楷體"/>
          <w:sz w:val="28"/>
          <w:szCs w:val="28"/>
        </w:rPr>
      </w:pPr>
    </w:p>
    <w:p w:rsidR="001839A8" w:rsidRDefault="001839A8" w:rsidP="00634902">
      <w:pPr>
        <w:spacing w:line="500" w:lineRule="exact"/>
        <w:jc w:val="both"/>
        <w:rPr>
          <w:rFonts w:ascii="標楷體" w:eastAsia="標楷體" w:hAnsi="標楷體"/>
          <w:sz w:val="28"/>
          <w:szCs w:val="28"/>
        </w:rPr>
      </w:pPr>
    </w:p>
    <w:p w:rsidR="001839A8" w:rsidRDefault="001839A8" w:rsidP="00634902">
      <w:pPr>
        <w:spacing w:line="500" w:lineRule="exact"/>
        <w:jc w:val="both"/>
        <w:rPr>
          <w:rFonts w:ascii="標楷體" w:eastAsia="標楷體" w:hAnsi="標楷體"/>
          <w:sz w:val="28"/>
          <w:szCs w:val="28"/>
        </w:rPr>
      </w:pPr>
    </w:p>
    <w:p w:rsidR="001839A8" w:rsidRDefault="001839A8" w:rsidP="00634902">
      <w:pPr>
        <w:spacing w:line="500" w:lineRule="exact"/>
        <w:jc w:val="both"/>
        <w:rPr>
          <w:rFonts w:ascii="標楷體" w:eastAsia="標楷體" w:hAnsi="標楷體"/>
          <w:sz w:val="28"/>
          <w:szCs w:val="28"/>
        </w:rPr>
      </w:pPr>
    </w:p>
    <w:p w:rsidR="001839A8" w:rsidRDefault="001839A8" w:rsidP="001839A8">
      <w:pPr>
        <w:snapToGrid w:val="0"/>
        <w:spacing w:line="360" w:lineRule="exact"/>
        <w:rPr>
          <w:rFonts w:ascii="標楷體" w:eastAsia="標楷體" w:hAnsi="標楷體"/>
          <w:sz w:val="28"/>
          <w:szCs w:val="28"/>
        </w:rPr>
      </w:pPr>
    </w:p>
    <w:p w:rsidR="001839A8" w:rsidRPr="00A45F46" w:rsidRDefault="001839A8" w:rsidP="001839A8">
      <w:pPr>
        <w:snapToGrid w:val="0"/>
        <w:spacing w:line="360" w:lineRule="exact"/>
        <w:rPr>
          <w:rFonts w:ascii="標楷體" w:eastAsia="標楷體" w:hAnsi="標楷體" w:cs="Times New Roman"/>
          <w:b/>
          <w:sz w:val="32"/>
          <w:szCs w:val="32"/>
          <w:bdr w:val="single" w:sz="4" w:space="0" w:color="auto"/>
        </w:rPr>
      </w:pPr>
      <w:r w:rsidRPr="00A45F46">
        <w:rPr>
          <w:rFonts w:ascii="標楷體" w:eastAsia="標楷體" w:hAnsi="標楷體" w:cs="Times New Roman" w:hint="eastAsia"/>
          <w:b/>
          <w:sz w:val="32"/>
          <w:szCs w:val="32"/>
          <w:bdr w:val="single" w:sz="4" w:space="0" w:color="auto"/>
        </w:rPr>
        <w:t>附</w:t>
      </w:r>
      <w:r>
        <w:rPr>
          <w:rFonts w:ascii="標楷體" w:eastAsia="標楷體" w:hAnsi="標楷體" w:cs="Times New Roman" w:hint="eastAsia"/>
          <w:b/>
          <w:sz w:val="32"/>
          <w:szCs w:val="32"/>
          <w:bdr w:val="single" w:sz="4" w:space="0" w:color="auto"/>
        </w:rPr>
        <w:t>件2</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850"/>
        <w:gridCol w:w="992"/>
        <w:gridCol w:w="2410"/>
        <w:gridCol w:w="2552"/>
        <w:gridCol w:w="1984"/>
      </w:tblGrid>
      <w:tr w:rsidR="00902D98" w:rsidRPr="00902D98" w:rsidTr="00902D98">
        <w:trPr>
          <w:tblHeader/>
          <w:jc w:val="center"/>
        </w:trPr>
        <w:tc>
          <w:tcPr>
            <w:tcW w:w="10900" w:type="dxa"/>
            <w:gridSpan w:val="6"/>
            <w:tcBorders>
              <w:top w:val="single" w:sz="12" w:space="0" w:color="auto"/>
              <w:left w:val="single" w:sz="12" w:space="0" w:color="auto"/>
              <w:right w:val="single" w:sz="12" w:space="0" w:color="auto"/>
            </w:tcBorders>
            <w:shd w:val="clear" w:color="auto" w:fill="DEEAF6"/>
            <w:vAlign w:val="center"/>
          </w:tcPr>
          <w:p w:rsidR="00902D98" w:rsidRPr="00902D98" w:rsidRDefault="00902D98" w:rsidP="00902D98">
            <w:pPr>
              <w:spacing w:line="320" w:lineRule="exact"/>
              <w:jc w:val="center"/>
              <w:rPr>
                <w:rFonts w:ascii="標楷體" w:eastAsia="標楷體" w:hAnsi="標楷體" w:cs="Times New Roman"/>
                <w:b/>
                <w:szCs w:val="24"/>
              </w:rPr>
            </w:pPr>
            <w:r w:rsidRPr="00902D98">
              <w:rPr>
                <w:rFonts w:ascii="標楷體" w:eastAsia="標楷體" w:hAnsi="標楷體" w:cs="Times New Roman" w:hint="eastAsia"/>
                <w:b/>
                <w:szCs w:val="24"/>
              </w:rPr>
              <w:t>一</w:t>
            </w:r>
            <w:r w:rsidRPr="00902D98">
              <w:rPr>
                <w:rFonts w:ascii="標楷體" w:eastAsia="標楷體" w:hAnsi="標楷體" w:cs="Times New Roman"/>
                <w:b/>
                <w:szCs w:val="24"/>
              </w:rPr>
              <w:t>、</w:t>
            </w:r>
            <w:r w:rsidRPr="00902D98">
              <w:rPr>
                <w:rFonts w:ascii="標楷體" w:eastAsia="標楷體" w:hAnsi="標楷體" w:cs="Times New Roman" w:hint="eastAsia"/>
                <w:b/>
                <w:szCs w:val="24"/>
              </w:rPr>
              <w:t>桃</w:t>
            </w:r>
            <w:r w:rsidRPr="00902D98">
              <w:rPr>
                <w:rFonts w:ascii="標楷體" w:eastAsia="標楷體" w:hAnsi="標楷體" w:cs="Times New Roman"/>
                <w:b/>
                <w:szCs w:val="24"/>
              </w:rPr>
              <w:t>園</w:t>
            </w:r>
            <w:r w:rsidRPr="00902D98">
              <w:rPr>
                <w:rFonts w:ascii="標楷體" w:eastAsia="標楷體" w:hAnsi="標楷體" w:cs="Times New Roman" w:hint="eastAsia"/>
                <w:b/>
                <w:szCs w:val="24"/>
              </w:rPr>
              <w:t>市</w:t>
            </w:r>
            <w:r w:rsidRPr="00902D98">
              <w:rPr>
                <w:rFonts w:ascii="標楷體" w:eastAsia="標楷體" w:hAnsi="標楷體" w:cs="Times New Roman"/>
                <w:b/>
                <w:szCs w:val="24"/>
              </w:rPr>
              <w:t>性別平權政策方針</w:t>
            </w:r>
            <w:r w:rsidRPr="00902D98">
              <w:rPr>
                <w:rFonts w:ascii="標楷體" w:eastAsia="標楷體" w:hAnsi="標楷體" w:cs="Times New Roman" w:hint="eastAsia"/>
                <w:b/>
                <w:szCs w:val="24"/>
              </w:rPr>
              <w:t>-就業、經濟與福利面向分工表</w:t>
            </w:r>
          </w:p>
        </w:tc>
      </w:tr>
      <w:tr w:rsidR="00902D98" w:rsidRPr="00902D98" w:rsidTr="00577A4C">
        <w:trPr>
          <w:trHeight w:val="2029"/>
          <w:tblHeader/>
          <w:jc w:val="center"/>
        </w:trPr>
        <w:tc>
          <w:tcPr>
            <w:tcW w:w="2112" w:type="dxa"/>
            <w:tcBorders>
              <w:top w:val="single" w:sz="12" w:space="0" w:color="auto"/>
              <w:left w:val="single" w:sz="12" w:space="0" w:color="auto"/>
            </w:tcBorders>
            <w:shd w:val="clear" w:color="auto" w:fill="auto"/>
            <w:vAlign w:val="center"/>
          </w:tcPr>
          <w:p w:rsidR="00902D98" w:rsidRPr="00902D98" w:rsidRDefault="00902D98" w:rsidP="00902D98">
            <w:pPr>
              <w:spacing w:line="320" w:lineRule="exact"/>
              <w:jc w:val="center"/>
              <w:rPr>
                <w:rFonts w:ascii="標楷體" w:eastAsia="標楷體" w:hAnsi="標楷體" w:cs="Times New Roman"/>
                <w:b/>
                <w:szCs w:val="24"/>
              </w:rPr>
            </w:pPr>
            <w:r w:rsidRPr="00902D98">
              <w:rPr>
                <w:rFonts w:ascii="標楷體" w:eastAsia="標楷體" w:hAnsi="標楷體" w:cs="Times New Roman" w:hint="eastAsia"/>
                <w:b/>
                <w:szCs w:val="24"/>
              </w:rPr>
              <w:t>政</w:t>
            </w:r>
            <w:r w:rsidRPr="00902D98">
              <w:rPr>
                <w:rFonts w:ascii="標楷體" w:eastAsia="標楷體" w:hAnsi="標楷體" w:cs="Times New Roman"/>
                <w:b/>
                <w:szCs w:val="24"/>
              </w:rPr>
              <w:t>策內涵</w:t>
            </w:r>
          </w:p>
        </w:tc>
        <w:tc>
          <w:tcPr>
            <w:tcW w:w="8788" w:type="dxa"/>
            <w:gridSpan w:val="5"/>
            <w:tcBorders>
              <w:top w:val="single" w:sz="12" w:space="0" w:color="auto"/>
              <w:right w:val="single" w:sz="12" w:space="0" w:color="auto"/>
            </w:tcBorders>
            <w:shd w:val="clear" w:color="auto" w:fill="auto"/>
            <w:vAlign w:val="center"/>
          </w:tcPr>
          <w:p w:rsidR="00902D98" w:rsidRPr="00902D98" w:rsidRDefault="00902D98" w:rsidP="00902D98">
            <w:pPr>
              <w:widowControl/>
              <w:snapToGrid w:val="0"/>
              <w:spacing w:line="400" w:lineRule="exact"/>
              <w:jc w:val="both"/>
              <w:rPr>
                <w:rFonts w:ascii="標楷體" w:eastAsia="標楷體" w:hAnsi="標楷體" w:cs="新細明體"/>
                <w:b/>
                <w:kern w:val="0"/>
                <w:szCs w:val="24"/>
              </w:rPr>
            </w:pPr>
            <w:r w:rsidRPr="00902D98">
              <w:rPr>
                <w:rFonts w:ascii="標楷體" w:eastAsia="標楷體" w:hAnsi="標楷體" w:cs="新細明體" w:hint="eastAsia"/>
                <w:kern w:val="0"/>
                <w:szCs w:val="24"/>
              </w:rPr>
              <w:t>1.消除就業性別歧視，推動婦女友善職場環境。2</w:t>
            </w:r>
            <w:r w:rsidRPr="00902D98">
              <w:rPr>
                <w:rFonts w:ascii="標楷體" w:eastAsia="標楷體" w:hAnsi="標楷體" w:cs="新細明體"/>
                <w:kern w:val="0"/>
                <w:szCs w:val="24"/>
              </w:rPr>
              <w:t>.</w:t>
            </w:r>
            <w:r w:rsidRPr="00902D98">
              <w:rPr>
                <w:rFonts w:ascii="標楷體" w:eastAsia="標楷體" w:hAnsi="標楷體" w:cs="新細明體" w:hint="eastAsia"/>
                <w:kern w:val="0"/>
                <w:szCs w:val="24"/>
              </w:rPr>
              <w:t>創造婦女參與經濟發展及就業促進之決策機制。3</w:t>
            </w:r>
            <w:r w:rsidRPr="00902D98">
              <w:rPr>
                <w:rFonts w:ascii="標楷體" w:eastAsia="標楷體" w:hAnsi="標楷體" w:cs="新細明體"/>
                <w:kern w:val="0"/>
                <w:szCs w:val="24"/>
              </w:rPr>
              <w:t>.</w:t>
            </w:r>
            <w:r w:rsidRPr="00902D98">
              <w:rPr>
                <w:rFonts w:ascii="標楷體" w:eastAsia="標楷體" w:hAnsi="標楷體" w:cs="新細明體" w:hint="eastAsia"/>
                <w:kern w:val="0"/>
                <w:szCs w:val="24"/>
              </w:rPr>
              <w:t>厚植婦女人力資本，提升婦女職能發展，回應多元職訓需求，達成訓用合一，並促進二度就業婦女重回職場。4.提供就業與福利系統單一服務窗口，協助婦女排除多重就業障礙。5</w:t>
            </w:r>
            <w:r w:rsidRPr="00902D98">
              <w:rPr>
                <w:rFonts w:ascii="標楷體" w:eastAsia="標楷體" w:hAnsi="標楷體" w:cs="新細明體"/>
                <w:kern w:val="0"/>
                <w:szCs w:val="24"/>
              </w:rPr>
              <w:t>.</w:t>
            </w:r>
            <w:r w:rsidRPr="00902D98">
              <w:rPr>
                <w:rFonts w:ascii="標楷體" w:eastAsia="標楷體" w:hAnsi="標楷體" w:cs="新細明體" w:hint="eastAsia"/>
                <w:kern w:val="0"/>
                <w:szCs w:val="24"/>
              </w:rPr>
              <w:t>結合照顧支持服務體系，促使婦女在工作與家庭間之平衡。6.推動新移民、原住民族、青少女、中高齡婦女之就業支持服務。</w:t>
            </w:r>
          </w:p>
        </w:tc>
      </w:tr>
      <w:tr w:rsidR="00902D98" w:rsidRPr="00902D98" w:rsidTr="00577A4C">
        <w:trPr>
          <w:tblHeader/>
          <w:jc w:val="center"/>
        </w:trPr>
        <w:tc>
          <w:tcPr>
            <w:tcW w:w="2112" w:type="dxa"/>
            <w:tcBorders>
              <w:top w:val="single" w:sz="12" w:space="0" w:color="auto"/>
              <w:left w:val="single" w:sz="12" w:space="0" w:color="auto"/>
            </w:tcBorders>
            <w:shd w:val="clear" w:color="auto" w:fill="auto"/>
            <w:vAlign w:val="center"/>
          </w:tcPr>
          <w:p w:rsidR="00902D98" w:rsidRPr="00902D98" w:rsidRDefault="00902D98" w:rsidP="00902D98">
            <w:pPr>
              <w:spacing w:line="320" w:lineRule="exact"/>
              <w:jc w:val="center"/>
              <w:rPr>
                <w:rFonts w:ascii="標楷體" w:eastAsia="標楷體" w:hAnsi="標楷體" w:cs="Times New Roman"/>
                <w:b/>
                <w:szCs w:val="24"/>
              </w:rPr>
            </w:pPr>
            <w:r w:rsidRPr="00902D98">
              <w:rPr>
                <w:rFonts w:ascii="標楷體" w:eastAsia="標楷體" w:hAnsi="標楷體" w:cs="Times New Roman" w:hint="eastAsia"/>
                <w:b/>
                <w:szCs w:val="24"/>
              </w:rPr>
              <w:t>政策方針</w:t>
            </w:r>
          </w:p>
        </w:tc>
        <w:tc>
          <w:tcPr>
            <w:tcW w:w="850" w:type="dxa"/>
            <w:tcBorders>
              <w:top w:val="single" w:sz="12" w:space="0" w:color="auto"/>
            </w:tcBorders>
            <w:shd w:val="clear" w:color="auto" w:fill="auto"/>
            <w:vAlign w:val="center"/>
          </w:tcPr>
          <w:p w:rsidR="00902D98" w:rsidRPr="00902D98" w:rsidRDefault="00902D98" w:rsidP="00902D98">
            <w:pPr>
              <w:spacing w:line="320" w:lineRule="exact"/>
              <w:jc w:val="center"/>
              <w:rPr>
                <w:rFonts w:ascii="標楷體" w:eastAsia="標楷體" w:hAnsi="標楷體" w:cs="Times New Roman"/>
                <w:b/>
                <w:szCs w:val="24"/>
              </w:rPr>
            </w:pPr>
            <w:r w:rsidRPr="00902D98">
              <w:rPr>
                <w:rFonts w:ascii="標楷體" w:eastAsia="標楷體" w:hAnsi="標楷體" w:cs="Times New Roman" w:hint="eastAsia"/>
                <w:b/>
                <w:szCs w:val="24"/>
              </w:rPr>
              <w:t>辦理機關</w:t>
            </w:r>
          </w:p>
        </w:tc>
        <w:tc>
          <w:tcPr>
            <w:tcW w:w="992" w:type="dxa"/>
            <w:tcBorders>
              <w:top w:val="single" w:sz="12" w:space="0" w:color="auto"/>
            </w:tcBorders>
            <w:shd w:val="clear" w:color="auto" w:fill="auto"/>
            <w:vAlign w:val="center"/>
          </w:tcPr>
          <w:p w:rsidR="00902D98" w:rsidRPr="00902D98" w:rsidRDefault="00902D98" w:rsidP="00902D98">
            <w:pPr>
              <w:spacing w:line="320" w:lineRule="exact"/>
              <w:jc w:val="center"/>
              <w:rPr>
                <w:rFonts w:ascii="標楷體" w:eastAsia="標楷體" w:hAnsi="標楷體" w:cs="Times New Roman"/>
                <w:b/>
                <w:szCs w:val="24"/>
              </w:rPr>
            </w:pPr>
            <w:r w:rsidRPr="00902D98">
              <w:rPr>
                <w:rFonts w:ascii="標楷體" w:eastAsia="標楷體" w:hAnsi="標楷體" w:cs="Times New Roman" w:hint="eastAsia"/>
                <w:b/>
                <w:szCs w:val="24"/>
              </w:rPr>
              <w:t>期程</w:t>
            </w:r>
          </w:p>
        </w:tc>
        <w:tc>
          <w:tcPr>
            <w:tcW w:w="2410" w:type="dxa"/>
            <w:tcBorders>
              <w:top w:val="single" w:sz="12" w:space="0" w:color="auto"/>
            </w:tcBorders>
            <w:shd w:val="clear" w:color="auto" w:fill="auto"/>
            <w:vAlign w:val="center"/>
          </w:tcPr>
          <w:p w:rsidR="00902D98" w:rsidRPr="00902D98" w:rsidRDefault="00902D98" w:rsidP="00902D98">
            <w:pPr>
              <w:spacing w:line="320" w:lineRule="exact"/>
              <w:jc w:val="center"/>
              <w:rPr>
                <w:rFonts w:ascii="標楷體" w:eastAsia="標楷體" w:hAnsi="標楷體" w:cs="Times New Roman"/>
                <w:b/>
                <w:szCs w:val="24"/>
              </w:rPr>
            </w:pPr>
            <w:r w:rsidRPr="00902D98">
              <w:rPr>
                <w:rFonts w:ascii="標楷體" w:eastAsia="標楷體" w:hAnsi="標楷體" w:cs="Times New Roman" w:hint="eastAsia"/>
                <w:b/>
                <w:szCs w:val="24"/>
              </w:rPr>
              <w:t>104年工作內</w:t>
            </w:r>
            <w:r w:rsidRPr="00902D98">
              <w:rPr>
                <w:rFonts w:ascii="標楷體" w:eastAsia="標楷體" w:hAnsi="標楷體" w:cs="Times New Roman"/>
                <w:b/>
                <w:szCs w:val="24"/>
              </w:rPr>
              <w:t>容</w:t>
            </w:r>
          </w:p>
          <w:p w:rsidR="00902D98" w:rsidRPr="00902D98" w:rsidRDefault="00902D98" w:rsidP="00902D98">
            <w:pPr>
              <w:spacing w:line="320" w:lineRule="exact"/>
              <w:jc w:val="center"/>
              <w:rPr>
                <w:rFonts w:ascii="標楷體" w:eastAsia="標楷體" w:hAnsi="標楷體" w:cs="Times New Roman"/>
                <w:szCs w:val="24"/>
              </w:rPr>
            </w:pPr>
            <w:r w:rsidRPr="00902D98">
              <w:rPr>
                <w:rFonts w:ascii="標楷體" w:eastAsia="標楷體" w:hAnsi="標楷體" w:cs="Times New Roman" w:hint="eastAsia"/>
                <w:b/>
                <w:szCs w:val="24"/>
              </w:rPr>
              <w:t>(含預算，單位：元)</w:t>
            </w:r>
          </w:p>
        </w:tc>
        <w:tc>
          <w:tcPr>
            <w:tcW w:w="2552" w:type="dxa"/>
            <w:tcBorders>
              <w:top w:val="single" w:sz="12" w:space="0" w:color="auto"/>
              <w:bottom w:val="single" w:sz="4" w:space="0" w:color="auto"/>
              <w:right w:val="single" w:sz="4" w:space="0" w:color="auto"/>
            </w:tcBorders>
            <w:shd w:val="clear" w:color="auto" w:fill="auto"/>
            <w:vAlign w:val="center"/>
          </w:tcPr>
          <w:p w:rsidR="00902D98" w:rsidRPr="00902D98" w:rsidRDefault="00902D98" w:rsidP="00902D98">
            <w:pPr>
              <w:spacing w:line="320" w:lineRule="exact"/>
              <w:jc w:val="center"/>
              <w:rPr>
                <w:rFonts w:ascii="標楷體" w:eastAsia="標楷體" w:hAnsi="標楷體" w:cs="Times New Roman"/>
                <w:b/>
                <w:szCs w:val="24"/>
              </w:rPr>
            </w:pPr>
            <w:r w:rsidRPr="00902D98">
              <w:rPr>
                <w:rFonts w:ascii="標楷體" w:eastAsia="標楷體" w:hAnsi="標楷體" w:cs="Times New Roman" w:hint="eastAsia"/>
                <w:b/>
                <w:szCs w:val="24"/>
              </w:rPr>
              <w:t>104年成果</w:t>
            </w:r>
          </w:p>
          <w:p w:rsidR="00902D98" w:rsidRPr="00902D98" w:rsidRDefault="00902D98" w:rsidP="00902D98">
            <w:pPr>
              <w:spacing w:line="320" w:lineRule="exact"/>
              <w:jc w:val="center"/>
              <w:rPr>
                <w:rFonts w:ascii="標楷體" w:eastAsia="標楷體" w:hAnsi="標楷體" w:cs="Times New Roman"/>
                <w:b/>
                <w:szCs w:val="24"/>
              </w:rPr>
            </w:pPr>
            <w:r w:rsidRPr="00902D98">
              <w:rPr>
                <w:rFonts w:ascii="標楷體" w:eastAsia="標楷體" w:hAnsi="標楷體" w:cs="Times New Roman" w:hint="eastAsia"/>
                <w:b/>
                <w:szCs w:val="24"/>
              </w:rPr>
              <w:t>(含預算執行率%)</w:t>
            </w:r>
          </w:p>
        </w:tc>
        <w:tc>
          <w:tcPr>
            <w:tcW w:w="1984" w:type="dxa"/>
            <w:tcBorders>
              <w:top w:val="single" w:sz="12" w:space="0" w:color="auto"/>
              <w:left w:val="single" w:sz="4" w:space="0" w:color="auto"/>
              <w:right w:val="single" w:sz="12" w:space="0" w:color="auto"/>
            </w:tcBorders>
            <w:shd w:val="clear" w:color="auto" w:fill="auto"/>
            <w:vAlign w:val="center"/>
          </w:tcPr>
          <w:p w:rsidR="00902D98" w:rsidRPr="00902D98" w:rsidRDefault="00902D98" w:rsidP="00902D98">
            <w:pPr>
              <w:spacing w:line="320" w:lineRule="exact"/>
              <w:jc w:val="center"/>
              <w:rPr>
                <w:rFonts w:ascii="標楷體" w:eastAsia="標楷體" w:hAnsi="標楷體" w:cs="Times New Roman"/>
                <w:b/>
                <w:szCs w:val="24"/>
              </w:rPr>
            </w:pPr>
            <w:r w:rsidRPr="00902D98">
              <w:rPr>
                <w:rFonts w:ascii="標楷體" w:eastAsia="標楷體" w:hAnsi="標楷體" w:cs="Times New Roman" w:hint="eastAsia"/>
                <w:b/>
                <w:szCs w:val="24"/>
              </w:rPr>
              <w:t>105年工作內容</w:t>
            </w:r>
          </w:p>
          <w:p w:rsidR="00902D98" w:rsidRPr="00902D98" w:rsidRDefault="00902D98" w:rsidP="00902D98">
            <w:pPr>
              <w:spacing w:line="320" w:lineRule="exact"/>
              <w:jc w:val="center"/>
              <w:rPr>
                <w:rFonts w:ascii="標楷體" w:eastAsia="標楷體" w:hAnsi="標楷體" w:cs="Times New Roman"/>
                <w:b/>
                <w:szCs w:val="24"/>
              </w:rPr>
            </w:pPr>
            <w:r w:rsidRPr="00902D98">
              <w:rPr>
                <w:rFonts w:ascii="標楷體" w:eastAsia="標楷體" w:hAnsi="標楷體" w:cs="Times New Roman" w:hint="eastAsia"/>
                <w:b/>
                <w:szCs w:val="24"/>
              </w:rPr>
              <w:t>(含預算，單位：元)</w:t>
            </w:r>
          </w:p>
        </w:tc>
      </w:tr>
      <w:tr w:rsidR="00902D98" w:rsidRPr="00902D98" w:rsidTr="00577A4C">
        <w:trPr>
          <w:trHeight w:val="4290"/>
          <w:jc w:val="center"/>
        </w:trPr>
        <w:tc>
          <w:tcPr>
            <w:tcW w:w="2112" w:type="dxa"/>
            <w:tcBorders>
              <w:left w:val="single" w:sz="12" w:space="0" w:color="auto"/>
            </w:tcBorders>
            <w:shd w:val="clear" w:color="auto" w:fill="auto"/>
          </w:tcPr>
          <w:p w:rsidR="00902D98" w:rsidRPr="00902D98" w:rsidRDefault="00902D98" w:rsidP="00902D98">
            <w:pPr>
              <w:spacing w:line="400" w:lineRule="exact"/>
              <w:ind w:left="240" w:hangingChars="100" w:hanging="240"/>
              <w:jc w:val="both"/>
              <w:rPr>
                <w:rFonts w:ascii="標楷體" w:eastAsia="標楷體" w:hAnsi="標楷體" w:cs="Times New Roman"/>
                <w:szCs w:val="24"/>
              </w:rPr>
            </w:pPr>
            <w:r w:rsidRPr="00902D98">
              <w:rPr>
                <w:rFonts w:ascii="標楷體" w:eastAsia="標楷體" w:hAnsi="標楷體" w:cs="Times New Roman" w:hint="eastAsia"/>
                <w:szCs w:val="24"/>
              </w:rPr>
              <w:t>1.促進不同婦女族群，諸如：青少女、原住民族婦女、新移民婦女等，參與政府就業促進或經濟發展相關委員會，政策規劃納入婦女需求。</w:t>
            </w:r>
          </w:p>
          <w:p w:rsidR="00902D98" w:rsidRPr="00902D98" w:rsidRDefault="00902D98" w:rsidP="00902D98">
            <w:pPr>
              <w:spacing w:line="400" w:lineRule="exact"/>
              <w:jc w:val="both"/>
              <w:rPr>
                <w:rFonts w:ascii="標楷體" w:eastAsia="標楷體" w:hAnsi="標楷體" w:cs="Times New Roman"/>
                <w:szCs w:val="24"/>
              </w:rPr>
            </w:pPr>
            <w:r w:rsidRPr="00902D98">
              <w:rPr>
                <w:rFonts w:ascii="標楷體" w:eastAsia="標楷體" w:hAnsi="標楷體" w:cs="Times New Roman" w:hint="eastAsia"/>
                <w:szCs w:val="24"/>
                <w:u w:val="single"/>
              </w:rPr>
              <w:t>方針重點</w:t>
            </w:r>
            <w:r w:rsidRPr="00902D98">
              <w:rPr>
                <w:rFonts w:ascii="標楷體" w:eastAsia="標楷體" w:hAnsi="標楷體" w:cs="Times New Roman" w:hint="eastAsia"/>
                <w:szCs w:val="24"/>
              </w:rPr>
              <w:t>：建議機關有關就業、發展等決策委員會性別</w:t>
            </w:r>
            <w:proofErr w:type="gramStart"/>
            <w:r w:rsidRPr="00902D98">
              <w:rPr>
                <w:rFonts w:ascii="標楷體" w:eastAsia="標楷體" w:hAnsi="標楷體" w:cs="Times New Roman" w:hint="eastAsia"/>
                <w:szCs w:val="24"/>
              </w:rPr>
              <w:t>組成均應符合</w:t>
            </w:r>
            <w:proofErr w:type="gramEnd"/>
            <w:r w:rsidRPr="00902D98">
              <w:rPr>
                <w:rFonts w:ascii="標楷體" w:eastAsia="標楷體" w:hAnsi="標楷體" w:cs="Times New Roman" w:hint="eastAsia"/>
                <w:szCs w:val="24"/>
              </w:rPr>
              <w:t>任</w:t>
            </w:r>
            <w:proofErr w:type="gramStart"/>
            <w:r w:rsidRPr="00902D98">
              <w:rPr>
                <w:rFonts w:ascii="標楷體" w:eastAsia="標楷體" w:hAnsi="標楷體" w:cs="Times New Roman" w:hint="eastAsia"/>
                <w:szCs w:val="24"/>
              </w:rPr>
              <w:t>一</w:t>
            </w:r>
            <w:proofErr w:type="gramEnd"/>
            <w:r w:rsidRPr="00902D98">
              <w:rPr>
                <w:rFonts w:ascii="標楷體" w:eastAsia="標楷體" w:hAnsi="標楷體" w:cs="Times New Roman" w:hint="eastAsia"/>
                <w:szCs w:val="24"/>
              </w:rPr>
              <w:t>性別不得少於三分之一外，另應考量不同族群、偏遠地區等因素，可以列席方式邀請參與決策外，亦可輔以相關性別調查研究為政策規劃之依據。</w:t>
            </w:r>
          </w:p>
        </w:tc>
        <w:tc>
          <w:tcPr>
            <w:tcW w:w="850" w:type="dxa"/>
            <w:shd w:val="clear" w:color="auto" w:fill="auto"/>
          </w:tcPr>
          <w:p w:rsidR="00902D98" w:rsidRPr="00902D98" w:rsidRDefault="00902D98" w:rsidP="00902D98">
            <w:pPr>
              <w:spacing w:line="320" w:lineRule="exact"/>
              <w:jc w:val="both"/>
              <w:rPr>
                <w:rFonts w:ascii="標楷體" w:eastAsia="標楷體" w:hAnsi="標楷體" w:cs="Times New Roman"/>
                <w:szCs w:val="24"/>
              </w:rPr>
            </w:pPr>
            <w:r w:rsidRPr="00902D98">
              <w:rPr>
                <w:rFonts w:ascii="標楷體" w:eastAsia="標楷體" w:hAnsi="標楷體" w:cs="Times New Roman" w:hint="eastAsia"/>
                <w:szCs w:val="24"/>
              </w:rPr>
              <w:t>青年事務局</w:t>
            </w:r>
          </w:p>
        </w:tc>
        <w:tc>
          <w:tcPr>
            <w:tcW w:w="992" w:type="dxa"/>
            <w:shd w:val="clear" w:color="auto" w:fill="auto"/>
          </w:tcPr>
          <w:p w:rsidR="00902D98" w:rsidRPr="00902D98" w:rsidRDefault="00902D98" w:rsidP="00902D98">
            <w:pPr>
              <w:spacing w:line="320" w:lineRule="exact"/>
              <w:rPr>
                <w:rFonts w:ascii="標楷體" w:eastAsia="標楷體" w:hAnsi="標楷體" w:cs="Times New Roman"/>
                <w:szCs w:val="24"/>
              </w:rPr>
            </w:pPr>
            <w:r w:rsidRPr="00902D98">
              <w:rPr>
                <w:rFonts w:ascii="標楷體" w:eastAsia="標楷體" w:hAnsi="標楷體" w:cs="Times New Roman" w:hint="eastAsia"/>
                <w:szCs w:val="24"/>
              </w:rPr>
              <w:t>短程計畫</w:t>
            </w:r>
          </w:p>
          <w:p w:rsidR="00902D98" w:rsidRPr="00902D98" w:rsidRDefault="00902D98" w:rsidP="00902D98">
            <w:pPr>
              <w:spacing w:line="320" w:lineRule="exact"/>
              <w:jc w:val="both"/>
              <w:rPr>
                <w:rFonts w:ascii="標楷體" w:eastAsia="標楷體" w:hAnsi="標楷體" w:cs="Times New Roman"/>
                <w:szCs w:val="24"/>
              </w:rPr>
            </w:pPr>
            <w:r w:rsidRPr="00902D98">
              <w:rPr>
                <w:rFonts w:ascii="標楷體" w:eastAsia="標楷體" w:hAnsi="標楷體" w:cs="Times New Roman" w:hint="eastAsia"/>
                <w:szCs w:val="24"/>
              </w:rPr>
              <w:t>(1-2年)</w:t>
            </w:r>
          </w:p>
        </w:tc>
        <w:tc>
          <w:tcPr>
            <w:tcW w:w="2410" w:type="dxa"/>
            <w:shd w:val="clear" w:color="auto" w:fill="auto"/>
          </w:tcPr>
          <w:p w:rsidR="00902D98" w:rsidRPr="00902D98" w:rsidRDefault="00902D98" w:rsidP="00902D98">
            <w:pPr>
              <w:spacing w:line="400" w:lineRule="exact"/>
              <w:jc w:val="both"/>
              <w:rPr>
                <w:rFonts w:ascii="標楷體" w:eastAsia="標楷體" w:hAnsi="標楷體" w:cs="Times New Roman"/>
                <w:szCs w:val="24"/>
              </w:rPr>
            </w:pPr>
            <w:r w:rsidRPr="00902D98">
              <w:rPr>
                <w:rFonts w:ascii="標楷體" w:eastAsia="標楷體" w:hAnsi="標楷體" w:cs="Times New Roman" w:hint="eastAsia"/>
                <w:szCs w:val="24"/>
              </w:rPr>
              <w:t xml:space="preserve"> (預算：預算數30</w:t>
            </w:r>
            <w:r w:rsidRPr="00902D98">
              <w:rPr>
                <w:rFonts w:ascii="標楷體" w:eastAsia="標楷體" w:hAnsi="標楷體" w:cs="Times New Roman"/>
                <w:szCs w:val="24"/>
              </w:rPr>
              <w:t>,</w:t>
            </w:r>
            <w:r w:rsidRPr="00902D98">
              <w:rPr>
                <w:rFonts w:ascii="標楷體" w:eastAsia="標楷體" w:hAnsi="標楷體" w:cs="Times New Roman" w:hint="eastAsia"/>
                <w:szCs w:val="24"/>
              </w:rPr>
              <w:t>000元)</w:t>
            </w:r>
          </w:p>
          <w:p w:rsidR="00902D98" w:rsidRPr="00902D98" w:rsidRDefault="00902D98" w:rsidP="00902D98">
            <w:pPr>
              <w:spacing w:line="400" w:lineRule="exact"/>
              <w:jc w:val="both"/>
              <w:rPr>
                <w:rFonts w:ascii="標楷體" w:eastAsia="標楷體" w:hAnsi="標楷體" w:cs="Times New Roman"/>
                <w:szCs w:val="24"/>
              </w:rPr>
            </w:pPr>
            <w:r w:rsidRPr="00902D98">
              <w:rPr>
                <w:rFonts w:ascii="標楷體" w:eastAsia="標楷體" w:hAnsi="標楷體" w:cs="Times New Roman" w:hint="eastAsia"/>
                <w:szCs w:val="24"/>
              </w:rPr>
              <w:t>成立「桃園市政府青年諮詢委員會」，使本府施政更符合各性別之青年需求。遴選委員時將兼顧年齡、性別(任一性別不得少於三分之一)、族群及區域分布等因素。</w:t>
            </w:r>
          </w:p>
        </w:tc>
        <w:tc>
          <w:tcPr>
            <w:tcW w:w="2552" w:type="dxa"/>
            <w:tcBorders>
              <w:right w:val="single" w:sz="12" w:space="0" w:color="auto"/>
            </w:tcBorders>
            <w:shd w:val="clear" w:color="auto" w:fill="auto"/>
          </w:tcPr>
          <w:p w:rsidR="00902D98" w:rsidRPr="00902D98" w:rsidRDefault="00902D98" w:rsidP="00902D98">
            <w:pPr>
              <w:spacing w:line="400" w:lineRule="exact"/>
              <w:jc w:val="both"/>
              <w:rPr>
                <w:rFonts w:ascii="標楷體" w:eastAsia="標楷體" w:hAnsi="標楷體" w:cs="Times New Roman"/>
                <w:szCs w:val="24"/>
              </w:rPr>
            </w:pPr>
            <w:r w:rsidRPr="00902D98">
              <w:rPr>
                <w:rFonts w:ascii="標楷體" w:eastAsia="標楷體" w:hAnsi="標楷體" w:cs="Times New Roman" w:hint="eastAsia"/>
                <w:szCs w:val="24"/>
              </w:rPr>
              <w:t>(預算執行數及率：</w:t>
            </w:r>
            <w:r w:rsidRPr="00902D98">
              <w:rPr>
                <w:rFonts w:ascii="標楷體" w:eastAsia="標楷體" w:hAnsi="標楷體" w:cs="Times New Roman"/>
                <w:szCs w:val="24"/>
              </w:rPr>
              <w:t>13,</w:t>
            </w:r>
            <w:r w:rsidRPr="00902D98">
              <w:rPr>
                <w:rFonts w:ascii="標楷體" w:eastAsia="標楷體" w:hAnsi="標楷體" w:cs="Times New Roman" w:hint="eastAsia"/>
                <w:szCs w:val="24"/>
              </w:rPr>
              <w:t>215元，44.05%)</w:t>
            </w:r>
          </w:p>
          <w:p w:rsidR="00902D98" w:rsidRPr="00902D98" w:rsidRDefault="00902D98" w:rsidP="00902D98">
            <w:pPr>
              <w:rPr>
                <w:rFonts w:ascii="標楷體" w:eastAsia="標楷體" w:hAnsi="標楷體" w:cs="Times New Roman"/>
                <w:szCs w:val="24"/>
              </w:rPr>
            </w:pPr>
            <w:r w:rsidRPr="00902D98">
              <w:rPr>
                <w:rFonts w:ascii="標楷體" w:eastAsia="標楷體" w:hAnsi="標楷體" w:cs="Times New Roman" w:hint="eastAsia"/>
                <w:szCs w:val="24"/>
              </w:rPr>
              <w:t>1.本局於104年6月16日召開青年諮詢組織籌備會議，邀集行政院顧問團、教育部青年諮詢委員會及宜蘭縣政府青年事務委員會委員參與討論，對於各委員會組織架構、位階、運作及委員徵選提供意見。</w:t>
            </w:r>
          </w:p>
          <w:p w:rsidR="00902D98" w:rsidRPr="00902D98" w:rsidRDefault="00902D98" w:rsidP="00902D98">
            <w:pPr>
              <w:rPr>
                <w:rFonts w:ascii="標楷體" w:eastAsia="標楷體" w:hAnsi="標楷體" w:cs="Times New Roman"/>
                <w:szCs w:val="24"/>
              </w:rPr>
            </w:pPr>
            <w:r w:rsidRPr="00902D98">
              <w:rPr>
                <w:rFonts w:ascii="標楷體" w:eastAsia="標楷體" w:hAnsi="標楷體" w:cs="Times New Roman" w:hint="eastAsia"/>
                <w:szCs w:val="24"/>
              </w:rPr>
              <w:t>2.有關「桃園市青年諮詢委員會設置要點」草案，尚在</w:t>
            </w:r>
            <w:proofErr w:type="gramStart"/>
            <w:r w:rsidRPr="00902D98">
              <w:rPr>
                <w:rFonts w:ascii="標楷體" w:eastAsia="標楷體" w:hAnsi="標楷體" w:cs="Times New Roman" w:hint="eastAsia"/>
                <w:szCs w:val="24"/>
              </w:rPr>
              <w:t>研</w:t>
            </w:r>
            <w:proofErr w:type="gramEnd"/>
            <w:r w:rsidRPr="00902D98">
              <w:rPr>
                <w:rFonts w:ascii="標楷體" w:eastAsia="標楷體" w:hAnsi="標楷體" w:cs="Times New Roman" w:hint="eastAsia"/>
                <w:szCs w:val="24"/>
              </w:rPr>
              <w:t>議中。</w:t>
            </w:r>
          </w:p>
        </w:tc>
        <w:tc>
          <w:tcPr>
            <w:tcW w:w="1984" w:type="dxa"/>
            <w:tcBorders>
              <w:right w:val="single" w:sz="12" w:space="0" w:color="auto"/>
            </w:tcBorders>
          </w:tcPr>
          <w:p w:rsidR="00902D98" w:rsidRPr="00902D98" w:rsidRDefault="00902D98" w:rsidP="00902D98">
            <w:pPr>
              <w:spacing w:line="400" w:lineRule="exact"/>
              <w:jc w:val="both"/>
              <w:rPr>
                <w:rFonts w:ascii="標楷體" w:eastAsia="標楷體" w:hAnsi="標楷體" w:cs="Times New Roman"/>
                <w:szCs w:val="24"/>
              </w:rPr>
            </w:pPr>
            <w:r w:rsidRPr="00902D98">
              <w:rPr>
                <w:rFonts w:ascii="標楷體" w:eastAsia="標楷體" w:hAnsi="標楷體" w:cs="Times New Roman" w:hint="eastAsia"/>
                <w:szCs w:val="24"/>
              </w:rPr>
              <w:t>(預算：預算數</w:t>
            </w:r>
            <w:r w:rsidRPr="00902D98">
              <w:rPr>
                <w:rFonts w:ascii="標楷體" w:eastAsia="標楷體" w:hAnsi="標楷體" w:cs="Times New Roman"/>
                <w:szCs w:val="24"/>
              </w:rPr>
              <w:t>50</w:t>
            </w:r>
            <w:r w:rsidRPr="00902D98">
              <w:rPr>
                <w:rFonts w:ascii="標楷體" w:eastAsia="標楷體" w:hAnsi="標楷體" w:cs="Times New Roman" w:hint="eastAsia"/>
                <w:szCs w:val="24"/>
              </w:rPr>
              <w:t>0</w:t>
            </w:r>
            <w:r w:rsidRPr="00902D98">
              <w:rPr>
                <w:rFonts w:ascii="標楷體" w:eastAsia="標楷體" w:hAnsi="標楷體" w:cs="Times New Roman"/>
                <w:szCs w:val="24"/>
              </w:rPr>
              <w:t>,</w:t>
            </w:r>
            <w:r w:rsidRPr="00902D98">
              <w:rPr>
                <w:rFonts w:ascii="標楷體" w:eastAsia="標楷體" w:hAnsi="標楷體" w:cs="Times New Roman" w:hint="eastAsia"/>
                <w:szCs w:val="24"/>
              </w:rPr>
              <w:t>000元；決算數：尚未決算)</w:t>
            </w:r>
          </w:p>
          <w:p w:rsidR="00902D98" w:rsidRPr="00902D98" w:rsidRDefault="00902D98" w:rsidP="007F2B85">
            <w:pPr>
              <w:ind w:left="240" w:hangingChars="100" w:hanging="240"/>
              <w:rPr>
                <w:rFonts w:ascii="標楷體" w:eastAsia="標楷體" w:hAnsi="標楷體" w:cs="Times New Roman"/>
                <w:szCs w:val="24"/>
              </w:rPr>
            </w:pPr>
            <w:r w:rsidRPr="00902D98">
              <w:rPr>
                <w:rFonts w:ascii="標楷體" w:eastAsia="標楷體" w:hAnsi="標楷體" w:cs="Times New Roman"/>
                <w:szCs w:val="24"/>
              </w:rPr>
              <w:t>1.</w:t>
            </w:r>
            <w:r w:rsidRPr="00902D98">
              <w:rPr>
                <w:rFonts w:ascii="標楷體" w:eastAsia="標楷體" w:hAnsi="標楷體" w:cs="Times New Roman" w:hint="eastAsia"/>
                <w:szCs w:val="24"/>
              </w:rPr>
              <w:t>桃園市青年諮詢委員會設置要點業於105年1月5日</w:t>
            </w:r>
            <w:proofErr w:type="gramStart"/>
            <w:r w:rsidRPr="00902D98">
              <w:rPr>
                <w:rFonts w:ascii="標楷體" w:eastAsia="標楷體" w:hAnsi="標楷體" w:cs="Times New Roman" w:hint="eastAsia"/>
                <w:szCs w:val="24"/>
              </w:rPr>
              <w:t>府青公字</w:t>
            </w:r>
            <w:proofErr w:type="gramEnd"/>
            <w:r w:rsidRPr="00902D98">
              <w:rPr>
                <w:rFonts w:ascii="標楷體" w:eastAsia="標楷體" w:hAnsi="標楷體" w:cs="Times New Roman" w:hint="eastAsia"/>
                <w:szCs w:val="24"/>
              </w:rPr>
              <w:t>第1040315930 號函公告，遴選諮詢委員時將兼顧年齡、性別(任</w:t>
            </w:r>
            <w:proofErr w:type="gramStart"/>
            <w:r w:rsidRPr="00902D98">
              <w:rPr>
                <w:rFonts w:ascii="標楷體" w:eastAsia="標楷體" w:hAnsi="標楷體" w:cs="Times New Roman" w:hint="eastAsia"/>
                <w:szCs w:val="24"/>
              </w:rPr>
              <w:t>一</w:t>
            </w:r>
            <w:proofErr w:type="gramEnd"/>
            <w:r w:rsidRPr="00902D98">
              <w:rPr>
                <w:rFonts w:ascii="標楷體" w:eastAsia="標楷體" w:hAnsi="標楷體" w:cs="Times New Roman" w:hint="eastAsia"/>
                <w:szCs w:val="24"/>
              </w:rPr>
              <w:t>性別不得少於三分之一)。</w:t>
            </w:r>
          </w:p>
          <w:p w:rsidR="00902D98" w:rsidRDefault="00902D98" w:rsidP="00E56B30">
            <w:pPr>
              <w:ind w:left="240" w:hangingChars="100" w:hanging="240"/>
              <w:rPr>
                <w:rFonts w:ascii="標楷體" w:eastAsia="標楷體" w:hAnsi="標楷體" w:cs="Times New Roman"/>
                <w:szCs w:val="24"/>
              </w:rPr>
            </w:pPr>
            <w:r w:rsidRPr="00902D98">
              <w:rPr>
                <w:rFonts w:ascii="標楷體" w:eastAsia="標楷體" w:hAnsi="標楷體" w:cs="Times New Roman" w:hint="eastAsia"/>
                <w:szCs w:val="24"/>
              </w:rPr>
              <w:t>2.桃園市青年諮詢委員徵選至2月19日截止報名，網路報名計有109位，截至2月19日提交紙本報名資料計有68位。</w:t>
            </w:r>
          </w:p>
          <w:p w:rsidR="00AC1E92" w:rsidRPr="00AC1E92" w:rsidRDefault="00AC1E92" w:rsidP="00AF0963">
            <w:pPr>
              <w:ind w:left="240" w:hangingChars="100" w:hanging="240"/>
              <w:rPr>
                <w:rFonts w:ascii="標楷體" w:eastAsia="標楷體" w:hAnsi="標楷體" w:cs="Times New Roman"/>
                <w:szCs w:val="24"/>
              </w:rPr>
            </w:pPr>
            <w:r>
              <w:rPr>
                <w:rFonts w:ascii="標楷體" w:eastAsia="標楷體" w:hAnsi="標楷體" w:cs="Times New Roman" w:hint="eastAsia"/>
                <w:szCs w:val="24"/>
              </w:rPr>
              <w:t>3.</w:t>
            </w:r>
            <w:r w:rsidR="007F2B85" w:rsidRPr="007F2B85">
              <w:rPr>
                <w:rFonts w:ascii="標楷體" w:eastAsia="標楷體" w:hAnsi="標楷體" w:cs="Times New Roman" w:hint="eastAsia"/>
                <w:szCs w:val="24"/>
              </w:rPr>
              <w:t>本局105年3月3日召開「桃園市青年</w:t>
            </w:r>
            <w:r w:rsidR="007F2B85" w:rsidRPr="007F2B85">
              <w:rPr>
                <w:rFonts w:ascii="標楷體" w:eastAsia="標楷體" w:hAnsi="標楷體" w:cs="Times New Roman" w:hint="eastAsia"/>
                <w:szCs w:val="24"/>
              </w:rPr>
              <w:lastRenderedPageBreak/>
              <w:t>諮詢委員會初審會議」</w:t>
            </w:r>
            <w:r w:rsidR="00AF0963">
              <w:rPr>
                <w:rFonts w:ascii="標楷體" w:eastAsia="標楷體" w:hAnsi="標楷體" w:cs="Times New Roman" w:hint="eastAsia"/>
                <w:szCs w:val="24"/>
              </w:rPr>
              <w:t>，</w:t>
            </w:r>
            <w:r w:rsidR="00F30F25" w:rsidRPr="00F30F25">
              <w:rPr>
                <w:rFonts w:ascii="標楷體" w:eastAsia="標楷體" w:hAnsi="標楷體" w:cs="Times New Roman" w:hint="eastAsia"/>
                <w:szCs w:val="24"/>
              </w:rPr>
              <w:t>初審合格報名者</w:t>
            </w:r>
            <w:r w:rsidR="00F30F25">
              <w:rPr>
                <w:rFonts w:ascii="標楷體" w:eastAsia="標楷體" w:hAnsi="標楷體" w:cs="Times New Roman" w:hint="eastAsia"/>
                <w:szCs w:val="24"/>
              </w:rPr>
              <w:t>共計</w:t>
            </w:r>
            <w:r w:rsidR="00CA0F92">
              <w:rPr>
                <w:rFonts w:ascii="標楷體" w:eastAsia="標楷體" w:hAnsi="標楷體" w:cs="Times New Roman" w:hint="eastAsia"/>
                <w:szCs w:val="24"/>
              </w:rPr>
              <w:t>68</w:t>
            </w:r>
            <w:r w:rsidR="00F30F25">
              <w:rPr>
                <w:rFonts w:ascii="標楷體" w:eastAsia="標楷體" w:hAnsi="標楷體" w:cs="Times New Roman" w:hint="eastAsia"/>
                <w:szCs w:val="24"/>
              </w:rPr>
              <w:t>位。</w:t>
            </w:r>
          </w:p>
        </w:tc>
      </w:tr>
      <w:tr w:rsidR="00902D98" w:rsidRPr="00902D98" w:rsidTr="00577A4C">
        <w:trPr>
          <w:trHeight w:val="3600"/>
          <w:jc w:val="center"/>
        </w:trPr>
        <w:tc>
          <w:tcPr>
            <w:tcW w:w="2112" w:type="dxa"/>
            <w:tcBorders>
              <w:left w:val="single" w:sz="12" w:space="0" w:color="auto"/>
            </w:tcBorders>
            <w:shd w:val="clear" w:color="auto" w:fill="auto"/>
          </w:tcPr>
          <w:p w:rsidR="00902D98" w:rsidRPr="00902D98" w:rsidRDefault="00902D98" w:rsidP="00902D98">
            <w:pPr>
              <w:spacing w:line="400" w:lineRule="exact"/>
              <w:ind w:left="360" w:hangingChars="150" w:hanging="360"/>
              <w:jc w:val="both"/>
              <w:rPr>
                <w:rFonts w:ascii="標楷體" w:eastAsia="標楷體" w:hAnsi="標楷體" w:cs="Times New Roman"/>
                <w:kern w:val="0"/>
                <w:szCs w:val="24"/>
              </w:rPr>
            </w:pPr>
            <w:r w:rsidRPr="00902D98">
              <w:rPr>
                <w:rFonts w:ascii="標楷體" w:eastAsia="標楷體" w:hAnsi="標楷體" w:cs="Times New Roman" w:hint="eastAsia"/>
                <w:szCs w:val="24"/>
              </w:rPr>
              <w:lastRenderedPageBreak/>
              <w:t>14.利用就業促進相關措施，鼓勵雇主僱用弱勢青少女，且透過個案管理、結合社會福利資源，積極協助</w:t>
            </w:r>
            <w:r w:rsidRPr="00902D98">
              <w:rPr>
                <w:rFonts w:ascii="標楷體" w:eastAsia="標楷體" w:hAnsi="標楷體" w:cs="Times New Roman" w:hint="eastAsia"/>
                <w:kern w:val="0"/>
                <w:szCs w:val="24"/>
              </w:rPr>
              <w:t>弱勢青少女就業服務。</w:t>
            </w:r>
          </w:p>
          <w:p w:rsidR="00902D98" w:rsidRPr="00902D98" w:rsidRDefault="00902D98" w:rsidP="00902D98">
            <w:pPr>
              <w:spacing w:line="400" w:lineRule="exact"/>
              <w:ind w:left="725" w:hangingChars="302" w:hanging="725"/>
              <w:jc w:val="both"/>
              <w:rPr>
                <w:rFonts w:ascii="標楷體" w:eastAsia="標楷體" w:hAnsi="標楷體" w:cs="Times New Roman"/>
                <w:kern w:val="0"/>
                <w:szCs w:val="24"/>
              </w:rPr>
            </w:pPr>
            <w:r w:rsidRPr="00902D98">
              <w:rPr>
                <w:rFonts w:ascii="標楷體" w:eastAsia="標楷體" w:hAnsi="標楷體" w:cs="Times New Roman" w:hint="eastAsia"/>
                <w:kern w:val="0"/>
                <w:szCs w:val="24"/>
                <w:u w:val="single"/>
              </w:rPr>
              <w:t>方針重點</w:t>
            </w:r>
            <w:r w:rsidRPr="00902D98">
              <w:rPr>
                <w:rFonts w:ascii="標楷體" w:eastAsia="標楷體" w:hAnsi="標楷體" w:cs="Times New Roman" w:hint="eastAsia"/>
                <w:kern w:val="0"/>
                <w:szCs w:val="24"/>
              </w:rPr>
              <w:t>：</w:t>
            </w:r>
          </w:p>
          <w:p w:rsidR="00902D98" w:rsidRPr="00902D98" w:rsidRDefault="00902D98" w:rsidP="00902D98">
            <w:pPr>
              <w:numPr>
                <w:ilvl w:val="0"/>
                <w:numId w:val="20"/>
              </w:numPr>
              <w:spacing w:line="400" w:lineRule="exact"/>
              <w:jc w:val="both"/>
              <w:rPr>
                <w:rFonts w:ascii="標楷體" w:eastAsia="標楷體" w:hAnsi="標楷體" w:cs="Times New Roman"/>
                <w:kern w:val="0"/>
                <w:szCs w:val="24"/>
                <w:lang w:val="x-none" w:eastAsia="x-none"/>
              </w:rPr>
            </w:pPr>
            <w:proofErr w:type="spellStart"/>
            <w:r w:rsidRPr="00902D98">
              <w:rPr>
                <w:rFonts w:ascii="標楷體" w:eastAsia="標楷體" w:hAnsi="標楷體" w:cs="Times New Roman" w:hint="eastAsia"/>
                <w:kern w:val="0"/>
                <w:szCs w:val="24"/>
                <w:lang w:val="x-none" w:eastAsia="x-none"/>
              </w:rPr>
              <w:t>透過就業促進相關措施，鼓勵雇主僱用弱勢青少女</w:t>
            </w:r>
            <w:proofErr w:type="spellEnd"/>
            <w:r w:rsidRPr="00902D98">
              <w:rPr>
                <w:rFonts w:ascii="標楷體" w:eastAsia="標楷體" w:hAnsi="標楷體" w:cs="Times New Roman" w:hint="eastAsia"/>
                <w:kern w:val="0"/>
                <w:szCs w:val="24"/>
                <w:lang w:val="x-none" w:eastAsia="x-none"/>
              </w:rPr>
              <w:t>。</w:t>
            </w:r>
          </w:p>
          <w:p w:rsidR="00902D98" w:rsidRPr="00902D98" w:rsidRDefault="00902D98" w:rsidP="00902D98">
            <w:pPr>
              <w:numPr>
                <w:ilvl w:val="0"/>
                <w:numId w:val="20"/>
              </w:numPr>
              <w:spacing w:line="400" w:lineRule="exact"/>
              <w:jc w:val="both"/>
              <w:rPr>
                <w:rFonts w:ascii="標楷體" w:eastAsia="標楷體" w:hAnsi="標楷體" w:cs="Times New Roman"/>
                <w:kern w:val="0"/>
                <w:szCs w:val="24"/>
                <w:lang w:val="x-none" w:eastAsia="x-none"/>
              </w:rPr>
            </w:pPr>
            <w:proofErr w:type="spellStart"/>
            <w:r w:rsidRPr="00902D98">
              <w:rPr>
                <w:rFonts w:ascii="標楷體" w:eastAsia="標楷體" w:hAnsi="標楷體" w:cs="Times New Roman" w:hint="eastAsia"/>
                <w:kern w:val="0"/>
                <w:szCs w:val="24"/>
                <w:lang w:val="x-none" w:eastAsia="x-none"/>
              </w:rPr>
              <w:t>運用個管機</w:t>
            </w:r>
            <w:r w:rsidRPr="00902D98">
              <w:rPr>
                <w:rFonts w:ascii="標楷體" w:eastAsia="標楷體" w:hAnsi="標楷體" w:cs="Times New Roman" w:hint="eastAsia"/>
                <w:kern w:val="0"/>
                <w:szCs w:val="24"/>
                <w:lang w:val="x-none" w:eastAsia="x-none"/>
              </w:rPr>
              <w:lastRenderedPageBreak/>
              <w:t>制，協助弱勢青少女進行求職及職場穩定</w:t>
            </w:r>
            <w:proofErr w:type="spellEnd"/>
            <w:r w:rsidRPr="00902D98">
              <w:rPr>
                <w:rFonts w:ascii="標楷體" w:eastAsia="標楷體" w:hAnsi="標楷體" w:cs="Times New Roman" w:hint="eastAsia"/>
                <w:kern w:val="0"/>
                <w:szCs w:val="24"/>
                <w:lang w:val="x-none" w:eastAsia="x-none"/>
              </w:rPr>
              <w:t>。</w:t>
            </w:r>
          </w:p>
        </w:tc>
        <w:tc>
          <w:tcPr>
            <w:tcW w:w="850" w:type="dxa"/>
            <w:shd w:val="clear" w:color="auto" w:fill="auto"/>
          </w:tcPr>
          <w:p w:rsidR="00902D98" w:rsidRPr="00902D98" w:rsidRDefault="00902D98" w:rsidP="00902D98">
            <w:pPr>
              <w:spacing w:line="320" w:lineRule="exact"/>
              <w:rPr>
                <w:rFonts w:ascii="標楷體" w:eastAsia="標楷體" w:hAnsi="標楷體" w:cs="Times New Roman"/>
                <w:szCs w:val="24"/>
              </w:rPr>
            </w:pPr>
            <w:r w:rsidRPr="00902D98">
              <w:rPr>
                <w:rFonts w:ascii="標楷體" w:eastAsia="標楷體" w:hAnsi="標楷體" w:cs="Times New Roman" w:hint="eastAsia"/>
                <w:szCs w:val="24"/>
              </w:rPr>
              <w:lastRenderedPageBreak/>
              <w:t>青年事務局</w:t>
            </w:r>
          </w:p>
        </w:tc>
        <w:tc>
          <w:tcPr>
            <w:tcW w:w="992" w:type="dxa"/>
            <w:shd w:val="clear" w:color="auto" w:fill="auto"/>
          </w:tcPr>
          <w:p w:rsidR="00902D98" w:rsidRPr="00902D98" w:rsidRDefault="00902D98" w:rsidP="00902D98">
            <w:pPr>
              <w:spacing w:line="320" w:lineRule="exact"/>
              <w:rPr>
                <w:rFonts w:ascii="標楷體" w:eastAsia="標楷體" w:hAnsi="標楷體" w:cs="Times New Roman"/>
                <w:szCs w:val="24"/>
              </w:rPr>
            </w:pPr>
            <w:r w:rsidRPr="00902D98">
              <w:rPr>
                <w:rFonts w:ascii="標楷體" w:eastAsia="標楷體" w:hAnsi="標楷體" w:cs="Times New Roman" w:hint="eastAsia"/>
                <w:szCs w:val="24"/>
              </w:rPr>
              <w:t>短程計畫</w:t>
            </w:r>
          </w:p>
          <w:p w:rsidR="00902D98" w:rsidRPr="00902D98" w:rsidRDefault="00902D98" w:rsidP="00902D98">
            <w:pPr>
              <w:spacing w:line="320" w:lineRule="exact"/>
              <w:rPr>
                <w:rFonts w:ascii="標楷體" w:eastAsia="標楷體" w:hAnsi="標楷體" w:cs="Times New Roman"/>
                <w:szCs w:val="24"/>
              </w:rPr>
            </w:pPr>
            <w:r w:rsidRPr="00902D98">
              <w:rPr>
                <w:rFonts w:ascii="標楷體" w:eastAsia="標楷體" w:hAnsi="標楷體" w:cs="Times New Roman" w:hint="eastAsia"/>
                <w:szCs w:val="24"/>
              </w:rPr>
              <w:t>(1-2年)</w:t>
            </w:r>
          </w:p>
        </w:tc>
        <w:tc>
          <w:tcPr>
            <w:tcW w:w="2410" w:type="dxa"/>
            <w:shd w:val="clear" w:color="auto" w:fill="auto"/>
          </w:tcPr>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 xml:space="preserve"> (預算：預算數0元)</w:t>
            </w:r>
          </w:p>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為提供青少女就業服務，本局與勞政單位建立轉</w:t>
            </w:r>
            <w:proofErr w:type="gramStart"/>
            <w:r w:rsidRPr="00902D98">
              <w:rPr>
                <w:rFonts w:ascii="標楷體" w:eastAsia="標楷體" w:hAnsi="標楷體" w:cs="Times New Roman" w:hint="eastAsia"/>
                <w:szCs w:val="24"/>
              </w:rPr>
              <w:t>介</w:t>
            </w:r>
            <w:proofErr w:type="gramEnd"/>
            <w:r w:rsidRPr="00902D98">
              <w:rPr>
                <w:rFonts w:ascii="標楷體" w:eastAsia="標楷體" w:hAnsi="標楷體" w:cs="Times New Roman" w:hint="eastAsia"/>
                <w:szCs w:val="24"/>
              </w:rPr>
              <w:t>機制，媒合適宜之工作機會。</w:t>
            </w:r>
          </w:p>
        </w:tc>
        <w:tc>
          <w:tcPr>
            <w:tcW w:w="2552" w:type="dxa"/>
            <w:tcBorders>
              <w:bottom w:val="single" w:sz="4" w:space="0" w:color="auto"/>
              <w:right w:val="single" w:sz="4" w:space="0" w:color="auto"/>
            </w:tcBorders>
            <w:shd w:val="clear" w:color="auto" w:fill="auto"/>
          </w:tcPr>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(預算執行數及率：0元，0%)</w:t>
            </w:r>
          </w:p>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本局無接獲轉</w:t>
            </w:r>
            <w:proofErr w:type="gramStart"/>
            <w:r w:rsidRPr="00902D98">
              <w:rPr>
                <w:rFonts w:ascii="標楷體" w:eastAsia="標楷體" w:hAnsi="標楷體" w:cs="Times New Roman" w:hint="eastAsia"/>
                <w:szCs w:val="24"/>
              </w:rPr>
              <w:t>介</w:t>
            </w:r>
            <w:proofErr w:type="gramEnd"/>
            <w:r w:rsidRPr="00902D98">
              <w:rPr>
                <w:rFonts w:ascii="標楷體" w:eastAsia="標楷體" w:hAnsi="標楷體" w:cs="Times New Roman" w:hint="eastAsia"/>
                <w:szCs w:val="24"/>
              </w:rPr>
              <w:t>個案亦無轉</w:t>
            </w:r>
            <w:proofErr w:type="gramStart"/>
            <w:r w:rsidRPr="00902D98">
              <w:rPr>
                <w:rFonts w:ascii="標楷體" w:eastAsia="標楷體" w:hAnsi="標楷體" w:cs="Times New Roman" w:hint="eastAsia"/>
                <w:szCs w:val="24"/>
              </w:rPr>
              <w:t>介</w:t>
            </w:r>
            <w:proofErr w:type="gramEnd"/>
            <w:r w:rsidRPr="00902D98">
              <w:rPr>
                <w:rFonts w:ascii="標楷體" w:eastAsia="標楷體" w:hAnsi="標楷體" w:cs="Times New Roman" w:hint="eastAsia"/>
                <w:szCs w:val="24"/>
              </w:rPr>
              <w:t>、媒合適宜之工作機會給個案。</w:t>
            </w:r>
          </w:p>
        </w:tc>
        <w:tc>
          <w:tcPr>
            <w:tcW w:w="1984" w:type="dxa"/>
            <w:tcBorders>
              <w:left w:val="single" w:sz="4" w:space="0" w:color="auto"/>
              <w:right w:val="single" w:sz="12" w:space="0" w:color="auto"/>
            </w:tcBorders>
          </w:tcPr>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(預算：預算數0元；決算數：尚未決算)</w:t>
            </w:r>
          </w:p>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續行104年工作內容：為提供青少女就業服務，本局與勞政單位建立轉</w:t>
            </w:r>
            <w:proofErr w:type="gramStart"/>
            <w:r w:rsidRPr="00902D98">
              <w:rPr>
                <w:rFonts w:ascii="標楷體" w:eastAsia="標楷體" w:hAnsi="標楷體" w:cs="Times New Roman" w:hint="eastAsia"/>
                <w:szCs w:val="24"/>
              </w:rPr>
              <w:t>介</w:t>
            </w:r>
            <w:proofErr w:type="gramEnd"/>
            <w:r w:rsidRPr="00902D98">
              <w:rPr>
                <w:rFonts w:ascii="標楷體" w:eastAsia="標楷體" w:hAnsi="標楷體" w:cs="Times New Roman" w:hint="eastAsia"/>
                <w:szCs w:val="24"/>
              </w:rPr>
              <w:t>機制，媒合適宜之工作機會。</w:t>
            </w:r>
          </w:p>
        </w:tc>
      </w:tr>
      <w:tr w:rsidR="00902D98" w:rsidRPr="00902D98" w:rsidTr="00577A4C">
        <w:trPr>
          <w:trHeight w:val="5416"/>
          <w:jc w:val="center"/>
        </w:trPr>
        <w:tc>
          <w:tcPr>
            <w:tcW w:w="2112" w:type="dxa"/>
            <w:tcBorders>
              <w:left w:val="single" w:sz="12" w:space="0" w:color="auto"/>
            </w:tcBorders>
            <w:shd w:val="clear" w:color="auto" w:fill="auto"/>
          </w:tcPr>
          <w:p w:rsidR="00902D98" w:rsidRPr="00902D98" w:rsidRDefault="00902D98" w:rsidP="00902D98">
            <w:pPr>
              <w:spacing w:line="400" w:lineRule="exact"/>
              <w:ind w:left="360" w:hangingChars="150" w:hanging="360"/>
              <w:jc w:val="both"/>
              <w:rPr>
                <w:rFonts w:ascii="標楷體" w:eastAsia="標楷體" w:hAnsi="標楷體" w:cs="Times New Roman"/>
                <w:szCs w:val="24"/>
              </w:rPr>
            </w:pPr>
            <w:r w:rsidRPr="00902D98">
              <w:rPr>
                <w:rFonts w:ascii="標楷體" w:eastAsia="標楷體" w:hAnsi="標楷體" w:cs="Times New Roman" w:hint="eastAsia"/>
                <w:szCs w:val="24"/>
              </w:rPr>
              <w:t>15.加強輔導申請微型創業貸款方案，並建置女性創業服務平台和高階</w:t>
            </w:r>
            <w:proofErr w:type="gramStart"/>
            <w:r w:rsidRPr="00902D98">
              <w:rPr>
                <w:rFonts w:ascii="標楷體" w:eastAsia="標楷體" w:hAnsi="標楷體" w:cs="Times New Roman" w:hint="eastAsia"/>
                <w:szCs w:val="24"/>
              </w:rPr>
              <w:t>管理者網絡</w:t>
            </w:r>
            <w:proofErr w:type="gramEnd"/>
            <w:r w:rsidRPr="00902D98">
              <w:rPr>
                <w:rFonts w:ascii="標楷體" w:eastAsia="標楷體" w:hAnsi="標楷體" w:cs="Times New Roman" w:hint="eastAsia"/>
                <w:szCs w:val="24"/>
              </w:rPr>
              <w:t>組織，強化女性社會網絡聯結，促進女性就業經濟。</w:t>
            </w:r>
          </w:p>
        </w:tc>
        <w:tc>
          <w:tcPr>
            <w:tcW w:w="850" w:type="dxa"/>
            <w:shd w:val="clear" w:color="auto" w:fill="auto"/>
          </w:tcPr>
          <w:p w:rsidR="00902D98" w:rsidRPr="00902D98" w:rsidRDefault="00902D98" w:rsidP="00902D98">
            <w:pPr>
              <w:spacing w:line="320" w:lineRule="exact"/>
              <w:rPr>
                <w:rFonts w:ascii="標楷體" w:eastAsia="標楷體" w:hAnsi="標楷體" w:cs="Times New Roman"/>
                <w:szCs w:val="24"/>
              </w:rPr>
            </w:pPr>
            <w:r w:rsidRPr="00902D98">
              <w:rPr>
                <w:rFonts w:ascii="標楷體" w:eastAsia="標楷體" w:hAnsi="標楷體" w:cs="Times New Roman" w:hint="eastAsia"/>
                <w:szCs w:val="24"/>
              </w:rPr>
              <w:t>青年事務局</w:t>
            </w:r>
          </w:p>
        </w:tc>
        <w:tc>
          <w:tcPr>
            <w:tcW w:w="992" w:type="dxa"/>
            <w:shd w:val="clear" w:color="auto" w:fill="auto"/>
          </w:tcPr>
          <w:p w:rsidR="00902D98" w:rsidRPr="00902D98" w:rsidRDefault="00902D98" w:rsidP="00902D98">
            <w:pPr>
              <w:spacing w:line="320" w:lineRule="exact"/>
              <w:rPr>
                <w:rFonts w:ascii="標楷體" w:eastAsia="標楷體" w:hAnsi="標楷體" w:cs="Times New Roman"/>
                <w:szCs w:val="24"/>
              </w:rPr>
            </w:pPr>
            <w:r w:rsidRPr="00902D98">
              <w:rPr>
                <w:rFonts w:ascii="標楷體" w:eastAsia="標楷體" w:hAnsi="標楷體" w:cs="Times New Roman" w:hint="eastAsia"/>
                <w:szCs w:val="24"/>
              </w:rPr>
              <w:t>短程計畫</w:t>
            </w:r>
          </w:p>
          <w:p w:rsidR="00902D98" w:rsidRPr="00902D98" w:rsidRDefault="00902D98" w:rsidP="00902D98">
            <w:pPr>
              <w:spacing w:line="320" w:lineRule="exact"/>
              <w:rPr>
                <w:rFonts w:ascii="標楷體" w:eastAsia="標楷體" w:hAnsi="標楷體" w:cs="Times New Roman"/>
                <w:b/>
                <w:szCs w:val="24"/>
              </w:rPr>
            </w:pPr>
            <w:r w:rsidRPr="00902D98">
              <w:rPr>
                <w:rFonts w:ascii="標楷體" w:eastAsia="標楷體" w:hAnsi="標楷體" w:cs="Times New Roman" w:hint="eastAsia"/>
                <w:szCs w:val="24"/>
              </w:rPr>
              <w:t>(1-2年)</w:t>
            </w:r>
          </w:p>
        </w:tc>
        <w:tc>
          <w:tcPr>
            <w:tcW w:w="2410" w:type="dxa"/>
            <w:shd w:val="clear" w:color="auto" w:fill="auto"/>
          </w:tcPr>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 xml:space="preserve"> (預算：預算數520</w:t>
            </w:r>
            <w:r w:rsidRPr="00902D98">
              <w:rPr>
                <w:rFonts w:ascii="標楷體" w:eastAsia="標楷體" w:hAnsi="標楷體" w:cs="Times New Roman"/>
                <w:szCs w:val="24"/>
              </w:rPr>
              <w:t>,</w:t>
            </w:r>
            <w:r w:rsidRPr="00902D98">
              <w:rPr>
                <w:rFonts w:ascii="標楷體" w:eastAsia="標楷體" w:hAnsi="標楷體" w:cs="Times New Roman" w:hint="eastAsia"/>
                <w:szCs w:val="24"/>
              </w:rPr>
              <w:t>000元)</w:t>
            </w:r>
          </w:p>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提供有意願創業之女性青年或初期創業女性青年與業師進行一對</w:t>
            </w:r>
            <w:proofErr w:type="gramStart"/>
            <w:r w:rsidRPr="00902D98">
              <w:rPr>
                <w:rFonts w:ascii="標楷體" w:eastAsia="標楷體" w:hAnsi="標楷體" w:cs="Times New Roman" w:hint="eastAsia"/>
                <w:szCs w:val="24"/>
              </w:rPr>
              <w:t>一</w:t>
            </w:r>
            <w:proofErr w:type="gramEnd"/>
            <w:r w:rsidRPr="00902D98">
              <w:rPr>
                <w:rFonts w:ascii="標楷體" w:eastAsia="標楷體" w:hAnsi="標楷體" w:cs="Times New Roman" w:hint="eastAsia"/>
                <w:szCs w:val="24"/>
              </w:rPr>
              <w:t>諮詢服務，排除創業過程之各項障礙，提供創業過程中的資源及資訊整合或連結服務，協助申請相關創業貸款或補助之諮詢。</w:t>
            </w:r>
          </w:p>
        </w:tc>
        <w:tc>
          <w:tcPr>
            <w:tcW w:w="2552" w:type="dxa"/>
            <w:tcBorders>
              <w:right w:val="single" w:sz="4" w:space="0" w:color="auto"/>
            </w:tcBorders>
            <w:shd w:val="clear" w:color="auto" w:fill="auto"/>
          </w:tcPr>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(預算執行數及率：520</w:t>
            </w:r>
            <w:r w:rsidRPr="00902D98">
              <w:rPr>
                <w:rFonts w:ascii="標楷體" w:eastAsia="標楷體" w:hAnsi="標楷體" w:cs="Times New Roman"/>
                <w:szCs w:val="24"/>
              </w:rPr>
              <w:t>,</w:t>
            </w:r>
            <w:r w:rsidRPr="00902D98">
              <w:rPr>
                <w:rFonts w:ascii="標楷體" w:eastAsia="標楷體" w:hAnsi="標楷體" w:cs="Times New Roman" w:hint="eastAsia"/>
                <w:szCs w:val="24"/>
              </w:rPr>
              <w:t>000元，100%)</w:t>
            </w:r>
          </w:p>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本局編列創新創業師輔導轉</w:t>
            </w:r>
            <w:proofErr w:type="gramStart"/>
            <w:r w:rsidRPr="00902D98">
              <w:rPr>
                <w:rFonts w:ascii="標楷體" w:eastAsia="標楷體" w:hAnsi="標楷體" w:cs="Times New Roman" w:hint="eastAsia"/>
                <w:szCs w:val="24"/>
              </w:rPr>
              <w:t>介</w:t>
            </w:r>
            <w:proofErr w:type="gramEnd"/>
            <w:r w:rsidRPr="00902D98">
              <w:rPr>
                <w:rFonts w:ascii="標楷體" w:eastAsia="標楷體" w:hAnsi="標楷體" w:cs="Times New Roman" w:hint="eastAsia"/>
                <w:szCs w:val="24"/>
              </w:rPr>
              <w:t>與處理預算52萬元，預計辦理50案，實際接獲65個案主前來諮詢創業相關事宜，其中女性業主</w:t>
            </w:r>
            <w:proofErr w:type="gramStart"/>
            <w:r w:rsidRPr="00902D98">
              <w:rPr>
                <w:rFonts w:ascii="標楷體" w:eastAsia="標楷體" w:hAnsi="標楷體" w:cs="Times New Roman" w:hint="eastAsia"/>
                <w:szCs w:val="24"/>
              </w:rPr>
              <w:t>佔</w:t>
            </w:r>
            <w:proofErr w:type="gramEnd"/>
            <w:r w:rsidRPr="00902D98">
              <w:rPr>
                <w:rFonts w:ascii="標楷體" w:eastAsia="標楷體" w:hAnsi="標楷體" w:cs="Times New Roman" w:hint="eastAsia"/>
                <w:szCs w:val="24"/>
              </w:rPr>
              <w:t>37%(24個)。</w:t>
            </w:r>
          </w:p>
        </w:tc>
        <w:tc>
          <w:tcPr>
            <w:tcW w:w="1984" w:type="dxa"/>
            <w:tcBorders>
              <w:left w:val="single" w:sz="4" w:space="0" w:color="auto"/>
              <w:right w:val="single" w:sz="12" w:space="0" w:color="auto"/>
            </w:tcBorders>
          </w:tcPr>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(預算：預算數480</w:t>
            </w:r>
            <w:r w:rsidRPr="00902D98">
              <w:rPr>
                <w:rFonts w:ascii="標楷體" w:eastAsia="標楷體" w:hAnsi="標楷體" w:cs="Times New Roman"/>
                <w:szCs w:val="24"/>
              </w:rPr>
              <w:t>,</w:t>
            </w:r>
            <w:r w:rsidRPr="00902D98">
              <w:rPr>
                <w:rFonts w:ascii="標楷體" w:eastAsia="標楷體" w:hAnsi="標楷體" w:cs="Times New Roman" w:hint="eastAsia"/>
                <w:szCs w:val="24"/>
              </w:rPr>
              <w:t>000元；決算數：尚未決算)</w:t>
            </w:r>
          </w:p>
          <w:p w:rsidR="00902D98" w:rsidRPr="00902D98" w:rsidRDefault="00902D98" w:rsidP="00902D98">
            <w:pPr>
              <w:spacing w:line="400" w:lineRule="exact"/>
              <w:rPr>
                <w:rFonts w:ascii="標楷體" w:eastAsia="標楷體" w:hAnsi="標楷體" w:cs="Times New Roman"/>
                <w:szCs w:val="24"/>
              </w:rPr>
            </w:pPr>
            <w:r w:rsidRPr="00902D98">
              <w:rPr>
                <w:rFonts w:ascii="標楷體" w:eastAsia="標楷體" w:hAnsi="標楷體" w:cs="Times New Roman" w:hint="eastAsia"/>
                <w:szCs w:val="24"/>
              </w:rPr>
              <w:t>續行104年工作內容：提供有意願創業之女性青年或初期創業女性青年與業師進行一對</w:t>
            </w:r>
            <w:proofErr w:type="gramStart"/>
            <w:r w:rsidRPr="00902D98">
              <w:rPr>
                <w:rFonts w:ascii="標楷體" w:eastAsia="標楷體" w:hAnsi="標楷體" w:cs="Times New Roman" w:hint="eastAsia"/>
                <w:szCs w:val="24"/>
              </w:rPr>
              <w:t>一</w:t>
            </w:r>
            <w:proofErr w:type="gramEnd"/>
            <w:r w:rsidRPr="00902D98">
              <w:rPr>
                <w:rFonts w:ascii="標楷體" w:eastAsia="標楷體" w:hAnsi="標楷體" w:cs="Times New Roman" w:hint="eastAsia"/>
                <w:szCs w:val="24"/>
              </w:rPr>
              <w:t>諮詢服務，排除創業過程之各項障礙，提供創業過程中的資源及資訊整合或連結服務，協助申請相關創業貸款或補助之</w:t>
            </w:r>
            <w:r w:rsidRPr="00902D98">
              <w:rPr>
                <w:rFonts w:ascii="標楷體" w:eastAsia="標楷體" w:hAnsi="標楷體" w:cs="Times New Roman" w:hint="eastAsia"/>
                <w:szCs w:val="24"/>
              </w:rPr>
              <w:lastRenderedPageBreak/>
              <w:t>諮詢。</w:t>
            </w:r>
          </w:p>
        </w:tc>
      </w:tr>
    </w:tbl>
    <w:p w:rsidR="001839A8" w:rsidRDefault="001839A8" w:rsidP="00634902">
      <w:pPr>
        <w:spacing w:line="500" w:lineRule="exact"/>
        <w:jc w:val="both"/>
        <w:rPr>
          <w:rFonts w:ascii="標楷體" w:eastAsia="標楷體" w:hAnsi="標楷體"/>
          <w:sz w:val="28"/>
          <w:szCs w:val="28"/>
        </w:rPr>
      </w:pPr>
    </w:p>
    <w:p w:rsidR="00902D98" w:rsidRDefault="00902D98" w:rsidP="00634902">
      <w:pPr>
        <w:spacing w:line="500" w:lineRule="exact"/>
        <w:jc w:val="both"/>
        <w:rPr>
          <w:rFonts w:ascii="標楷體" w:eastAsia="標楷體" w:hAnsi="標楷體"/>
          <w:sz w:val="28"/>
          <w:szCs w:val="28"/>
        </w:rPr>
      </w:pPr>
    </w:p>
    <w:p w:rsidR="00902D98" w:rsidRDefault="00902D98" w:rsidP="00634902">
      <w:pPr>
        <w:spacing w:line="500" w:lineRule="exact"/>
        <w:jc w:val="both"/>
        <w:rPr>
          <w:rFonts w:ascii="標楷體" w:eastAsia="標楷體" w:hAnsi="標楷體"/>
          <w:sz w:val="28"/>
          <w:szCs w:val="28"/>
        </w:rPr>
      </w:pPr>
    </w:p>
    <w:p w:rsidR="00902D98" w:rsidRDefault="00902D98" w:rsidP="00634902">
      <w:pPr>
        <w:spacing w:line="500" w:lineRule="exact"/>
        <w:jc w:val="both"/>
        <w:rPr>
          <w:rFonts w:ascii="標楷體" w:eastAsia="標楷體" w:hAnsi="標楷體"/>
          <w:sz w:val="28"/>
          <w:szCs w:val="28"/>
        </w:rPr>
      </w:pPr>
    </w:p>
    <w:p w:rsidR="00902D98" w:rsidRDefault="00902D98" w:rsidP="00634902">
      <w:pPr>
        <w:spacing w:line="500" w:lineRule="exact"/>
        <w:jc w:val="both"/>
        <w:rPr>
          <w:rFonts w:ascii="標楷體" w:eastAsia="標楷體" w:hAnsi="標楷體"/>
          <w:sz w:val="28"/>
          <w:szCs w:val="28"/>
        </w:rPr>
      </w:pPr>
    </w:p>
    <w:p w:rsidR="00902D98" w:rsidRDefault="00902D98" w:rsidP="00634902">
      <w:pPr>
        <w:spacing w:line="500" w:lineRule="exact"/>
        <w:jc w:val="both"/>
        <w:rPr>
          <w:rFonts w:ascii="標楷體" w:eastAsia="標楷體" w:hAnsi="標楷體"/>
          <w:sz w:val="28"/>
          <w:szCs w:val="28"/>
        </w:rPr>
      </w:pPr>
    </w:p>
    <w:p w:rsidR="00902D98" w:rsidRDefault="00902D98" w:rsidP="00634902">
      <w:pPr>
        <w:spacing w:line="500" w:lineRule="exact"/>
        <w:jc w:val="both"/>
        <w:rPr>
          <w:rFonts w:ascii="標楷體" w:eastAsia="標楷體" w:hAnsi="標楷體"/>
          <w:sz w:val="28"/>
          <w:szCs w:val="28"/>
        </w:rPr>
      </w:pPr>
    </w:p>
    <w:tbl>
      <w:tblPr>
        <w:tblStyle w:val="ab"/>
        <w:tblW w:w="10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11"/>
        <w:gridCol w:w="835"/>
        <w:gridCol w:w="850"/>
        <w:gridCol w:w="2410"/>
        <w:gridCol w:w="2425"/>
        <w:gridCol w:w="1969"/>
      </w:tblGrid>
      <w:tr w:rsidR="00DA1F9F" w:rsidRPr="00DA1F9F" w:rsidTr="00DA1F9F">
        <w:trPr>
          <w:tblHeader/>
          <w:jc w:val="center"/>
        </w:trPr>
        <w:tc>
          <w:tcPr>
            <w:tcW w:w="10900" w:type="dxa"/>
            <w:gridSpan w:val="6"/>
            <w:shd w:val="clear" w:color="auto" w:fill="F7CAAC"/>
            <w:vAlign w:val="center"/>
          </w:tcPr>
          <w:p w:rsidR="00DA1F9F" w:rsidRPr="00DA1F9F" w:rsidRDefault="00DA1F9F" w:rsidP="00DA1F9F">
            <w:pPr>
              <w:spacing w:line="320" w:lineRule="exact"/>
              <w:jc w:val="center"/>
              <w:rPr>
                <w:rFonts w:ascii="標楷體" w:eastAsia="標楷體" w:hAnsi="標楷體"/>
                <w:b/>
                <w:sz w:val="24"/>
                <w:szCs w:val="24"/>
              </w:rPr>
            </w:pPr>
            <w:r w:rsidRPr="00DA1F9F">
              <w:rPr>
                <w:rFonts w:ascii="標楷體" w:eastAsia="標楷體" w:hAnsi="標楷體" w:hint="eastAsia"/>
                <w:b/>
                <w:sz w:val="24"/>
                <w:szCs w:val="24"/>
              </w:rPr>
              <w:lastRenderedPageBreak/>
              <w:t>三、桃</w:t>
            </w:r>
            <w:r w:rsidRPr="00DA1F9F">
              <w:rPr>
                <w:rFonts w:ascii="標楷體" w:eastAsia="標楷體" w:hAnsi="標楷體"/>
                <w:b/>
                <w:sz w:val="24"/>
                <w:szCs w:val="24"/>
              </w:rPr>
              <w:t>園</w:t>
            </w:r>
            <w:r w:rsidRPr="00DA1F9F">
              <w:rPr>
                <w:rFonts w:ascii="標楷體" w:eastAsia="標楷體" w:hAnsi="標楷體" w:hint="eastAsia"/>
                <w:b/>
                <w:sz w:val="24"/>
                <w:szCs w:val="24"/>
              </w:rPr>
              <w:t>市</w:t>
            </w:r>
            <w:r w:rsidRPr="00DA1F9F">
              <w:rPr>
                <w:rFonts w:ascii="標楷體" w:eastAsia="標楷體" w:hAnsi="標楷體"/>
                <w:b/>
                <w:sz w:val="24"/>
                <w:szCs w:val="24"/>
              </w:rPr>
              <w:t>性別平權政策方針</w:t>
            </w:r>
            <w:r w:rsidRPr="00DA1F9F">
              <w:rPr>
                <w:rFonts w:ascii="標楷體" w:eastAsia="標楷體" w:hAnsi="標楷體" w:hint="eastAsia"/>
                <w:b/>
                <w:sz w:val="24"/>
                <w:szCs w:val="24"/>
              </w:rPr>
              <w:t>-教育</w:t>
            </w:r>
            <w:r w:rsidRPr="00DA1F9F">
              <w:rPr>
                <w:rFonts w:ascii="標楷體" w:eastAsia="標楷體" w:hAnsi="標楷體"/>
                <w:b/>
                <w:sz w:val="24"/>
                <w:szCs w:val="24"/>
              </w:rPr>
              <w:t>、文化與媒體</w:t>
            </w:r>
            <w:r w:rsidRPr="00DA1F9F">
              <w:rPr>
                <w:rFonts w:ascii="標楷體" w:eastAsia="標楷體" w:hAnsi="標楷體" w:hint="eastAsia"/>
                <w:b/>
                <w:sz w:val="24"/>
                <w:szCs w:val="24"/>
              </w:rPr>
              <w:t>面向分工表</w:t>
            </w:r>
          </w:p>
        </w:tc>
      </w:tr>
      <w:tr w:rsidR="00DA1F9F" w:rsidRPr="00DA1F9F" w:rsidTr="00577A4C">
        <w:trPr>
          <w:tblHeader/>
          <w:jc w:val="center"/>
        </w:trPr>
        <w:tc>
          <w:tcPr>
            <w:tcW w:w="2411" w:type="dxa"/>
            <w:vAlign w:val="center"/>
          </w:tcPr>
          <w:p w:rsidR="00DA1F9F" w:rsidRPr="00DA1F9F" w:rsidRDefault="00DA1F9F" w:rsidP="00DA1F9F">
            <w:pPr>
              <w:spacing w:line="320" w:lineRule="exact"/>
              <w:jc w:val="center"/>
              <w:rPr>
                <w:rFonts w:ascii="標楷體" w:eastAsia="標楷體" w:hAnsi="標楷體"/>
                <w:b/>
                <w:sz w:val="24"/>
                <w:szCs w:val="24"/>
              </w:rPr>
            </w:pPr>
            <w:r w:rsidRPr="00DA1F9F">
              <w:rPr>
                <w:rFonts w:ascii="標楷體" w:eastAsia="標楷體" w:hAnsi="標楷體" w:hint="eastAsia"/>
                <w:b/>
                <w:sz w:val="24"/>
                <w:szCs w:val="24"/>
              </w:rPr>
              <w:t>政</w:t>
            </w:r>
            <w:r w:rsidRPr="00DA1F9F">
              <w:rPr>
                <w:rFonts w:ascii="標楷體" w:eastAsia="標楷體" w:hAnsi="標楷體"/>
                <w:b/>
                <w:sz w:val="24"/>
                <w:szCs w:val="24"/>
              </w:rPr>
              <w:t>策內涵</w:t>
            </w:r>
          </w:p>
        </w:tc>
        <w:tc>
          <w:tcPr>
            <w:tcW w:w="8489" w:type="dxa"/>
            <w:gridSpan w:val="5"/>
            <w:vAlign w:val="center"/>
          </w:tcPr>
          <w:p w:rsidR="00DA1F9F" w:rsidRPr="00DA1F9F" w:rsidRDefault="00DA1F9F" w:rsidP="00DA1F9F">
            <w:pPr>
              <w:spacing w:line="320" w:lineRule="exact"/>
              <w:jc w:val="both"/>
              <w:rPr>
                <w:rFonts w:ascii="標楷體" w:eastAsia="標楷體" w:hAnsi="標楷體"/>
                <w:b/>
                <w:sz w:val="24"/>
                <w:szCs w:val="24"/>
              </w:rPr>
            </w:pPr>
            <w:r w:rsidRPr="00DA1F9F">
              <w:rPr>
                <w:rFonts w:ascii="標楷體" w:eastAsia="標楷體" w:hAnsi="標楷體" w:hint="eastAsia"/>
                <w:sz w:val="24"/>
                <w:szCs w:val="24"/>
              </w:rPr>
              <w:t>1</w:t>
            </w:r>
            <w:r w:rsidRPr="00DA1F9F">
              <w:rPr>
                <w:rFonts w:ascii="標楷體" w:eastAsia="標楷體" w:hAnsi="標楷體"/>
                <w:sz w:val="24"/>
                <w:szCs w:val="24"/>
              </w:rPr>
              <w:t>.</w:t>
            </w:r>
            <w:r w:rsidRPr="00DA1F9F">
              <w:rPr>
                <w:rFonts w:ascii="標楷體" w:eastAsia="標楷體" w:hAnsi="標楷體" w:hint="eastAsia"/>
                <w:sz w:val="24"/>
                <w:szCs w:val="24"/>
              </w:rPr>
              <w:t>認知性別平等和婦女教育人權的重要性。2.消除對婦女的教育之不平等及歧視。3.</w:t>
            </w:r>
            <w:r w:rsidRPr="00DA1F9F">
              <w:rPr>
                <w:rFonts w:ascii="標楷體" w:eastAsia="標楷體" w:hAnsi="標楷體" w:cs="新細明體" w:hint="eastAsia"/>
                <w:sz w:val="24"/>
                <w:szCs w:val="24"/>
              </w:rPr>
              <w:t>認知社會經濟因素和教育差距之相關性。4</w:t>
            </w:r>
            <w:r w:rsidRPr="00DA1F9F">
              <w:rPr>
                <w:rFonts w:ascii="標楷體" w:eastAsia="標楷體" w:hAnsi="標楷體" w:cs="新細明體"/>
                <w:sz w:val="24"/>
                <w:szCs w:val="24"/>
              </w:rPr>
              <w:t>.</w:t>
            </w:r>
            <w:r w:rsidRPr="00DA1F9F">
              <w:rPr>
                <w:rFonts w:ascii="標楷體" w:eastAsia="標楷體" w:hAnsi="標楷體" w:cs="新細明體" w:hint="eastAsia"/>
                <w:sz w:val="24"/>
                <w:szCs w:val="24"/>
              </w:rPr>
              <w:t>提升女性教育決策</w:t>
            </w:r>
            <w:proofErr w:type="gramStart"/>
            <w:r w:rsidRPr="00DA1F9F">
              <w:rPr>
                <w:rFonts w:ascii="標楷體" w:eastAsia="標楷體" w:hAnsi="標楷體" w:cs="新細明體" w:hint="eastAsia"/>
                <w:sz w:val="24"/>
                <w:szCs w:val="24"/>
              </w:rPr>
              <w:t>之充權及</w:t>
            </w:r>
            <w:proofErr w:type="gramEnd"/>
            <w:r w:rsidRPr="00DA1F9F">
              <w:rPr>
                <w:rFonts w:ascii="標楷體" w:eastAsia="標楷體" w:hAnsi="標楷體" w:cs="新細明體" w:hint="eastAsia"/>
                <w:sz w:val="24"/>
                <w:szCs w:val="24"/>
              </w:rPr>
              <w:t>自主性。</w:t>
            </w:r>
            <w:r w:rsidRPr="00DA1F9F">
              <w:rPr>
                <w:rFonts w:ascii="標楷體" w:eastAsia="標楷體" w:hAnsi="標楷體" w:hint="eastAsia"/>
                <w:sz w:val="24"/>
                <w:szCs w:val="24"/>
              </w:rPr>
              <w:t>5</w:t>
            </w:r>
            <w:r w:rsidRPr="00DA1F9F">
              <w:rPr>
                <w:rFonts w:ascii="標楷體" w:eastAsia="標楷體" w:hAnsi="標楷體"/>
                <w:sz w:val="24"/>
                <w:szCs w:val="24"/>
              </w:rPr>
              <w:t>.</w:t>
            </w:r>
            <w:r w:rsidRPr="00DA1F9F">
              <w:rPr>
                <w:rFonts w:ascii="標楷體" w:eastAsia="標楷體" w:hAnsi="標楷體" w:cs="新細明體" w:hint="eastAsia"/>
                <w:sz w:val="24"/>
                <w:szCs w:val="24"/>
              </w:rPr>
              <w:t>確保跨部門整合具性別意識及多元文化觀點的婦女教育政策和基礎設施。</w:t>
            </w:r>
          </w:p>
        </w:tc>
      </w:tr>
      <w:tr w:rsidR="00DA1F9F" w:rsidRPr="00DA1F9F" w:rsidTr="00577A4C">
        <w:trPr>
          <w:tblHeader/>
          <w:jc w:val="center"/>
        </w:trPr>
        <w:tc>
          <w:tcPr>
            <w:tcW w:w="2411" w:type="dxa"/>
            <w:vAlign w:val="center"/>
          </w:tcPr>
          <w:p w:rsidR="00DA1F9F" w:rsidRPr="00DA1F9F" w:rsidRDefault="00DA1F9F" w:rsidP="00DA1F9F">
            <w:pPr>
              <w:spacing w:line="320" w:lineRule="exact"/>
              <w:jc w:val="center"/>
              <w:rPr>
                <w:rFonts w:ascii="標楷體" w:eastAsia="標楷體" w:hAnsi="標楷體"/>
                <w:b/>
                <w:sz w:val="24"/>
                <w:szCs w:val="24"/>
              </w:rPr>
            </w:pPr>
            <w:r w:rsidRPr="00DA1F9F">
              <w:rPr>
                <w:rFonts w:ascii="標楷體" w:eastAsia="標楷體" w:hAnsi="標楷體" w:hint="eastAsia"/>
                <w:b/>
                <w:sz w:val="24"/>
                <w:szCs w:val="24"/>
              </w:rPr>
              <w:t>政策方針</w:t>
            </w:r>
          </w:p>
        </w:tc>
        <w:tc>
          <w:tcPr>
            <w:tcW w:w="835" w:type="dxa"/>
            <w:vAlign w:val="center"/>
          </w:tcPr>
          <w:p w:rsidR="00DA1F9F" w:rsidRPr="00DA1F9F" w:rsidRDefault="00DA1F9F" w:rsidP="00DA1F9F">
            <w:pPr>
              <w:spacing w:line="320" w:lineRule="exact"/>
              <w:jc w:val="center"/>
              <w:rPr>
                <w:rFonts w:ascii="標楷體" w:eastAsia="標楷體" w:hAnsi="標楷體"/>
                <w:b/>
                <w:sz w:val="24"/>
                <w:szCs w:val="24"/>
              </w:rPr>
            </w:pPr>
            <w:r w:rsidRPr="00DA1F9F">
              <w:rPr>
                <w:rFonts w:ascii="標楷體" w:eastAsia="標楷體" w:hAnsi="標楷體" w:hint="eastAsia"/>
                <w:b/>
                <w:sz w:val="24"/>
                <w:szCs w:val="24"/>
              </w:rPr>
              <w:t>辦理機關</w:t>
            </w:r>
          </w:p>
        </w:tc>
        <w:tc>
          <w:tcPr>
            <w:tcW w:w="850" w:type="dxa"/>
            <w:vAlign w:val="center"/>
          </w:tcPr>
          <w:p w:rsidR="00DA1F9F" w:rsidRPr="00DA1F9F" w:rsidRDefault="00DA1F9F" w:rsidP="00DA1F9F">
            <w:pPr>
              <w:spacing w:line="320" w:lineRule="exact"/>
              <w:jc w:val="center"/>
              <w:rPr>
                <w:rFonts w:ascii="標楷體" w:eastAsia="標楷體" w:hAnsi="標楷體"/>
                <w:b/>
                <w:sz w:val="24"/>
                <w:szCs w:val="24"/>
              </w:rPr>
            </w:pPr>
            <w:r w:rsidRPr="00DA1F9F">
              <w:rPr>
                <w:rFonts w:ascii="標楷體" w:eastAsia="標楷體" w:hAnsi="標楷體" w:hint="eastAsia"/>
                <w:b/>
                <w:sz w:val="24"/>
                <w:szCs w:val="24"/>
              </w:rPr>
              <w:t>期程</w:t>
            </w:r>
          </w:p>
        </w:tc>
        <w:tc>
          <w:tcPr>
            <w:tcW w:w="2410" w:type="dxa"/>
            <w:vAlign w:val="center"/>
          </w:tcPr>
          <w:p w:rsidR="00DA1F9F" w:rsidRPr="00DA1F9F" w:rsidRDefault="00DA1F9F" w:rsidP="00DA1F9F">
            <w:pPr>
              <w:spacing w:line="320" w:lineRule="exact"/>
              <w:jc w:val="center"/>
              <w:rPr>
                <w:rFonts w:ascii="標楷體" w:eastAsia="標楷體" w:hAnsi="標楷體"/>
                <w:b/>
                <w:sz w:val="24"/>
                <w:szCs w:val="24"/>
              </w:rPr>
            </w:pPr>
            <w:r w:rsidRPr="00DA1F9F">
              <w:rPr>
                <w:rFonts w:ascii="標楷體" w:eastAsia="標楷體" w:hAnsi="標楷體" w:hint="eastAsia"/>
                <w:b/>
                <w:sz w:val="24"/>
                <w:szCs w:val="24"/>
              </w:rPr>
              <w:t>104年工作內</w:t>
            </w:r>
            <w:r w:rsidRPr="00DA1F9F">
              <w:rPr>
                <w:rFonts w:ascii="標楷體" w:eastAsia="標楷體" w:hAnsi="標楷體"/>
                <w:b/>
                <w:sz w:val="24"/>
                <w:szCs w:val="24"/>
              </w:rPr>
              <w:t>容</w:t>
            </w:r>
          </w:p>
          <w:p w:rsidR="00DA1F9F" w:rsidRPr="00DA1F9F" w:rsidRDefault="00DA1F9F" w:rsidP="00DA1F9F">
            <w:pPr>
              <w:spacing w:line="320" w:lineRule="exact"/>
              <w:jc w:val="center"/>
              <w:rPr>
                <w:rFonts w:ascii="標楷體" w:eastAsia="標楷體" w:hAnsi="標楷體"/>
                <w:sz w:val="24"/>
                <w:szCs w:val="24"/>
              </w:rPr>
            </w:pPr>
            <w:r w:rsidRPr="00DA1F9F">
              <w:rPr>
                <w:rFonts w:ascii="標楷體" w:eastAsia="標楷體" w:hAnsi="標楷體" w:hint="eastAsia"/>
                <w:b/>
                <w:sz w:val="24"/>
                <w:szCs w:val="24"/>
              </w:rPr>
              <w:t>(含預算，單位：元)</w:t>
            </w:r>
          </w:p>
        </w:tc>
        <w:tc>
          <w:tcPr>
            <w:tcW w:w="2425" w:type="dxa"/>
            <w:tcBorders>
              <w:right w:val="single" w:sz="4" w:space="0" w:color="auto"/>
            </w:tcBorders>
            <w:vAlign w:val="center"/>
          </w:tcPr>
          <w:p w:rsidR="00DA1F9F" w:rsidRPr="00DA1F9F" w:rsidRDefault="00DA1F9F" w:rsidP="00DA1F9F">
            <w:pPr>
              <w:spacing w:line="320" w:lineRule="exact"/>
              <w:jc w:val="center"/>
              <w:rPr>
                <w:rFonts w:ascii="標楷體" w:eastAsia="標楷體" w:hAnsi="標楷體"/>
                <w:b/>
                <w:sz w:val="24"/>
                <w:szCs w:val="24"/>
              </w:rPr>
            </w:pPr>
            <w:r w:rsidRPr="00DA1F9F">
              <w:rPr>
                <w:rFonts w:ascii="標楷體" w:eastAsia="標楷體" w:hAnsi="標楷體" w:hint="eastAsia"/>
                <w:b/>
                <w:sz w:val="24"/>
                <w:szCs w:val="24"/>
              </w:rPr>
              <w:t>104年成果</w:t>
            </w:r>
          </w:p>
          <w:p w:rsidR="00DA1F9F" w:rsidRPr="00DA1F9F" w:rsidRDefault="00DA1F9F" w:rsidP="00DA1F9F">
            <w:pPr>
              <w:spacing w:line="320" w:lineRule="exact"/>
              <w:jc w:val="center"/>
              <w:rPr>
                <w:rFonts w:ascii="標楷體" w:eastAsia="標楷體" w:hAnsi="標楷體"/>
                <w:b/>
                <w:sz w:val="24"/>
                <w:szCs w:val="24"/>
              </w:rPr>
            </w:pPr>
            <w:r w:rsidRPr="00DA1F9F">
              <w:rPr>
                <w:rFonts w:ascii="標楷體" w:eastAsia="標楷體" w:hAnsi="標楷體" w:hint="eastAsia"/>
                <w:b/>
                <w:sz w:val="24"/>
                <w:szCs w:val="24"/>
              </w:rPr>
              <w:t>(含預算執行率%)</w:t>
            </w:r>
          </w:p>
        </w:tc>
        <w:tc>
          <w:tcPr>
            <w:tcW w:w="1969" w:type="dxa"/>
            <w:tcBorders>
              <w:left w:val="single" w:sz="4" w:space="0" w:color="auto"/>
            </w:tcBorders>
            <w:vAlign w:val="center"/>
          </w:tcPr>
          <w:p w:rsidR="00DA1F9F" w:rsidRPr="00DA1F9F" w:rsidRDefault="00DA1F9F" w:rsidP="00DA1F9F">
            <w:pPr>
              <w:spacing w:line="400" w:lineRule="exact"/>
              <w:jc w:val="center"/>
              <w:rPr>
                <w:rFonts w:ascii="標楷體" w:eastAsia="標楷體" w:hAnsi="標楷體"/>
                <w:b/>
                <w:sz w:val="24"/>
                <w:szCs w:val="24"/>
              </w:rPr>
            </w:pPr>
            <w:r w:rsidRPr="00DA1F9F">
              <w:rPr>
                <w:rFonts w:ascii="標楷體" w:eastAsia="標楷體" w:hAnsi="標楷體" w:hint="eastAsia"/>
                <w:b/>
                <w:sz w:val="24"/>
                <w:szCs w:val="24"/>
              </w:rPr>
              <w:t>105年工作內容</w:t>
            </w:r>
          </w:p>
          <w:p w:rsidR="00DA1F9F" w:rsidRPr="00DA1F9F" w:rsidRDefault="00DA1F9F" w:rsidP="00DA1F9F">
            <w:pPr>
              <w:spacing w:line="320" w:lineRule="exact"/>
              <w:jc w:val="center"/>
              <w:rPr>
                <w:rFonts w:ascii="標楷體" w:eastAsia="標楷體" w:hAnsi="標楷體"/>
                <w:b/>
                <w:sz w:val="24"/>
                <w:szCs w:val="24"/>
              </w:rPr>
            </w:pPr>
            <w:r w:rsidRPr="00DA1F9F">
              <w:rPr>
                <w:rFonts w:ascii="標楷體" w:eastAsia="標楷體" w:hAnsi="標楷體" w:hint="eastAsia"/>
                <w:b/>
                <w:sz w:val="24"/>
                <w:szCs w:val="24"/>
              </w:rPr>
              <w:t>(含預算，單位：元)</w:t>
            </w:r>
          </w:p>
        </w:tc>
      </w:tr>
      <w:tr w:rsidR="00DA1F9F" w:rsidRPr="00DA1F9F" w:rsidTr="00577A4C">
        <w:trPr>
          <w:trHeight w:val="5435"/>
          <w:jc w:val="center"/>
        </w:trPr>
        <w:tc>
          <w:tcPr>
            <w:tcW w:w="2411" w:type="dxa"/>
            <w:vAlign w:val="center"/>
          </w:tcPr>
          <w:p w:rsidR="00DA1F9F" w:rsidRPr="00DA1F9F" w:rsidRDefault="00DA1F9F" w:rsidP="00DA1F9F">
            <w:pPr>
              <w:widowControl/>
              <w:snapToGrid w:val="0"/>
              <w:spacing w:line="320" w:lineRule="exact"/>
              <w:ind w:left="240" w:hangingChars="100" w:hanging="240"/>
              <w:jc w:val="both"/>
              <w:rPr>
                <w:rFonts w:ascii="標楷體" w:eastAsia="標楷體" w:hAnsi="標楷體" w:cs="新細明體"/>
                <w:sz w:val="24"/>
                <w:szCs w:val="24"/>
              </w:rPr>
            </w:pPr>
            <w:r w:rsidRPr="00DA1F9F">
              <w:rPr>
                <w:rFonts w:ascii="標楷體" w:eastAsia="標楷體" w:hAnsi="標楷體" w:cs="新細明體" w:hint="eastAsia"/>
                <w:sz w:val="24"/>
                <w:szCs w:val="24"/>
              </w:rPr>
              <w:t>6.</w:t>
            </w:r>
            <w:r w:rsidRPr="00DA1F9F">
              <w:rPr>
                <w:rFonts w:ascii="標楷體" w:eastAsia="標楷體" w:hAnsi="標楷體" w:cs="新細明體"/>
                <w:sz w:val="24"/>
                <w:szCs w:val="24"/>
              </w:rPr>
              <w:t>強化具性別敏感度之領導力訓練課程</w:t>
            </w:r>
            <w:r w:rsidRPr="00DA1F9F">
              <w:rPr>
                <w:rFonts w:ascii="標楷體" w:eastAsia="標楷體" w:hAnsi="標楷體" w:cs="新細明體" w:hint="eastAsia"/>
                <w:sz w:val="24"/>
                <w:szCs w:val="24"/>
              </w:rPr>
              <w:t>。</w:t>
            </w:r>
          </w:p>
          <w:p w:rsidR="00DA1F9F" w:rsidRPr="00DA1F9F" w:rsidRDefault="00DA1F9F" w:rsidP="00DA1F9F">
            <w:pPr>
              <w:widowControl/>
              <w:snapToGrid w:val="0"/>
              <w:spacing w:line="320" w:lineRule="exact"/>
              <w:jc w:val="both"/>
              <w:rPr>
                <w:rFonts w:ascii="標楷體" w:eastAsia="標楷體" w:hAnsi="標楷體" w:cs="新細明體"/>
                <w:sz w:val="24"/>
                <w:szCs w:val="24"/>
              </w:rPr>
            </w:pPr>
            <w:r w:rsidRPr="00DA1F9F">
              <w:rPr>
                <w:rFonts w:ascii="標楷體" w:eastAsia="標楷體" w:hAnsi="標楷體" w:cs="新細明體" w:hint="eastAsia"/>
                <w:sz w:val="24"/>
                <w:szCs w:val="24"/>
                <w:u w:val="single"/>
              </w:rPr>
              <w:t>方針重點</w:t>
            </w:r>
            <w:r w:rsidRPr="00DA1F9F">
              <w:rPr>
                <w:rFonts w:ascii="標楷體" w:eastAsia="標楷體" w:hAnsi="標楷體" w:cs="新細明體" w:hint="eastAsia"/>
                <w:sz w:val="24"/>
                <w:szCs w:val="24"/>
              </w:rPr>
              <w:t>：</w:t>
            </w:r>
            <w:r w:rsidRPr="00DA1F9F">
              <w:rPr>
                <w:rFonts w:ascii="標楷體" w:eastAsia="標楷體" w:hAnsi="標楷體" w:cs="新細明體"/>
                <w:sz w:val="24"/>
                <w:szCs w:val="24"/>
              </w:rPr>
              <w:t>如縣市政府相關單位應定期與所屬國小、國中及高中合辦具性別敏感度的領袖培力營，並擴大青年女性參與公共事</w:t>
            </w:r>
            <w:r w:rsidRPr="00DA1F9F">
              <w:rPr>
                <w:rFonts w:ascii="標楷體" w:eastAsia="標楷體" w:hAnsi="標楷體" w:cs="新細明體" w:hint="eastAsia"/>
                <w:sz w:val="24"/>
                <w:szCs w:val="24"/>
              </w:rPr>
              <w:t>務</w:t>
            </w:r>
            <w:r w:rsidRPr="00DA1F9F">
              <w:rPr>
                <w:rFonts w:ascii="標楷體" w:eastAsia="標楷體" w:hAnsi="標楷體" w:cs="新細明體"/>
                <w:sz w:val="24"/>
                <w:szCs w:val="24"/>
              </w:rPr>
              <w:t>的機會。</w:t>
            </w:r>
          </w:p>
        </w:tc>
        <w:tc>
          <w:tcPr>
            <w:tcW w:w="835" w:type="dxa"/>
          </w:tcPr>
          <w:p w:rsidR="00DA1F9F" w:rsidRPr="00DA1F9F" w:rsidRDefault="00DA1F9F" w:rsidP="00DA1F9F">
            <w:pPr>
              <w:spacing w:line="320" w:lineRule="exact"/>
              <w:rPr>
                <w:rFonts w:ascii="標楷體" w:eastAsia="標楷體" w:hAnsi="標楷體"/>
                <w:sz w:val="24"/>
                <w:szCs w:val="24"/>
              </w:rPr>
            </w:pPr>
            <w:r w:rsidRPr="00DA1F9F">
              <w:rPr>
                <w:rFonts w:ascii="標楷體" w:eastAsia="標楷體" w:hAnsi="標楷體" w:hint="eastAsia"/>
                <w:sz w:val="24"/>
                <w:szCs w:val="24"/>
              </w:rPr>
              <w:t>青年事務局</w:t>
            </w:r>
          </w:p>
        </w:tc>
        <w:tc>
          <w:tcPr>
            <w:tcW w:w="850" w:type="dxa"/>
          </w:tcPr>
          <w:p w:rsidR="00DA1F9F" w:rsidRPr="00DA1F9F" w:rsidRDefault="00DA1F9F" w:rsidP="00DA1F9F">
            <w:pPr>
              <w:spacing w:line="320" w:lineRule="exact"/>
              <w:rPr>
                <w:rFonts w:ascii="標楷體" w:eastAsia="標楷體" w:hAnsi="標楷體"/>
                <w:sz w:val="24"/>
                <w:szCs w:val="24"/>
              </w:rPr>
            </w:pPr>
            <w:r w:rsidRPr="00DA1F9F">
              <w:rPr>
                <w:rFonts w:ascii="標楷體" w:eastAsia="標楷體" w:hAnsi="標楷體" w:hint="eastAsia"/>
                <w:sz w:val="24"/>
                <w:szCs w:val="24"/>
              </w:rPr>
              <w:t>短程計畫</w:t>
            </w:r>
          </w:p>
          <w:p w:rsidR="00DA1F9F" w:rsidRPr="00DA1F9F" w:rsidRDefault="00DA1F9F" w:rsidP="00DA1F9F">
            <w:pPr>
              <w:spacing w:line="320" w:lineRule="exact"/>
              <w:rPr>
                <w:rFonts w:ascii="標楷體" w:eastAsia="標楷體" w:hAnsi="標楷體"/>
                <w:sz w:val="24"/>
                <w:szCs w:val="24"/>
              </w:rPr>
            </w:pPr>
            <w:r w:rsidRPr="00DA1F9F">
              <w:rPr>
                <w:rFonts w:ascii="標楷體" w:eastAsia="標楷體" w:hAnsi="標楷體" w:hint="eastAsia"/>
                <w:sz w:val="24"/>
                <w:szCs w:val="24"/>
              </w:rPr>
              <w:t>(1-2年)</w:t>
            </w:r>
          </w:p>
        </w:tc>
        <w:tc>
          <w:tcPr>
            <w:tcW w:w="2410" w:type="dxa"/>
            <w:shd w:val="clear" w:color="auto" w:fill="auto"/>
          </w:tcPr>
          <w:p w:rsidR="00DA1F9F" w:rsidRPr="00DA1F9F" w:rsidRDefault="00DA1F9F" w:rsidP="00DA1F9F">
            <w:pPr>
              <w:spacing w:line="400" w:lineRule="exact"/>
              <w:jc w:val="both"/>
              <w:rPr>
                <w:rFonts w:ascii="標楷體" w:eastAsia="標楷體" w:hAnsi="標楷體"/>
                <w:sz w:val="24"/>
                <w:szCs w:val="24"/>
              </w:rPr>
            </w:pPr>
            <w:r w:rsidRPr="00DA1F9F">
              <w:rPr>
                <w:rFonts w:ascii="標楷體" w:eastAsia="標楷體" w:hAnsi="標楷體" w:hint="eastAsia"/>
                <w:sz w:val="24"/>
                <w:szCs w:val="24"/>
              </w:rPr>
              <w:t>(預算：預算數</w:t>
            </w:r>
            <w:r w:rsidRPr="00DA1F9F">
              <w:rPr>
                <w:rFonts w:ascii="標楷體" w:eastAsia="標楷體" w:hAnsi="標楷體"/>
                <w:sz w:val="24"/>
                <w:szCs w:val="24"/>
              </w:rPr>
              <w:t>1,57</w:t>
            </w:r>
            <w:r w:rsidRPr="00DA1F9F">
              <w:rPr>
                <w:rFonts w:ascii="標楷體" w:eastAsia="標楷體" w:hAnsi="標楷體" w:hint="eastAsia"/>
                <w:sz w:val="24"/>
                <w:szCs w:val="24"/>
              </w:rPr>
              <w:t>5,000元)</w:t>
            </w:r>
          </w:p>
          <w:p w:rsidR="00DA1F9F" w:rsidRPr="00DA1F9F" w:rsidRDefault="00DA1F9F" w:rsidP="00DA1F9F">
            <w:pPr>
              <w:spacing w:line="400" w:lineRule="exact"/>
              <w:jc w:val="both"/>
              <w:rPr>
                <w:rFonts w:ascii="標楷體" w:eastAsia="標楷體" w:hAnsi="標楷體"/>
                <w:sz w:val="24"/>
                <w:szCs w:val="24"/>
              </w:rPr>
            </w:pPr>
            <w:r w:rsidRPr="00DA1F9F">
              <w:rPr>
                <w:rFonts w:ascii="標楷體" w:eastAsia="標楷體" w:hAnsi="標楷體"/>
                <w:sz w:val="24"/>
                <w:szCs w:val="24"/>
              </w:rPr>
              <w:t>辦理青年公共事務及政策論壇培訓課程 建立</w:t>
            </w:r>
            <w:r w:rsidRPr="00DA1F9F">
              <w:rPr>
                <w:rFonts w:ascii="標楷體" w:eastAsia="標楷體" w:hAnsi="標楷體" w:hint="eastAsia"/>
                <w:sz w:val="24"/>
                <w:szCs w:val="24"/>
              </w:rPr>
              <w:t>女性</w:t>
            </w:r>
            <w:r w:rsidRPr="00DA1F9F">
              <w:rPr>
                <w:rFonts w:ascii="標楷體" w:eastAsia="標楷體" w:hAnsi="標楷體"/>
                <w:sz w:val="24"/>
                <w:szCs w:val="24"/>
              </w:rPr>
              <w:t>青年與政府間之溝通平</w:t>
            </w:r>
            <w:proofErr w:type="gramStart"/>
            <w:r w:rsidRPr="00DA1F9F">
              <w:rPr>
                <w:rFonts w:ascii="標楷體" w:eastAsia="標楷體" w:hAnsi="標楷體"/>
                <w:sz w:val="24"/>
                <w:szCs w:val="24"/>
              </w:rPr>
              <w:t>臺</w:t>
            </w:r>
            <w:proofErr w:type="gramEnd"/>
            <w:r w:rsidRPr="00DA1F9F">
              <w:rPr>
                <w:rFonts w:ascii="標楷體" w:eastAsia="標楷體" w:hAnsi="標楷體"/>
                <w:sz w:val="24"/>
                <w:szCs w:val="24"/>
              </w:rPr>
              <w:t>，讓政府有機會向關心公共政策的</w:t>
            </w:r>
            <w:r w:rsidRPr="00DA1F9F">
              <w:rPr>
                <w:rFonts w:ascii="標楷體" w:eastAsia="標楷體" w:hAnsi="標楷體" w:hint="eastAsia"/>
                <w:sz w:val="24"/>
                <w:szCs w:val="24"/>
              </w:rPr>
              <w:t>女性</w:t>
            </w:r>
            <w:r w:rsidRPr="00DA1F9F">
              <w:rPr>
                <w:rFonts w:ascii="標楷體" w:eastAsia="標楷體" w:hAnsi="標楷體"/>
                <w:sz w:val="24"/>
                <w:szCs w:val="24"/>
              </w:rPr>
              <w:t>青年朋友說明政府施政及政策考量，結合審議式民主訓練機制，培養</w:t>
            </w:r>
            <w:r w:rsidRPr="00DA1F9F">
              <w:rPr>
                <w:rFonts w:ascii="標楷體" w:eastAsia="標楷體" w:hAnsi="標楷體" w:hint="eastAsia"/>
                <w:sz w:val="24"/>
                <w:szCs w:val="24"/>
              </w:rPr>
              <w:t>女性</w:t>
            </w:r>
            <w:r w:rsidRPr="00DA1F9F">
              <w:rPr>
                <w:rFonts w:ascii="標楷體" w:eastAsia="標楷體" w:hAnsi="標楷體"/>
                <w:sz w:val="24"/>
                <w:szCs w:val="24"/>
              </w:rPr>
              <w:t>青年公共事務參與能力，提升青年對於地方公共事務能見度，養成在地化的青年人才，藉以捲動更多桃園青年參與公共討論。</w:t>
            </w:r>
          </w:p>
        </w:tc>
        <w:tc>
          <w:tcPr>
            <w:tcW w:w="2425" w:type="dxa"/>
            <w:shd w:val="clear" w:color="auto" w:fill="auto"/>
          </w:tcPr>
          <w:p w:rsidR="00DA1F9F" w:rsidRPr="00DA1F9F" w:rsidRDefault="00DA1F9F" w:rsidP="00DA1F9F">
            <w:pPr>
              <w:spacing w:line="400" w:lineRule="exact"/>
              <w:rPr>
                <w:rFonts w:ascii="標楷體" w:eastAsia="標楷體" w:hAnsi="標楷體"/>
                <w:sz w:val="24"/>
                <w:szCs w:val="24"/>
              </w:rPr>
            </w:pPr>
            <w:r w:rsidRPr="00DA1F9F">
              <w:rPr>
                <w:rFonts w:ascii="標楷體" w:eastAsia="標楷體" w:hAnsi="標楷體" w:hint="eastAsia"/>
                <w:sz w:val="24"/>
                <w:szCs w:val="24"/>
              </w:rPr>
              <w:t xml:space="preserve"> (預算執行數及率：</w:t>
            </w:r>
            <w:r w:rsidRPr="00DA1F9F">
              <w:rPr>
                <w:rFonts w:ascii="標楷體" w:eastAsia="標楷體" w:hAnsi="標楷體"/>
                <w:sz w:val="24"/>
                <w:szCs w:val="24"/>
              </w:rPr>
              <w:t>1</w:t>
            </w:r>
            <w:r w:rsidRPr="00DA1F9F">
              <w:rPr>
                <w:rFonts w:ascii="標楷體" w:eastAsia="標楷體" w:hAnsi="標楷體" w:hint="eastAsia"/>
                <w:sz w:val="24"/>
                <w:szCs w:val="24"/>
              </w:rPr>
              <w:t>,166,977元，74.09%)</w:t>
            </w:r>
          </w:p>
          <w:p w:rsidR="00DA1F9F" w:rsidRPr="00DA1F9F" w:rsidRDefault="00DA1F9F" w:rsidP="00DA1F9F">
            <w:pPr>
              <w:spacing w:line="320" w:lineRule="exact"/>
              <w:jc w:val="both"/>
              <w:rPr>
                <w:rFonts w:ascii="標楷體" w:eastAsia="標楷體" w:hAnsi="標楷體"/>
                <w:sz w:val="24"/>
                <w:szCs w:val="24"/>
              </w:rPr>
            </w:pPr>
            <w:r w:rsidRPr="00DA1F9F">
              <w:rPr>
                <w:rFonts w:ascii="標楷體" w:eastAsia="標楷體" w:hAnsi="標楷體" w:hint="eastAsia"/>
                <w:sz w:val="24"/>
                <w:szCs w:val="24"/>
              </w:rPr>
              <w:t>1.</w:t>
            </w:r>
            <w:r w:rsidRPr="00DA1F9F">
              <w:rPr>
                <w:rFonts w:ascii="標楷體" w:eastAsia="標楷體" w:hAnsi="標楷體"/>
                <w:sz w:val="24"/>
                <w:szCs w:val="24"/>
              </w:rPr>
              <w:t>公共事務培力計畫</w:t>
            </w:r>
            <w:r w:rsidRPr="00DA1F9F">
              <w:rPr>
                <w:rFonts w:ascii="標楷體" w:eastAsia="標楷體" w:hAnsi="標楷體" w:hint="eastAsia"/>
                <w:sz w:val="24"/>
                <w:szCs w:val="24"/>
              </w:rPr>
              <w:t>：本局於104年10月至</w:t>
            </w:r>
            <w:r w:rsidRPr="00DA1F9F">
              <w:rPr>
                <w:rFonts w:ascii="標楷體" w:eastAsia="標楷體" w:hAnsi="標楷體"/>
                <w:sz w:val="24"/>
                <w:szCs w:val="24"/>
              </w:rPr>
              <w:t>12</w:t>
            </w:r>
            <w:r w:rsidRPr="00DA1F9F">
              <w:rPr>
                <w:rFonts w:ascii="標楷體" w:eastAsia="標楷體" w:hAnsi="標楷體" w:hint="eastAsia"/>
                <w:sz w:val="24"/>
                <w:szCs w:val="24"/>
              </w:rPr>
              <w:t>月份辦理。</w:t>
            </w:r>
          </w:p>
          <w:p w:rsidR="00DA1F9F" w:rsidRPr="00DA1F9F" w:rsidRDefault="00DA1F9F" w:rsidP="00DA1F9F">
            <w:pPr>
              <w:spacing w:line="320" w:lineRule="exact"/>
              <w:jc w:val="both"/>
              <w:rPr>
                <w:rFonts w:ascii="標楷體" w:eastAsia="標楷體" w:hAnsi="標楷體"/>
                <w:sz w:val="24"/>
                <w:szCs w:val="24"/>
              </w:rPr>
            </w:pPr>
            <w:r w:rsidRPr="00DA1F9F">
              <w:rPr>
                <w:rFonts w:ascii="標楷體" w:eastAsia="標楷體" w:hAnsi="標楷體" w:hint="eastAsia"/>
                <w:sz w:val="24"/>
                <w:szCs w:val="24"/>
              </w:rPr>
              <w:t>(1</w:t>
            </w:r>
            <w:proofErr w:type="gramStart"/>
            <w:r w:rsidRPr="00DA1F9F">
              <w:rPr>
                <w:rFonts w:ascii="標楷體" w:eastAsia="標楷體" w:hAnsi="標楷體" w:hint="eastAsia"/>
                <w:sz w:val="24"/>
                <w:szCs w:val="24"/>
              </w:rPr>
              <w:t>）</w:t>
            </w:r>
            <w:proofErr w:type="gramEnd"/>
            <w:r w:rsidRPr="00DA1F9F">
              <w:rPr>
                <w:rFonts w:ascii="標楷體" w:eastAsia="標楷體" w:hAnsi="標楷體" w:hint="eastAsia"/>
                <w:sz w:val="24"/>
                <w:szCs w:val="24"/>
              </w:rPr>
              <w:t>參與學員女性530名（占人數55.21％）、男性430名（占人數44.79％）</w:t>
            </w:r>
            <w:r w:rsidRPr="00DA1F9F">
              <w:rPr>
                <w:rFonts w:ascii="標楷體" w:eastAsia="標楷體" w:hAnsi="標楷體"/>
                <w:sz w:val="24"/>
                <w:szCs w:val="24"/>
              </w:rPr>
              <w:t>。</w:t>
            </w:r>
          </w:p>
          <w:p w:rsidR="00DA1F9F" w:rsidRPr="00DA1F9F" w:rsidRDefault="00DA1F9F" w:rsidP="00DA1F9F">
            <w:pPr>
              <w:spacing w:line="320" w:lineRule="exact"/>
              <w:jc w:val="both"/>
              <w:rPr>
                <w:rFonts w:ascii="標楷體" w:eastAsia="標楷體" w:hAnsi="標楷體"/>
                <w:sz w:val="24"/>
                <w:szCs w:val="24"/>
              </w:rPr>
            </w:pPr>
            <w:r w:rsidRPr="00DA1F9F">
              <w:rPr>
                <w:rFonts w:ascii="標楷體" w:eastAsia="標楷體" w:hAnsi="標楷體" w:hint="eastAsia"/>
                <w:sz w:val="24"/>
                <w:szCs w:val="24"/>
              </w:rPr>
              <w:t>2.桃園市審議民主培訓營：</w:t>
            </w:r>
          </w:p>
          <w:p w:rsidR="00DA1F9F" w:rsidRPr="00DA1F9F" w:rsidRDefault="00DA1F9F" w:rsidP="00DA1F9F">
            <w:pPr>
              <w:spacing w:line="320" w:lineRule="exact"/>
              <w:jc w:val="both"/>
              <w:rPr>
                <w:rFonts w:ascii="標楷體" w:eastAsia="標楷體" w:hAnsi="標楷體"/>
                <w:sz w:val="24"/>
                <w:szCs w:val="24"/>
              </w:rPr>
            </w:pPr>
            <w:r w:rsidRPr="00DA1F9F">
              <w:rPr>
                <w:rFonts w:ascii="標楷體" w:eastAsia="標楷體" w:hAnsi="標楷體" w:hint="eastAsia"/>
                <w:sz w:val="24"/>
                <w:szCs w:val="24"/>
              </w:rPr>
              <w:t>(1</w:t>
            </w:r>
            <w:proofErr w:type="gramStart"/>
            <w:r w:rsidRPr="00DA1F9F">
              <w:rPr>
                <w:rFonts w:ascii="標楷體" w:eastAsia="標楷體" w:hAnsi="標楷體" w:hint="eastAsia"/>
                <w:sz w:val="24"/>
                <w:szCs w:val="24"/>
              </w:rPr>
              <w:t>）</w:t>
            </w:r>
            <w:proofErr w:type="gramEnd"/>
            <w:r w:rsidRPr="00DA1F9F">
              <w:rPr>
                <w:rFonts w:ascii="標楷體" w:eastAsia="標楷體" w:hAnsi="標楷體" w:hint="eastAsia"/>
                <w:sz w:val="24"/>
                <w:szCs w:val="24"/>
              </w:rPr>
              <w:t>本局於</w:t>
            </w:r>
            <w:r w:rsidRPr="00DA1F9F">
              <w:rPr>
                <w:rFonts w:ascii="標楷體" w:eastAsia="標楷體" w:hAnsi="標楷體"/>
                <w:sz w:val="24"/>
                <w:szCs w:val="24"/>
              </w:rPr>
              <w:t>104年</w:t>
            </w:r>
            <w:r w:rsidRPr="00DA1F9F">
              <w:rPr>
                <w:rFonts w:ascii="標楷體" w:eastAsia="標楷體" w:hAnsi="標楷體" w:hint="eastAsia"/>
                <w:sz w:val="24"/>
                <w:szCs w:val="24"/>
              </w:rPr>
              <w:t>12月5日至6日於中原大學辦理</w:t>
            </w:r>
            <w:r w:rsidRPr="00DA1F9F">
              <w:rPr>
                <w:rFonts w:ascii="標楷體" w:eastAsia="標楷體" w:hAnsi="標楷體"/>
                <w:sz w:val="24"/>
                <w:szCs w:val="24"/>
              </w:rPr>
              <w:t>，</w:t>
            </w:r>
            <w:r w:rsidRPr="00DA1F9F">
              <w:rPr>
                <w:rFonts w:ascii="標楷體" w:eastAsia="標楷體" w:hAnsi="標楷體" w:hint="eastAsia"/>
                <w:sz w:val="24"/>
                <w:szCs w:val="24"/>
              </w:rPr>
              <w:t>錄取原則15名男性及15名女性，</w:t>
            </w:r>
            <w:r w:rsidRPr="00DA1F9F">
              <w:rPr>
                <w:rFonts w:ascii="標楷體" w:eastAsia="標楷體" w:hAnsi="標楷體"/>
                <w:sz w:val="24"/>
                <w:szCs w:val="24"/>
              </w:rPr>
              <w:t>學員招募以</w:t>
            </w:r>
            <w:r w:rsidRPr="00DA1F9F">
              <w:rPr>
                <w:rFonts w:ascii="標楷體" w:eastAsia="標楷體" w:hAnsi="標楷體" w:hint="eastAsia"/>
                <w:sz w:val="24"/>
                <w:szCs w:val="24"/>
              </w:rPr>
              <w:t>任一性別為二分之一原則辦理(佐證資料</w:t>
            </w:r>
            <w:proofErr w:type="gramStart"/>
            <w:r w:rsidRPr="00DA1F9F">
              <w:rPr>
                <w:rFonts w:ascii="標楷體" w:eastAsia="標楷體" w:hAnsi="標楷體" w:hint="eastAsia"/>
                <w:sz w:val="24"/>
                <w:szCs w:val="24"/>
              </w:rPr>
              <w:t>）</w:t>
            </w:r>
            <w:proofErr w:type="gramEnd"/>
            <w:r w:rsidRPr="00DA1F9F">
              <w:rPr>
                <w:rFonts w:ascii="標楷體" w:eastAsia="標楷體" w:hAnsi="標楷體" w:hint="eastAsia"/>
                <w:sz w:val="24"/>
                <w:szCs w:val="24"/>
              </w:rPr>
              <w:t>。</w:t>
            </w:r>
          </w:p>
          <w:p w:rsidR="00DA1F9F" w:rsidRPr="00DA1F9F" w:rsidRDefault="00DA1F9F" w:rsidP="00DA1F9F">
            <w:pPr>
              <w:spacing w:line="320" w:lineRule="exact"/>
              <w:jc w:val="both"/>
              <w:rPr>
                <w:rFonts w:ascii="標楷體" w:eastAsia="標楷體" w:hAnsi="標楷體"/>
                <w:sz w:val="24"/>
                <w:szCs w:val="24"/>
              </w:rPr>
            </w:pPr>
            <w:r w:rsidRPr="00DA1F9F">
              <w:rPr>
                <w:rFonts w:ascii="標楷體" w:eastAsia="標楷體" w:hAnsi="標楷體" w:hint="eastAsia"/>
                <w:sz w:val="24"/>
                <w:szCs w:val="24"/>
              </w:rPr>
              <w:t>(2</w:t>
            </w:r>
            <w:proofErr w:type="gramStart"/>
            <w:r w:rsidRPr="00DA1F9F">
              <w:rPr>
                <w:rFonts w:ascii="標楷體" w:eastAsia="標楷體" w:hAnsi="標楷體" w:hint="eastAsia"/>
                <w:sz w:val="24"/>
                <w:szCs w:val="24"/>
              </w:rPr>
              <w:t>）</w:t>
            </w:r>
            <w:proofErr w:type="gramEnd"/>
            <w:r w:rsidRPr="00DA1F9F">
              <w:rPr>
                <w:rFonts w:ascii="標楷體" w:eastAsia="標楷體" w:hAnsi="標楷體" w:hint="eastAsia"/>
                <w:sz w:val="24"/>
                <w:szCs w:val="24"/>
              </w:rPr>
              <w:t>實際報名12名女性(37.5%</w:t>
            </w:r>
            <w:proofErr w:type="gramStart"/>
            <w:r w:rsidRPr="00DA1F9F">
              <w:rPr>
                <w:rFonts w:ascii="標楷體" w:eastAsia="標楷體" w:hAnsi="標楷體" w:hint="eastAsia"/>
                <w:sz w:val="24"/>
                <w:szCs w:val="24"/>
              </w:rPr>
              <w:t>）</w:t>
            </w:r>
            <w:proofErr w:type="gramEnd"/>
            <w:r w:rsidRPr="00DA1F9F">
              <w:rPr>
                <w:rFonts w:ascii="標楷體" w:eastAsia="標楷體" w:hAnsi="標楷體" w:hint="eastAsia"/>
                <w:sz w:val="24"/>
                <w:szCs w:val="24"/>
              </w:rPr>
              <w:t>、20名男性(62.5%</w:t>
            </w:r>
            <w:proofErr w:type="gramStart"/>
            <w:r w:rsidRPr="00DA1F9F">
              <w:rPr>
                <w:rFonts w:ascii="標楷體" w:eastAsia="標楷體" w:hAnsi="標楷體" w:hint="eastAsia"/>
                <w:sz w:val="24"/>
                <w:szCs w:val="24"/>
              </w:rPr>
              <w:t>）</w:t>
            </w:r>
            <w:proofErr w:type="gramEnd"/>
            <w:r w:rsidRPr="00DA1F9F">
              <w:rPr>
                <w:rFonts w:ascii="標楷體" w:eastAsia="標楷體" w:hAnsi="標楷體" w:hint="eastAsia"/>
                <w:sz w:val="24"/>
                <w:szCs w:val="24"/>
              </w:rPr>
              <w:t>，結訓為5名女性(31.25%</w:t>
            </w:r>
            <w:proofErr w:type="gramStart"/>
            <w:r w:rsidRPr="00DA1F9F">
              <w:rPr>
                <w:rFonts w:ascii="標楷體" w:eastAsia="標楷體" w:hAnsi="標楷體" w:hint="eastAsia"/>
                <w:sz w:val="24"/>
                <w:szCs w:val="24"/>
              </w:rPr>
              <w:t>）</w:t>
            </w:r>
            <w:proofErr w:type="gramEnd"/>
            <w:r w:rsidRPr="00DA1F9F">
              <w:rPr>
                <w:rFonts w:ascii="標楷體" w:eastAsia="標楷體" w:hAnsi="標楷體" w:hint="eastAsia"/>
                <w:sz w:val="24"/>
                <w:szCs w:val="24"/>
              </w:rPr>
              <w:t>、11名男性(68.75%</w:t>
            </w:r>
            <w:proofErr w:type="gramStart"/>
            <w:r w:rsidRPr="00DA1F9F">
              <w:rPr>
                <w:rFonts w:ascii="標楷體" w:eastAsia="標楷體" w:hAnsi="標楷體" w:hint="eastAsia"/>
                <w:sz w:val="24"/>
                <w:szCs w:val="24"/>
              </w:rPr>
              <w:t>）</w:t>
            </w:r>
            <w:proofErr w:type="gramEnd"/>
            <w:r w:rsidRPr="00DA1F9F">
              <w:rPr>
                <w:rFonts w:ascii="標楷體" w:eastAsia="標楷體" w:hAnsi="標楷體" w:hint="eastAsia"/>
                <w:sz w:val="24"/>
                <w:szCs w:val="24"/>
              </w:rPr>
              <w:t>。</w:t>
            </w:r>
          </w:p>
          <w:p w:rsidR="00DA1F9F" w:rsidRPr="00DA1F9F" w:rsidRDefault="00DA1F9F" w:rsidP="00DA1F9F">
            <w:pPr>
              <w:spacing w:line="320" w:lineRule="exact"/>
              <w:jc w:val="both"/>
              <w:rPr>
                <w:rFonts w:ascii="標楷體" w:eastAsia="標楷體" w:hAnsi="標楷體"/>
                <w:sz w:val="24"/>
                <w:szCs w:val="24"/>
              </w:rPr>
            </w:pPr>
          </w:p>
        </w:tc>
        <w:tc>
          <w:tcPr>
            <w:tcW w:w="1969" w:type="dxa"/>
            <w:shd w:val="clear" w:color="auto" w:fill="auto"/>
          </w:tcPr>
          <w:p w:rsidR="00DA1F9F" w:rsidRPr="00DA1F9F" w:rsidRDefault="00DA1F9F" w:rsidP="00DA1F9F">
            <w:pPr>
              <w:spacing w:line="400" w:lineRule="exact"/>
              <w:jc w:val="both"/>
              <w:rPr>
                <w:rFonts w:ascii="標楷體" w:eastAsia="標楷體" w:hAnsi="標楷體"/>
                <w:sz w:val="24"/>
                <w:szCs w:val="24"/>
              </w:rPr>
            </w:pPr>
            <w:r w:rsidRPr="00DA1F9F">
              <w:rPr>
                <w:rFonts w:ascii="標楷體" w:eastAsia="標楷體" w:hAnsi="標楷體" w:hint="eastAsia"/>
                <w:sz w:val="24"/>
                <w:szCs w:val="24"/>
              </w:rPr>
              <w:t>(預算：預算數</w:t>
            </w:r>
            <w:r w:rsidRPr="00DA1F9F">
              <w:rPr>
                <w:rFonts w:ascii="標楷體" w:eastAsia="標楷體" w:hAnsi="標楷體"/>
                <w:sz w:val="24"/>
                <w:szCs w:val="24"/>
              </w:rPr>
              <w:t>1,800</w:t>
            </w:r>
            <w:r w:rsidRPr="00DA1F9F">
              <w:rPr>
                <w:rFonts w:ascii="標楷體" w:eastAsia="標楷體" w:hAnsi="標楷體" w:hint="eastAsia"/>
                <w:sz w:val="24"/>
                <w:szCs w:val="24"/>
              </w:rPr>
              <w:t>,000元；決算數：尚未決算)</w:t>
            </w:r>
          </w:p>
          <w:p w:rsidR="00DA1F9F" w:rsidRPr="00DA1F9F" w:rsidRDefault="00DA1F9F" w:rsidP="00DA1F9F">
            <w:pPr>
              <w:numPr>
                <w:ilvl w:val="0"/>
                <w:numId w:val="21"/>
              </w:numPr>
              <w:spacing w:line="320" w:lineRule="exact"/>
              <w:jc w:val="both"/>
              <w:rPr>
                <w:rFonts w:ascii="標楷體" w:eastAsia="標楷體" w:hAnsi="標楷體"/>
                <w:sz w:val="24"/>
                <w:szCs w:val="24"/>
              </w:rPr>
            </w:pPr>
            <w:r w:rsidRPr="00DA1F9F">
              <w:rPr>
                <w:rFonts w:ascii="標楷體" w:eastAsia="標楷體" w:hAnsi="標楷體" w:hint="eastAsia"/>
                <w:sz w:val="24"/>
                <w:szCs w:val="24"/>
              </w:rPr>
              <w:t>辦理青年公共事務及政策論壇培訓課程，提供女性青年參與公共事務討論之機會，充分展現女性觀點，進而提出相關建議，落實性別平等之目標。</w:t>
            </w:r>
          </w:p>
          <w:p w:rsidR="00DA1F9F" w:rsidRPr="00DA1F9F" w:rsidRDefault="00DA1F9F" w:rsidP="00DA1F9F">
            <w:pPr>
              <w:numPr>
                <w:ilvl w:val="0"/>
                <w:numId w:val="21"/>
              </w:numPr>
              <w:spacing w:line="320" w:lineRule="exact"/>
              <w:jc w:val="both"/>
              <w:rPr>
                <w:rFonts w:ascii="標楷體" w:eastAsia="標楷體" w:hAnsi="標楷體"/>
                <w:sz w:val="24"/>
                <w:szCs w:val="24"/>
              </w:rPr>
            </w:pPr>
            <w:r w:rsidRPr="00DA1F9F">
              <w:rPr>
                <w:rFonts w:ascii="標楷體" w:eastAsia="標楷體" w:hAnsi="標楷體" w:hint="eastAsia"/>
                <w:sz w:val="24"/>
                <w:szCs w:val="24"/>
              </w:rPr>
              <w:t>預算</w:t>
            </w:r>
            <w:r w:rsidRPr="00DA1F9F">
              <w:rPr>
                <w:rFonts w:ascii="標楷體" w:eastAsia="標楷體" w:hAnsi="標楷體"/>
                <w:sz w:val="24"/>
                <w:szCs w:val="24"/>
              </w:rPr>
              <w:t>50</w:t>
            </w:r>
            <w:r w:rsidRPr="00DA1F9F">
              <w:rPr>
                <w:rFonts w:ascii="標楷體" w:eastAsia="標楷體" w:hAnsi="標楷體" w:hint="eastAsia"/>
                <w:sz w:val="24"/>
                <w:szCs w:val="24"/>
              </w:rPr>
              <w:t>萬元辦理青年政策諮詢計畫，設置｢桃園市青年諮詢委員會｣，培養在地女性青年領袖人才，促進社會發展，提升本府政策之創新性及可行性。</w:t>
            </w:r>
          </w:p>
          <w:p w:rsidR="00DA1F9F" w:rsidRPr="00DA1F9F" w:rsidRDefault="00DA1F9F" w:rsidP="00DA1F9F">
            <w:pPr>
              <w:numPr>
                <w:ilvl w:val="0"/>
                <w:numId w:val="21"/>
              </w:numPr>
              <w:spacing w:line="320" w:lineRule="exact"/>
              <w:jc w:val="both"/>
              <w:rPr>
                <w:rFonts w:ascii="標楷體" w:eastAsia="標楷體" w:hAnsi="標楷體"/>
                <w:sz w:val="24"/>
                <w:szCs w:val="24"/>
              </w:rPr>
            </w:pPr>
            <w:r w:rsidRPr="00DA1F9F">
              <w:rPr>
                <w:rFonts w:ascii="標楷體" w:eastAsia="標楷體" w:hAnsi="標楷體"/>
                <w:sz w:val="24"/>
                <w:szCs w:val="24"/>
              </w:rPr>
              <w:t>桃園市青年諮詢委員會設置要點</w:t>
            </w:r>
            <w:r w:rsidRPr="00DA1F9F">
              <w:rPr>
                <w:rFonts w:ascii="標楷體" w:eastAsia="標楷體" w:hAnsi="標楷體" w:hint="eastAsia"/>
                <w:sz w:val="24"/>
                <w:szCs w:val="24"/>
              </w:rPr>
              <w:t>於</w:t>
            </w:r>
            <w:r w:rsidRPr="00DA1F9F">
              <w:rPr>
                <w:rFonts w:ascii="標楷體" w:eastAsia="標楷體" w:hAnsi="標楷體"/>
                <w:sz w:val="24"/>
                <w:szCs w:val="24"/>
              </w:rPr>
              <w:t xml:space="preserve">中華民國 105 年 1 </w:t>
            </w:r>
            <w:r w:rsidRPr="00DA1F9F">
              <w:rPr>
                <w:rFonts w:ascii="標楷體" w:eastAsia="標楷體" w:hAnsi="標楷體"/>
                <w:sz w:val="24"/>
                <w:szCs w:val="24"/>
              </w:rPr>
              <w:lastRenderedPageBreak/>
              <w:t xml:space="preserve">月 5 </w:t>
            </w:r>
            <w:proofErr w:type="gramStart"/>
            <w:r w:rsidRPr="00DA1F9F">
              <w:rPr>
                <w:rFonts w:ascii="標楷體" w:eastAsia="標楷體" w:hAnsi="標楷體"/>
                <w:sz w:val="24"/>
                <w:szCs w:val="24"/>
              </w:rPr>
              <w:t>日府青公字</w:t>
            </w:r>
            <w:proofErr w:type="gramEnd"/>
            <w:r w:rsidRPr="00DA1F9F">
              <w:rPr>
                <w:rFonts w:ascii="標楷體" w:eastAsia="標楷體" w:hAnsi="標楷體"/>
                <w:sz w:val="24"/>
                <w:szCs w:val="24"/>
              </w:rPr>
              <w:t xml:space="preserve">第 1040315930 </w:t>
            </w:r>
            <w:proofErr w:type="gramStart"/>
            <w:r w:rsidRPr="00DA1F9F">
              <w:rPr>
                <w:rFonts w:ascii="標楷體" w:eastAsia="標楷體" w:hAnsi="標楷體"/>
                <w:sz w:val="24"/>
                <w:szCs w:val="24"/>
              </w:rPr>
              <w:t>號函訂定</w:t>
            </w:r>
            <w:proofErr w:type="gramEnd"/>
            <w:r w:rsidRPr="00DA1F9F">
              <w:rPr>
                <w:rFonts w:ascii="標楷體" w:eastAsia="標楷體" w:hAnsi="標楷體" w:hint="eastAsia"/>
                <w:sz w:val="24"/>
                <w:szCs w:val="24"/>
              </w:rPr>
              <w:t>完成，其中明定</w:t>
            </w:r>
            <w:r w:rsidRPr="00DA1F9F">
              <w:rPr>
                <w:rFonts w:ascii="標楷體" w:eastAsia="標楷體" w:hAnsi="標楷體"/>
                <w:sz w:val="24"/>
                <w:szCs w:val="24"/>
              </w:rPr>
              <w:t>本會委員任一性別比例不得少於三分之一</w:t>
            </w:r>
            <w:r w:rsidRPr="00DA1F9F">
              <w:rPr>
                <w:rFonts w:ascii="標楷體" w:eastAsia="標楷體" w:hAnsi="標楷體" w:hint="eastAsia"/>
                <w:sz w:val="24"/>
                <w:szCs w:val="24"/>
              </w:rPr>
              <w:t>。</w:t>
            </w:r>
          </w:p>
          <w:p w:rsidR="00DA1F9F" w:rsidRPr="00DA1F9F" w:rsidRDefault="00DA1F9F" w:rsidP="00DA1F9F">
            <w:pPr>
              <w:numPr>
                <w:ilvl w:val="0"/>
                <w:numId w:val="21"/>
              </w:numPr>
              <w:spacing w:line="400" w:lineRule="exact"/>
              <w:jc w:val="both"/>
              <w:rPr>
                <w:rFonts w:ascii="標楷體" w:eastAsia="標楷體" w:hAnsi="標楷體"/>
                <w:sz w:val="24"/>
                <w:szCs w:val="24"/>
                <w:lang w:val="x-none" w:eastAsia="x-none"/>
              </w:rPr>
            </w:pPr>
            <w:r w:rsidRPr="00DA1F9F">
              <w:rPr>
                <w:rFonts w:ascii="標楷體" w:eastAsia="標楷體" w:hAnsi="標楷體" w:hint="eastAsia"/>
                <w:sz w:val="24"/>
                <w:szCs w:val="24"/>
                <w:lang w:val="x-none" w:eastAsia="x-none"/>
              </w:rPr>
              <w:t>桃園市青年諮詢委員徵選至2月19日截止報名，網路報名計有109位，截至2月19日提交紙本報名資料計有68位。</w:t>
            </w:r>
          </w:p>
        </w:tc>
      </w:tr>
    </w:tbl>
    <w:p w:rsidR="00902D98" w:rsidRPr="00DA1F9F" w:rsidRDefault="00902D98" w:rsidP="00634902">
      <w:pPr>
        <w:spacing w:line="500" w:lineRule="exact"/>
        <w:jc w:val="both"/>
        <w:rPr>
          <w:rFonts w:ascii="標楷體" w:eastAsia="標楷體" w:hAnsi="標楷體"/>
          <w:sz w:val="28"/>
          <w:szCs w:val="28"/>
        </w:rPr>
      </w:pPr>
    </w:p>
    <w:sectPr w:rsidR="00902D98" w:rsidRPr="00DA1F9F" w:rsidSect="00283582">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D0" w:rsidRDefault="00A552D0" w:rsidP="002A5A89">
      <w:r>
        <w:separator/>
      </w:r>
    </w:p>
  </w:endnote>
  <w:endnote w:type="continuationSeparator" w:id="0">
    <w:p w:rsidR="00A552D0" w:rsidRDefault="00A552D0" w:rsidP="002A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914536"/>
      <w:docPartObj>
        <w:docPartGallery w:val="Page Numbers (Bottom of Page)"/>
        <w:docPartUnique/>
      </w:docPartObj>
    </w:sdtPr>
    <w:sdtEndPr/>
    <w:sdtContent>
      <w:p w:rsidR="002C4371" w:rsidRDefault="002C4371">
        <w:pPr>
          <w:pStyle w:val="a9"/>
          <w:jc w:val="center"/>
        </w:pPr>
        <w:r>
          <w:fldChar w:fldCharType="begin"/>
        </w:r>
        <w:r>
          <w:instrText>PAGE   \* MERGEFORMAT</w:instrText>
        </w:r>
        <w:r>
          <w:fldChar w:fldCharType="separate"/>
        </w:r>
        <w:r w:rsidR="00BC1F59" w:rsidRPr="00BC1F59">
          <w:rPr>
            <w:noProof/>
            <w:lang w:val="zh-TW"/>
          </w:rPr>
          <w:t>13</w:t>
        </w:r>
        <w:r>
          <w:fldChar w:fldCharType="end"/>
        </w:r>
      </w:p>
    </w:sdtContent>
  </w:sdt>
  <w:p w:rsidR="002C4371" w:rsidRDefault="002C43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D0" w:rsidRDefault="00A552D0" w:rsidP="002A5A89">
      <w:r>
        <w:separator/>
      </w:r>
    </w:p>
  </w:footnote>
  <w:footnote w:type="continuationSeparator" w:id="0">
    <w:p w:rsidR="00A552D0" w:rsidRDefault="00A552D0" w:rsidP="002A5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5686"/>
    <w:multiLevelType w:val="hybridMultilevel"/>
    <w:tmpl w:val="FCA631D0"/>
    <w:lvl w:ilvl="0" w:tplc="59080D7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15:restartNumberingAfterBreak="0">
    <w:nsid w:val="1AA84B92"/>
    <w:multiLevelType w:val="hybridMultilevel"/>
    <w:tmpl w:val="1DE43910"/>
    <w:lvl w:ilvl="0" w:tplc="548A96BC">
      <w:start w:val="1"/>
      <w:numFmt w:val="taiwaneseCountingThousand"/>
      <w:lvlText w:val="（%1）"/>
      <w:lvlJc w:val="left"/>
      <w:pPr>
        <w:ind w:left="1095" w:hanging="85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2B58F4"/>
    <w:multiLevelType w:val="hybridMultilevel"/>
    <w:tmpl w:val="A3DA69A0"/>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014336"/>
    <w:multiLevelType w:val="hybridMultilevel"/>
    <w:tmpl w:val="6B90CDE2"/>
    <w:lvl w:ilvl="0" w:tplc="A4643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9C7A5F"/>
    <w:multiLevelType w:val="hybridMultilevel"/>
    <w:tmpl w:val="AF2837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B227EC0"/>
    <w:multiLevelType w:val="hybridMultilevel"/>
    <w:tmpl w:val="1DE43910"/>
    <w:lvl w:ilvl="0" w:tplc="548A96BC">
      <w:start w:val="1"/>
      <w:numFmt w:val="taiwaneseCountingThousand"/>
      <w:lvlText w:val="（%1）"/>
      <w:lvlJc w:val="left"/>
      <w:pPr>
        <w:ind w:left="1095" w:hanging="85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3B60BF6"/>
    <w:multiLevelType w:val="hybridMultilevel"/>
    <w:tmpl w:val="39B2C860"/>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1B7529F"/>
    <w:multiLevelType w:val="hybridMultilevel"/>
    <w:tmpl w:val="9BC678E2"/>
    <w:lvl w:ilvl="0" w:tplc="D568A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59208B"/>
    <w:multiLevelType w:val="hybridMultilevel"/>
    <w:tmpl w:val="D76CF4B2"/>
    <w:lvl w:ilvl="0" w:tplc="814CCF6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0" w15:restartNumberingAfterBreak="0">
    <w:nsid w:val="4C7D0AA2"/>
    <w:multiLevelType w:val="hybridMultilevel"/>
    <w:tmpl w:val="13F27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CD712C"/>
    <w:multiLevelType w:val="hybridMultilevel"/>
    <w:tmpl w:val="9F80A1DE"/>
    <w:lvl w:ilvl="0" w:tplc="AF5861EE">
      <w:start w:val="1"/>
      <w:numFmt w:val="taiwaneseCountingThousand"/>
      <w:lvlText w:val="%1、"/>
      <w:lvlJc w:val="left"/>
      <w:pPr>
        <w:ind w:left="720" w:hanging="720"/>
      </w:pPr>
      <w:rPr>
        <w:rFonts w:hint="default"/>
      </w:rPr>
    </w:lvl>
    <w:lvl w:ilvl="1" w:tplc="3080FBA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FD660C"/>
    <w:multiLevelType w:val="hybridMultilevel"/>
    <w:tmpl w:val="0FBC22EE"/>
    <w:lvl w:ilvl="0" w:tplc="46021392">
      <w:start w:val="1"/>
      <w:numFmt w:val="taiwaneseCountingThousand"/>
      <w:lvlText w:val="%1、"/>
      <w:lvlJc w:val="left"/>
      <w:pPr>
        <w:ind w:left="720" w:hanging="480"/>
      </w:pPr>
      <w:rPr>
        <w:rFonts w:hint="default"/>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03A6CBB"/>
    <w:multiLevelType w:val="hybridMultilevel"/>
    <w:tmpl w:val="157A39A4"/>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1D86237"/>
    <w:multiLevelType w:val="hybridMultilevel"/>
    <w:tmpl w:val="FCA631D0"/>
    <w:lvl w:ilvl="0" w:tplc="59080D7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6" w15:restartNumberingAfterBreak="0">
    <w:nsid w:val="62343732"/>
    <w:multiLevelType w:val="hybridMultilevel"/>
    <w:tmpl w:val="B2EEF202"/>
    <w:lvl w:ilvl="0" w:tplc="548A96BC">
      <w:start w:val="1"/>
      <w:numFmt w:val="taiwaneseCountingThousand"/>
      <w:lvlText w:val="（%1）"/>
      <w:lvlJc w:val="left"/>
      <w:pPr>
        <w:ind w:left="1095" w:hanging="85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65A11397"/>
    <w:multiLevelType w:val="hybridMultilevel"/>
    <w:tmpl w:val="FCA631D0"/>
    <w:lvl w:ilvl="0" w:tplc="59080D7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8" w15:restartNumberingAfterBreak="0">
    <w:nsid w:val="7485701C"/>
    <w:multiLevelType w:val="hybridMultilevel"/>
    <w:tmpl w:val="79C03562"/>
    <w:lvl w:ilvl="0" w:tplc="C9B6FAE6">
      <w:start w:val="2"/>
      <w:numFmt w:val="taiwaneseCountingThousand"/>
      <w:lvlText w:val="(%1)"/>
      <w:lvlJc w:val="left"/>
      <w:pPr>
        <w:ind w:left="8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6F075F"/>
    <w:multiLevelType w:val="hybridMultilevel"/>
    <w:tmpl w:val="34E0F9A8"/>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EF37BBE"/>
    <w:multiLevelType w:val="hybridMultilevel"/>
    <w:tmpl w:val="C2F6D10A"/>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17"/>
  </w:num>
  <w:num w:numId="4">
    <w:abstractNumId w:val="15"/>
  </w:num>
  <w:num w:numId="5">
    <w:abstractNumId w:val="0"/>
  </w:num>
  <w:num w:numId="6">
    <w:abstractNumId w:val="4"/>
  </w:num>
  <w:num w:numId="7">
    <w:abstractNumId w:val="18"/>
  </w:num>
  <w:num w:numId="8">
    <w:abstractNumId w:val="9"/>
  </w:num>
  <w:num w:numId="9">
    <w:abstractNumId w:val="19"/>
  </w:num>
  <w:num w:numId="10">
    <w:abstractNumId w:val="3"/>
  </w:num>
  <w:num w:numId="11">
    <w:abstractNumId w:val="14"/>
  </w:num>
  <w:num w:numId="12">
    <w:abstractNumId w:val="13"/>
  </w:num>
  <w:num w:numId="13">
    <w:abstractNumId w:val="7"/>
  </w:num>
  <w:num w:numId="14">
    <w:abstractNumId w:val="20"/>
  </w:num>
  <w:num w:numId="15">
    <w:abstractNumId w:val="1"/>
  </w:num>
  <w:num w:numId="16">
    <w:abstractNumId w:val="5"/>
  </w:num>
  <w:num w:numId="17">
    <w:abstractNumId w:val="12"/>
  </w:num>
  <w:num w:numId="18">
    <w:abstractNumId w:val="16"/>
  </w:num>
  <w:num w:numId="19">
    <w:abstractNumId w:val="6"/>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09"/>
    <w:rsid w:val="00012746"/>
    <w:rsid w:val="00016964"/>
    <w:rsid w:val="00027B7F"/>
    <w:rsid w:val="00030838"/>
    <w:rsid w:val="00031D6F"/>
    <w:rsid w:val="0004050D"/>
    <w:rsid w:val="00046312"/>
    <w:rsid w:val="00052F05"/>
    <w:rsid w:val="00053B91"/>
    <w:rsid w:val="00060635"/>
    <w:rsid w:val="000671BB"/>
    <w:rsid w:val="00073D1D"/>
    <w:rsid w:val="0008329E"/>
    <w:rsid w:val="000854FB"/>
    <w:rsid w:val="00087AD9"/>
    <w:rsid w:val="00092BE8"/>
    <w:rsid w:val="000956E5"/>
    <w:rsid w:val="000C6811"/>
    <w:rsid w:val="000D3190"/>
    <w:rsid w:val="000D4167"/>
    <w:rsid w:val="000E45FE"/>
    <w:rsid w:val="000E6088"/>
    <w:rsid w:val="000F1AC5"/>
    <w:rsid w:val="000F4A2E"/>
    <w:rsid w:val="00100B0F"/>
    <w:rsid w:val="001129A9"/>
    <w:rsid w:val="00115A02"/>
    <w:rsid w:val="00126F22"/>
    <w:rsid w:val="00133BEB"/>
    <w:rsid w:val="00135D50"/>
    <w:rsid w:val="00140DA1"/>
    <w:rsid w:val="00150332"/>
    <w:rsid w:val="001533FE"/>
    <w:rsid w:val="00166EFF"/>
    <w:rsid w:val="00176B1D"/>
    <w:rsid w:val="001839A8"/>
    <w:rsid w:val="00190F2D"/>
    <w:rsid w:val="001A528C"/>
    <w:rsid w:val="001B5DBA"/>
    <w:rsid w:val="001B664C"/>
    <w:rsid w:val="001C3C10"/>
    <w:rsid w:val="001E1CF5"/>
    <w:rsid w:val="00201085"/>
    <w:rsid w:val="00207D8E"/>
    <w:rsid w:val="002174EE"/>
    <w:rsid w:val="00236264"/>
    <w:rsid w:val="00243085"/>
    <w:rsid w:val="002514FA"/>
    <w:rsid w:val="00255833"/>
    <w:rsid w:val="00267E12"/>
    <w:rsid w:val="0027183F"/>
    <w:rsid w:val="00274C4F"/>
    <w:rsid w:val="00280E2F"/>
    <w:rsid w:val="00283582"/>
    <w:rsid w:val="002854D3"/>
    <w:rsid w:val="00291F0F"/>
    <w:rsid w:val="00293DBD"/>
    <w:rsid w:val="002A448B"/>
    <w:rsid w:val="002A4E7A"/>
    <w:rsid w:val="002A5A89"/>
    <w:rsid w:val="002B3B78"/>
    <w:rsid w:val="002C4371"/>
    <w:rsid w:val="002D04EB"/>
    <w:rsid w:val="002D1A97"/>
    <w:rsid w:val="002D28EC"/>
    <w:rsid w:val="002E38B6"/>
    <w:rsid w:val="002F0164"/>
    <w:rsid w:val="002F4567"/>
    <w:rsid w:val="00314DAF"/>
    <w:rsid w:val="003272F8"/>
    <w:rsid w:val="0033152C"/>
    <w:rsid w:val="003320EB"/>
    <w:rsid w:val="00350CF6"/>
    <w:rsid w:val="00351B93"/>
    <w:rsid w:val="00353FAD"/>
    <w:rsid w:val="003710F0"/>
    <w:rsid w:val="0039117F"/>
    <w:rsid w:val="003920C0"/>
    <w:rsid w:val="003A5FE2"/>
    <w:rsid w:val="003B6909"/>
    <w:rsid w:val="003C20DE"/>
    <w:rsid w:val="003D01D3"/>
    <w:rsid w:val="00410580"/>
    <w:rsid w:val="00411A4E"/>
    <w:rsid w:val="004506A1"/>
    <w:rsid w:val="00475BFD"/>
    <w:rsid w:val="00481095"/>
    <w:rsid w:val="0049222A"/>
    <w:rsid w:val="00493486"/>
    <w:rsid w:val="00493D6F"/>
    <w:rsid w:val="004B412A"/>
    <w:rsid w:val="004B6DE2"/>
    <w:rsid w:val="004B75BE"/>
    <w:rsid w:val="004B7C8C"/>
    <w:rsid w:val="004C7EBB"/>
    <w:rsid w:val="004E45C4"/>
    <w:rsid w:val="004E6B70"/>
    <w:rsid w:val="004F3737"/>
    <w:rsid w:val="0053002C"/>
    <w:rsid w:val="00552ED5"/>
    <w:rsid w:val="00571308"/>
    <w:rsid w:val="00592786"/>
    <w:rsid w:val="00596DC2"/>
    <w:rsid w:val="005A275D"/>
    <w:rsid w:val="005A770A"/>
    <w:rsid w:val="005B180D"/>
    <w:rsid w:val="005B181A"/>
    <w:rsid w:val="005C489F"/>
    <w:rsid w:val="005D2158"/>
    <w:rsid w:val="005E33D2"/>
    <w:rsid w:val="005E663E"/>
    <w:rsid w:val="005F248E"/>
    <w:rsid w:val="005F2818"/>
    <w:rsid w:val="00606D3E"/>
    <w:rsid w:val="006147C0"/>
    <w:rsid w:val="00634902"/>
    <w:rsid w:val="00646F0D"/>
    <w:rsid w:val="00660EBE"/>
    <w:rsid w:val="00670231"/>
    <w:rsid w:val="00670D1B"/>
    <w:rsid w:val="00674C54"/>
    <w:rsid w:val="00675454"/>
    <w:rsid w:val="00680C37"/>
    <w:rsid w:val="00683D74"/>
    <w:rsid w:val="00684DFE"/>
    <w:rsid w:val="00687DE4"/>
    <w:rsid w:val="006950FA"/>
    <w:rsid w:val="006A4BDC"/>
    <w:rsid w:val="006A54A1"/>
    <w:rsid w:val="006A625A"/>
    <w:rsid w:val="006C4B87"/>
    <w:rsid w:val="007079E0"/>
    <w:rsid w:val="00715D90"/>
    <w:rsid w:val="00720C92"/>
    <w:rsid w:val="00723A04"/>
    <w:rsid w:val="00724EDC"/>
    <w:rsid w:val="00742799"/>
    <w:rsid w:val="00742A3B"/>
    <w:rsid w:val="00754068"/>
    <w:rsid w:val="00774169"/>
    <w:rsid w:val="00775FF2"/>
    <w:rsid w:val="007900ED"/>
    <w:rsid w:val="00791F63"/>
    <w:rsid w:val="007928DA"/>
    <w:rsid w:val="0079538B"/>
    <w:rsid w:val="00797D4D"/>
    <w:rsid w:val="007A0D77"/>
    <w:rsid w:val="007A69E8"/>
    <w:rsid w:val="007B3465"/>
    <w:rsid w:val="007B59F7"/>
    <w:rsid w:val="007D04A6"/>
    <w:rsid w:val="007D2DED"/>
    <w:rsid w:val="007E59C7"/>
    <w:rsid w:val="007F2B85"/>
    <w:rsid w:val="007F6D9C"/>
    <w:rsid w:val="0080020C"/>
    <w:rsid w:val="00807C61"/>
    <w:rsid w:val="00811145"/>
    <w:rsid w:val="00816F88"/>
    <w:rsid w:val="0082567E"/>
    <w:rsid w:val="00826FD0"/>
    <w:rsid w:val="00830B59"/>
    <w:rsid w:val="00842913"/>
    <w:rsid w:val="0086429C"/>
    <w:rsid w:val="008779F2"/>
    <w:rsid w:val="00880371"/>
    <w:rsid w:val="00880D50"/>
    <w:rsid w:val="00884FAD"/>
    <w:rsid w:val="00885215"/>
    <w:rsid w:val="00891009"/>
    <w:rsid w:val="008A7748"/>
    <w:rsid w:val="008B1D7A"/>
    <w:rsid w:val="008B1FF1"/>
    <w:rsid w:val="008C440A"/>
    <w:rsid w:val="008C4A84"/>
    <w:rsid w:val="008D622B"/>
    <w:rsid w:val="008F0F71"/>
    <w:rsid w:val="008F32F9"/>
    <w:rsid w:val="00902D98"/>
    <w:rsid w:val="0090637C"/>
    <w:rsid w:val="00910459"/>
    <w:rsid w:val="009178EF"/>
    <w:rsid w:val="009203AC"/>
    <w:rsid w:val="00930DA2"/>
    <w:rsid w:val="0094406A"/>
    <w:rsid w:val="009500B0"/>
    <w:rsid w:val="00954171"/>
    <w:rsid w:val="00963797"/>
    <w:rsid w:val="009739B5"/>
    <w:rsid w:val="0099390D"/>
    <w:rsid w:val="00994B29"/>
    <w:rsid w:val="009B62CA"/>
    <w:rsid w:val="009C0293"/>
    <w:rsid w:val="009C24EF"/>
    <w:rsid w:val="009C71FF"/>
    <w:rsid w:val="009D5098"/>
    <w:rsid w:val="009F2324"/>
    <w:rsid w:val="009F25CB"/>
    <w:rsid w:val="00A14158"/>
    <w:rsid w:val="00A15298"/>
    <w:rsid w:val="00A15D9A"/>
    <w:rsid w:val="00A17069"/>
    <w:rsid w:val="00A2469D"/>
    <w:rsid w:val="00A32858"/>
    <w:rsid w:val="00A42D73"/>
    <w:rsid w:val="00A45F46"/>
    <w:rsid w:val="00A46F20"/>
    <w:rsid w:val="00A52FFF"/>
    <w:rsid w:val="00A534F8"/>
    <w:rsid w:val="00A552D0"/>
    <w:rsid w:val="00A5672F"/>
    <w:rsid w:val="00A72CFB"/>
    <w:rsid w:val="00A750C6"/>
    <w:rsid w:val="00A92B79"/>
    <w:rsid w:val="00AA4DFD"/>
    <w:rsid w:val="00AB6949"/>
    <w:rsid w:val="00AC1E92"/>
    <w:rsid w:val="00AC2445"/>
    <w:rsid w:val="00AD096D"/>
    <w:rsid w:val="00AD0EB0"/>
    <w:rsid w:val="00AD2450"/>
    <w:rsid w:val="00AD351D"/>
    <w:rsid w:val="00AE67EC"/>
    <w:rsid w:val="00AF0963"/>
    <w:rsid w:val="00B249D5"/>
    <w:rsid w:val="00B27908"/>
    <w:rsid w:val="00B362ED"/>
    <w:rsid w:val="00B36E58"/>
    <w:rsid w:val="00B57048"/>
    <w:rsid w:val="00B738C9"/>
    <w:rsid w:val="00B858DD"/>
    <w:rsid w:val="00B9415B"/>
    <w:rsid w:val="00BA5B05"/>
    <w:rsid w:val="00BA7A41"/>
    <w:rsid w:val="00BB40F2"/>
    <w:rsid w:val="00BC1F59"/>
    <w:rsid w:val="00BC2720"/>
    <w:rsid w:val="00C07FED"/>
    <w:rsid w:val="00C1750D"/>
    <w:rsid w:val="00C33043"/>
    <w:rsid w:val="00C40B2C"/>
    <w:rsid w:val="00C60B42"/>
    <w:rsid w:val="00C771C7"/>
    <w:rsid w:val="00C85032"/>
    <w:rsid w:val="00C97DCA"/>
    <w:rsid w:val="00CA0F92"/>
    <w:rsid w:val="00CA593E"/>
    <w:rsid w:val="00CB04BD"/>
    <w:rsid w:val="00CB39E2"/>
    <w:rsid w:val="00CB5C0C"/>
    <w:rsid w:val="00CD61BB"/>
    <w:rsid w:val="00CE213C"/>
    <w:rsid w:val="00CE35DF"/>
    <w:rsid w:val="00CE448B"/>
    <w:rsid w:val="00CE6C1E"/>
    <w:rsid w:val="00D07C80"/>
    <w:rsid w:val="00D15F3D"/>
    <w:rsid w:val="00D45BFF"/>
    <w:rsid w:val="00D56B79"/>
    <w:rsid w:val="00D62B5F"/>
    <w:rsid w:val="00D63B9A"/>
    <w:rsid w:val="00D70337"/>
    <w:rsid w:val="00D71C83"/>
    <w:rsid w:val="00D767B9"/>
    <w:rsid w:val="00D77502"/>
    <w:rsid w:val="00D8618A"/>
    <w:rsid w:val="00D912A5"/>
    <w:rsid w:val="00DA1DAF"/>
    <w:rsid w:val="00DA1F9F"/>
    <w:rsid w:val="00DA2080"/>
    <w:rsid w:val="00DB14FA"/>
    <w:rsid w:val="00DC1EE5"/>
    <w:rsid w:val="00DD3FDB"/>
    <w:rsid w:val="00DE54C3"/>
    <w:rsid w:val="00DF3C48"/>
    <w:rsid w:val="00DF7D1A"/>
    <w:rsid w:val="00E02156"/>
    <w:rsid w:val="00E17CE1"/>
    <w:rsid w:val="00E26328"/>
    <w:rsid w:val="00E272B8"/>
    <w:rsid w:val="00E35056"/>
    <w:rsid w:val="00E36BA5"/>
    <w:rsid w:val="00E518B2"/>
    <w:rsid w:val="00E5246E"/>
    <w:rsid w:val="00E5273E"/>
    <w:rsid w:val="00E56B30"/>
    <w:rsid w:val="00E62B96"/>
    <w:rsid w:val="00E95F8F"/>
    <w:rsid w:val="00EA4509"/>
    <w:rsid w:val="00EA6C18"/>
    <w:rsid w:val="00EB2109"/>
    <w:rsid w:val="00EC2350"/>
    <w:rsid w:val="00EC666D"/>
    <w:rsid w:val="00ED1841"/>
    <w:rsid w:val="00ED228F"/>
    <w:rsid w:val="00ED556C"/>
    <w:rsid w:val="00EF44B6"/>
    <w:rsid w:val="00EF5633"/>
    <w:rsid w:val="00F0094D"/>
    <w:rsid w:val="00F0791B"/>
    <w:rsid w:val="00F13A4A"/>
    <w:rsid w:val="00F17155"/>
    <w:rsid w:val="00F230C9"/>
    <w:rsid w:val="00F23526"/>
    <w:rsid w:val="00F259D5"/>
    <w:rsid w:val="00F30F25"/>
    <w:rsid w:val="00F311B3"/>
    <w:rsid w:val="00F3316E"/>
    <w:rsid w:val="00F34AEB"/>
    <w:rsid w:val="00F35051"/>
    <w:rsid w:val="00F50BCE"/>
    <w:rsid w:val="00F746CD"/>
    <w:rsid w:val="00F77BBD"/>
    <w:rsid w:val="00F84718"/>
    <w:rsid w:val="00F84727"/>
    <w:rsid w:val="00F867E2"/>
    <w:rsid w:val="00F92F70"/>
    <w:rsid w:val="00F93468"/>
    <w:rsid w:val="00FA0A78"/>
    <w:rsid w:val="00FC329F"/>
    <w:rsid w:val="00FE3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D6EA68-4D51-463B-B503-C637E55C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109"/>
    <w:pPr>
      <w:ind w:leftChars="200" w:left="480"/>
    </w:pPr>
  </w:style>
  <w:style w:type="paragraph" w:styleId="a4">
    <w:name w:val="footnote text"/>
    <w:basedOn w:val="a"/>
    <w:link w:val="a5"/>
    <w:uiPriority w:val="99"/>
    <w:semiHidden/>
    <w:unhideWhenUsed/>
    <w:rsid w:val="002A5A89"/>
    <w:pPr>
      <w:snapToGrid w:val="0"/>
    </w:pPr>
    <w:rPr>
      <w:sz w:val="20"/>
      <w:szCs w:val="20"/>
    </w:rPr>
  </w:style>
  <w:style w:type="character" w:customStyle="1" w:styleId="a5">
    <w:name w:val="註腳文字 字元"/>
    <w:basedOn w:val="a0"/>
    <w:link w:val="a4"/>
    <w:uiPriority w:val="99"/>
    <w:semiHidden/>
    <w:rsid w:val="002A5A89"/>
    <w:rPr>
      <w:sz w:val="20"/>
      <w:szCs w:val="20"/>
    </w:rPr>
  </w:style>
  <w:style w:type="character" w:styleId="a6">
    <w:name w:val="footnote reference"/>
    <w:basedOn w:val="a0"/>
    <w:uiPriority w:val="99"/>
    <w:semiHidden/>
    <w:unhideWhenUsed/>
    <w:rsid w:val="002A5A89"/>
    <w:rPr>
      <w:vertAlign w:val="superscript"/>
    </w:rPr>
  </w:style>
  <w:style w:type="paragraph" w:styleId="a7">
    <w:name w:val="header"/>
    <w:basedOn w:val="a"/>
    <w:link w:val="a8"/>
    <w:uiPriority w:val="99"/>
    <w:unhideWhenUsed/>
    <w:rsid w:val="00774169"/>
    <w:pPr>
      <w:tabs>
        <w:tab w:val="center" w:pos="4153"/>
        <w:tab w:val="right" w:pos="8306"/>
      </w:tabs>
      <w:snapToGrid w:val="0"/>
    </w:pPr>
    <w:rPr>
      <w:sz w:val="20"/>
      <w:szCs w:val="20"/>
    </w:rPr>
  </w:style>
  <w:style w:type="character" w:customStyle="1" w:styleId="a8">
    <w:name w:val="頁首 字元"/>
    <w:basedOn w:val="a0"/>
    <w:link w:val="a7"/>
    <w:uiPriority w:val="99"/>
    <w:rsid w:val="00774169"/>
    <w:rPr>
      <w:sz w:val="20"/>
      <w:szCs w:val="20"/>
    </w:rPr>
  </w:style>
  <w:style w:type="paragraph" w:styleId="a9">
    <w:name w:val="footer"/>
    <w:basedOn w:val="a"/>
    <w:link w:val="aa"/>
    <w:uiPriority w:val="99"/>
    <w:unhideWhenUsed/>
    <w:rsid w:val="00774169"/>
    <w:pPr>
      <w:tabs>
        <w:tab w:val="center" w:pos="4153"/>
        <w:tab w:val="right" w:pos="8306"/>
      </w:tabs>
      <w:snapToGrid w:val="0"/>
    </w:pPr>
    <w:rPr>
      <w:sz w:val="20"/>
      <w:szCs w:val="20"/>
    </w:rPr>
  </w:style>
  <w:style w:type="character" w:customStyle="1" w:styleId="aa">
    <w:name w:val="頁尾 字元"/>
    <w:basedOn w:val="a0"/>
    <w:link w:val="a9"/>
    <w:uiPriority w:val="99"/>
    <w:rsid w:val="00774169"/>
    <w:rPr>
      <w:sz w:val="20"/>
      <w:szCs w:val="20"/>
    </w:rPr>
  </w:style>
  <w:style w:type="table" w:styleId="ab">
    <w:name w:val="Table Grid"/>
    <w:basedOn w:val="a1"/>
    <w:uiPriority w:val="59"/>
    <w:rsid w:val="00DA1F9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7018">
      <w:bodyDiv w:val="1"/>
      <w:marLeft w:val="0"/>
      <w:marRight w:val="0"/>
      <w:marTop w:val="0"/>
      <w:marBottom w:val="0"/>
      <w:divBdr>
        <w:top w:val="none" w:sz="0" w:space="0" w:color="auto"/>
        <w:left w:val="none" w:sz="0" w:space="0" w:color="auto"/>
        <w:bottom w:val="none" w:sz="0" w:space="0" w:color="auto"/>
        <w:right w:val="none" w:sz="0" w:space="0" w:color="auto"/>
      </w:divBdr>
    </w:div>
    <w:div w:id="1121649586">
      <w:bodyDiv w:val="1"/>
      <w:marLeft w:val="0"/>
      <w:marRight w:val="0"/>
      <w:marTop w:val="0"/>
      <w:marBottom w:val="0"/>
      <w:divBdr>
        <w:top w:val="none" w:sz="0" w:space="0" w:color="auto"/>
        <w:left w:val="none" w:sz="0" w:space="0" w:color="auto"/>
        <w:bottom w:val="none" w:sz="0" w:space="0" w:color="auto"/>
        <w:right w:val="none" w:sz="0" w:space="0" w:color="auto"/>
      </w:divBdr>
    </w:div>
    <w:div w:id="12336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10E2A-5F3D-4707-9F8E-D429A786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13</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陳碧華</cp:lastModifiedBy>
  <cp:revision>127</cp:revision>
  <dcterms:created xsi:type="dcterms:W3CDTF">2016-03-18T09:10:00Z</dcterms:created>
  <dcterms:modified xsi:type="dcterms:W3CDTF">2016-03-30T01:01:00Z</dcterms:modified>
</cp:coreProperties>
</file>