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7E08" w14:textId="77777777" w:rsidR="009F7465" w:rsidRPr="00721B36" w:rsidRDefault="00C73026" w:rsidP="009F7465">
      <w:pPr>
        <w:snapToGrid w:val="0"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787CD" wp14:editId="7191BEE0">
                <wp:simplePos x="0" y="0"/>
                <wp:positionH relativeFrom="column">
                  <wp:posOffset>5682879</wp:posOffset>
                </wp:positionH>
                <wp:positionV relativeFrom="paragraph">
                  <wp:posOffset>-397331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724CC0" w14:textId="77777777" w:rsidR="00C73026" w:rsidRPr="004A4D80" w:rsidRDefault="00C73026" w:rsidP="00C73026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4A4D80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 w:rsidR="00486766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787C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7.45pt;margin-top:-31.3pt;width:54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" fillcolor="window" strokeweight=".5pt">
                <v:path arrowok="t"/>
                <v:textbox>
                  <w:txbxContent>
                    <w:p w14:paraId="65724CC0" w14:textId="77777777" w:rsidR="00C73026" w:rsidRPr="004A4D80" w:rsidRDefault="00C73026" w:rsidP="00C73026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4A4D80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 w:rsidR="00486766">
                        <w:rPr>
                          <w:rFonts w:ascii="標楷體" w:eastAsia="標楷體" w:hAnsi="標楷體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(108-111年)各機關性別主流化實施計畫</w:t>
      </w:r>
    </w:p>
    <w:p w14:paraId="329DC3B0" w14:textId="261CC3C2" w:rsidR="009F7465" w:rsidRPr="00DF46C2" w:rsidRDefault="005E51BE" w:rsidP="009F7465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F3F34">
        <w:rPr>
          <w:rFonts w:ascii="標楷體" w:eastAsia="標楷體" w:hAnsi="標楷體" w:hint="eastAsia"/>
          <w:b/>
          <w:sz w:val="32"/>
          <w:szCs w:val="32"/>
        </w:rPr>
        <w:t>9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sz w:val="32"/>
          <w:szCs w:val="32"/>
        </w:rPr>
        <w:t>青年事務</w:t>
      </w:r>
      <w:r w:rsidR="009F7465" w:rsidRPr="00721B36">
        <w:rPr>
          <w:rFonts w:ascii="標楷體" w:eastAsia="標楷體" w:hAnsi="標楷體" w:hint="eastAsia"/>
          <w:b/>
          <w:sz w:val="32"/>
          <w:szCs w:val="32"/>
        </w:rPr>
        <w:t>局(處)執行成果表</w:t>
      </w:r>
      <w:r w:rsidR="00880A32" w:rsidRPr="00DF46C2">
        <w:rPr>
          <w:rFonts w:ascii="標楷體" w:eastAsia="標楷體" w:hAnsi="標楷體" w:hint="eastAsia"/>
          <w:b/>
          <w:sz w:val="32"/>
          <w:szCs w:val="32"/>
        </w:rPr>
        <w:t>(統計至</w:t>
      </w:r>
      <w:r w:rsidR="004F3F34">
        <w:rPr>
          <w:rFonts w:ascii="標楷體" w:eastAsia="標楷體" w:hAnsi="標楷體" w:hint="eastAsia"/>
          <w:b/>
          <w:sz w:val="32"/>
          <w:szCs w:val="32"/>
        </w:rPr>
        <w:t>9</w:t>
      </w:r>
      <w:r w:rsidR="00F81584">
        <w:rPr>
          <w:rFonts w:ascii="標楷體" w:eastAsia="標楷體" w:hAnsi="標楷體" w:hint="eastAsia"/>
          <w:b/>
          <w:sz w:val="32"/>
          <w:szCs w:val="32"/>
        </w:rPr>
        <w:t>月</w:t>
      </w:r>
      <w:r w:rsidR="00880A32" w:rsidRPr="00DF46C2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3085"/>
        <w:gridCol w:w="4252"/>
        <w:gridCol w:w="1560"/>
      </w:tblGrid>
      <w:tr w:rsidR="00D92C79" w:rsidRPr="00D92C79" w14:paraId="54AE57BE" w14:textId="77777777" w:rsidTr="00B915E8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968F50D" w14:textId="77777777" w:rsidR="009F7465" w:rsidRPr="00D92C79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C79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7A8DE3D0" w14:textId="77777777" w:rsidR="009F7465" w:rsidRPr="00D92C79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C79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D92C79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30699893" w14:textId="77777777" w:rsidR="009F7465" w:rsidRPr="00D92C79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C79">
              <w:rPr>
                <w:rFonts w:ascii="標楷體" w:eastAsia="標楷體" w:hAnsi="標楷體" w:hint="eastAsia"/>
                <w:sz w:val="28"/>
                <w:szCs w:val="28"/>
              </w:rPr>
              <w:t>執行項目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E0F1C89" w14:textId="682418B4" w:rsidR="009F7465" w:rsidRPr="00585512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51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9037A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85512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Pr="00585512">
              <w:rPr>
                <w:rFonts w:ascii="標楷體" w:eastAsia="標楷體" w:hAnsi="標楷體" w:hint="eastAsia"/>
                <w:sz w:val="28"/>
                <w:szCs w:val="28"/>
              </w:rPr>
              <w:t>執行成果(舉</w:t>
            </w:r>
            <w:r w:rsidRPr="00585512">
              <w:rPr>
                <w:rFonts w:ascii="標楷體" w:eastAsia="標楷體" w:hAnsi="標楷體"/>
                <w:sz w:val="28"/>
                <w:szCs w:val="28"/>
              </w:rPr>
              <w:t>例</w:t>
            </w:r>
            <w:r w:rsidRPr="005855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14:paraId="04C6AB82" w14:textId="77777777" w:rsidR="009F7465" w:rsidRPr="00D92C79" w:rsidRDefault="009F7465" w:rsidP="001A6CA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2C7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D92C79">
              <w:rPr>
                <w:rFonts w:ascii="標楷體" w:eastAsia="標楷體" w:hAnsi="標楷體"/>
                <w:sz w:val="28"/>
                <w:szCs w:val="28"/>
              </w:rPr>
              <w:t>註</w:t>
            </w:r>
          </w:p>
        </w:tc>
      </w:tr>
      <w:tr w:rsidR="00D92C79" w:rsidRPr="00D92C79" w14:paraId="31D3DD65" w14:textId="77777777" w:rsidTr="00B915E8">
        <w:trPr>
          <w:trHeight w:val="60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F68F2BC" w14:textId="77777777" w:rsidR="009F7465" w:rsidRPr="00D92C79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14:paraId="3834E08D" w14:textId="77777777" w:rsidR="009F7465" w:rsidRPr="00D92C79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小組</w:t>
            </w:r>
          </w:p>
          <w:p w14:paraId="5F975B49" w14:textId="77777777" w:rsidR="009F7465" w:rsidRPr="00D92C79" w:rsidRDefault="009F7465" w:rsidP="001A6C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(含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題聯絡人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C95E619" w14:textId="77777777" w:rsidR="009F7465" w:rsidRPr="00D92C79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成立時間及會議召開情形。</w:t>
            </w:r>
          </w:p>
          <w:p w14:paraId="2DA91A1C" w14:textId="77777777" w:rsidR="009F7465" w:rsidRPr="00D92C79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性別平等專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委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員任一性別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得低於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3分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之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1。</w:t>
            </w:r>
          </w:p>
          <w:p w14:paraId="4B5B7385" w14:textId="77777777" w:rsidR="009F7465" w:rsidRPr="00D92C79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為推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動該局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處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)性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別業務，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需穩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定各局處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別議題聯絡人之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持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續性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0E6B9CDF" w14:textId="77777777" w:rsidR="009F7465" w:rsidRPr="00D92C79" w:rsidRDefault="009F7465" w:rsidP="009F7465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局(處)各委員會委員之任一性別不得低於三分之一。</w:t>
            </w:r>
          </w:p>
        </w:tc>
        <w:tc>
          <w:tcPr>
            <w:tcW w:w="4252" w:type="dxa"/>
            <w:shd w:val="clear" w:color="auto" w:fill="auto"/>
          </w:tcPr>
          <w:p w14:paraId="516DCB89" w14:textId="61C54B24" w:rsidR="009F7465" w:rsidRPr="00F35122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5F59C5" w:rsidRPr="00F3512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4F3F3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4F3F3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4F3F34"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EF3762" w:rsidRPr="003A5028">
              <w:rPr>
                <w:rFonts w:ascii="標楷體" w:eastAsia="標楷體" w:hAnsi="標楷體" w:hint="eastAsia"/>
                <w:sz w:val="26"/>
                <w:szCs w:val="26"/>
              </w:rPr>
              <w:t>及10</w:t>
            </w:r>
            <w:r w:rsidR="004F3F34" w:rsidRPr="003A502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EF3762" w:rsidRPr="003A5028">
              <w:rPr>
                <w:rFonts w:ascii="標楷體" w:eastAsia="標楷體" w:hAnsi="標楷體" w:hint="eastAsia"/>
                <w:sz w:val="26"/>
                <w:szCs w:val="26"/>
              </w:rPr>
              <w:t>年10月</w:t>
            </w:r>
            <w:r w:rsidR="003A5028" w:rsidRPr="003A5028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4741B4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4F3F34" w:rsidRPr="003A502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召開性別平等專責小組會議，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本年度共召開</w:t>
            </w:r>
            <w:r w:rsidR="005E51BE" w:rsidRPr="00F3512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次。</w:t>
            </w:r>
          </w:p>
          <w:p w14:paraId="7C262D45" w14:textId="76580D1B" w:rsidR="009F7465" w:rsidRPr="00F35122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本局性別平等專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責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小組委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總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人數</w:t>
            </w:r>
            <w:r w:rsidR="00C5337E" w:rsidRPr="00F3512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F3F3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人，男性委員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46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%)；女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性委員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人(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%)。</w:t>
            </w:r>
          </w:p>
          <w:p w14:paraId="5FA39C7C" w14:textId="6BDE0F84" w:rsidR="009F7465" w:rsidRPr="00F35122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本(10</w:t>
            </w:r>
            <w:r w:rsidR="004F3F34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性別議題聯絡人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施鈴邦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擔任期間：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="00C5337E" w:rsidRPr="00F3512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月，穩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定度</w:t>
            </w:r>
            <w:r w:rsidR="003A5028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%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2B73AF5" w14:textId="77777777" w:rsidR="009F7465" w:rsidRPr="00D21009" w:rsidRDefault="009F7465" w:rsidP="009F7465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10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本局</w:t>
            </w:r>
            <w:r w:rsidRPr="00D21009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各委員會性別比</w:t>
            </w:r>
            <w:r w:rsidRPr="00D210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率。</w:t>
            </w:r>
          </w:p>
          <w:p w14:paraId="6A5D90C8" w14:textId="77777777" w:rsidR="00A30B68" w:rsidRPr="00AA6CC6" w:rsidRDefault="00585512" w:rsidP="0058551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21009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(1)</w:t>
            </w:r>
            <w:r w:rsidR="00A30B6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考績委員會</w:t>
            </w:r>
            <w:r w:rsidR="00B915E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2288494F" w14:textId="77777777" w:rsidR="00A30B68" w:rsidRPr="00AA6CC6" w:rsidRDefault="00A30B68" w:rsidP="00503ED0">
            <w:pPr>
              <w:pStyle w:val="a8"/>
              <w:snapToGrid w:val="0"/>
              <w:spacing w:line="360" w:lineRule="exact"/>
              <w:ind w:leftChars="0" w:left="459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委員總人數7人，男性委員4人(57%)，女性委員3人（43%</w:t>
            </w:r>
            <w:r w:rsidRPr="00AA6C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  <w:r w:rsidR="00B915E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617130D1" w14:textId="77777777" w:rsidR="00B67995" w:rsidRPr="00AA6CC6" w:rsidRDefault="00585512" w:rsidP="0058551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(2)</w:t>
            </w:r>
            <w:r w:rsidR="00A30B6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甄審委員會</w:t>
            </w:r>
            <w:r w:rsidR="00B915E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4E6AA8F4" w14:textId="77777777" w:rsidR="00734374" w:rsidRPr="00D21009" w:rsidRDefault="00A30B68" w:rsidP="00734374">
            <w:pPr>
              <w:pStyle w:val="a8"/>
              <w:ind w:leftChars="0" w:left="459" w:rightChars="-45" w:right="-10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委員總人數7人，男性委員4人(57%)，女性委員3人</w:t>
            </w:r>
            <w:r w:rsidR="00734374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(43%</w:t>
            </w:r>
            <w:r w:rsidR="00734374" w:rsidRPr="00AA6CC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）</w:t>
            </w:r>
            <w:r w:rsidR="00B915E8" w:rsidRPr="00AA6CC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6CE0691C" w14:textId="72B74B9E" w:rsidR="00B67995" w:rsidRPr="003A5028" w:rsidRDefault="00B67995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(3)</w:t>
            </w: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>桃園市社會企業委員會</w:t>
            </w:r>
            <w:r w:rsidR="00B915E8" w:rsidRPr="003A502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782D5A85" w14:textId="77777777" w:rsidR="00B915E8" w:rsidRPr="003A5028" w:rsidRDefault="00B67995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 xml:space="preserve">   委員總人數25人</w:t>
            </w:r>
            <w:r w:rsidR="00B915E8" w:rsidRPr="003A5028">
              <w:rPr>
                <w:rFonts w:ascii="標楷體" w:eastAsia="標楷體" w:hAnsi="標楷體" w:hint="eastAsia"/>
                <w:sz w:val="26"/>
                <w:szCs w:val="26"/>
              </w:rPr>
              <w:t xml:space="preserve">，男性委員15 </w:t>
            </w:r>
          </w:p>
          <w:p w14:paraId="7EF68A30" w14:textId="77777777" w:rsidR="00B915E8" w:rsidRPr="003A5028" w:rsidRDefault="00B915E8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 xml:space="preserve">   人(60%)，</w:t>
            </w:r>
            <w:r w:rsidR="00B67995" w:rsidRPr="003A5028">
              <w:rPr>
                <w:rFonts w:ascii="標楷體" w:eastAsia="標楷體" w:hAnsi="標楷體" w:hint="eastAsia"/>
                <w:sz w:val="26"/>
                <w:szCs w:val="26"/>
              </w:rPr>
              <w:t>女性委員10</w:t>
            </w: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5320469A" w14:textId="77777777" w:rsidR="00B67995" w:rsidRPr="00F35122" w:rsidRDefault="00B915E8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 xml:space="preserve">   (</w:t>
            </w:r>
            <w:r w:rsidR="00B67995" w:rsidRPr="003A5028">
              <w:rPr>
                <w:rFonts w:ascii="標楷體" w:eastAsia="標楷體" w:hAnsi="標楷體" w:hint="eastAsia"/>
                <w:sz w:val="26"/>
                <w:szCs w:val="26"/>
              </w:rPr>
              <w:t>40%)</w:t>
            </w:r>
            <w:r w:rsidRPr="003A502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184162D5" w14:textId="77777777" w:rsidR="00B67995" w:rsidRPr="00782334" w:rsidRDefault="00B67995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(4</w:t>
            </w: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>)桃園市青年諮詢委員會</w:t>
            </w:r>
            <w:r w:rsidR="00B915E8" w:rsidRPr="00782334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14:paraId="1F793389" w14:textId="77777777" w:rsidR="00B915E8" w:rsidRPr="00782334" w:rsidRDefault="00B67995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915E8" w:rsidRPr="0078233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>委員總人數41人</w:t>
            </w:r>
            <w:r w:rsidR="00B915E8" w:rsidRPr="00782334">
              <w:rPr>
                <w:rFonts w:ascii="標楷體" w:eastAsia="標楷體" w:hAnsi="標楷體" w:hint="eastAsia"/>
                <w:sz w:val="26"/>
                <w:szCs w:val="26"/>
              </w:rPr>
              <w:t>，男性委員</w:t>
            </w:r>
          </w:p>
          <w:p w14:paraId="07BAE46B" w14:textId="74BF9A63" w:rsidR="00B915E8" w:rsidRPr="00782334" w:rsidRDefault="00B915E8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 xml:space="preserve">   2</w:t>
            </w:r>
            <w:r w:rsidR="00782334" w:rsidRPr="00782334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782334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782334" w:rsidRPr="00782334">
              <w:rPr>
                <w:rFonts w:ascii="標楷體" w:eastAsia="標楷體" w:hAnsi="標楷體" w:hint="eastAsia"/>
                <w:sz w:val="26"/>
                <w:szCs w:val="26"/>
              </w:rPr>
              <w:t>66</w:t>
            </w:r>
            <w:r w:rsidRPr="00782334">
              <w:rPr>
                <w:rFonts w:ascii="標楷體" w:eastAsia="標楷體" w:hAnsi="標楷體"/>
                <w:sz w:val="26"/>
                <w:szCs w:val="26"/>
              </w:rPr>
              <w:t>%)</w:t>
            </w:r>
            <w:r w:rsidR="00B67995" w:rsidRPr="00782334">
              <w:rPr>
                <w:rFonts w:ascii="標楷體" w:eastAsia="標楷體" w:hAnsi="標楷體" w:hint="eastAsia"/>
                <w:sz w:val="26"/>
                <w:szCs w:val="26"/>
              </w:rPr>
              <w:t>，女性委員1</w:t>
            </w:r>
            <w:r w:rsidR="00782334" w:rsidRPr="00782334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  <w:p w14:paraId="27D98196" w14:textId="1BCDE318" w:rsidR="00B67995" w:rsidRPr="00F35122" w:rsidRDefault="00B915E8" w:rsidP="00B67995">
            <w:pPr>
              <w:ind w:rightChars="-45" w:right="-108"/>
              <w:rPr>
                <w:rFonts w:ascii="標楷體" w:eastAsia="標楷體" w:hAnsi="標楷體"/>
                <w:sz w:val="26"/>
                <w:szCs w:val="26"/>
              </w:rPr>
            </w:pP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="00B67995" w:rsidRPr="00782334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82334" w:rsidRPr="00782334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B67995" w:rsidRPr="00782334">
              <w:rPr>
                <w:rFonts w:ascii="標楷體" w:eastAsia="標楷體" w:hAnsi="標楷體" w:hint="eastAsia"/>
                <w:sz w:val="26"/>
                <w:szCs w:val="26"/>
              </w:rPr>
              <w:t>4%)</w:t>
            </w:r>
            <w:r w:rsidRPr="00782334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560" w:type="dxa"/>
            <w:vAlign w:val="center"/>
          </w:tcPr>
          <w:p w14:paraId="5E4D317B" w14:textId="77777777" w:rsidR="009F7465" w:rsidRPr="00D92C79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穩定度算法為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1(年)/1(人)=100%；1(年)/2(人)=50%，</w:t>
            </w:r>
          </w:p>
          <w:p w14:paraId="52701B4B" w14:textId="77777777" w:rsidR="009F7465" w:rsidRPr="00D92C79" w:rsidRDefault="009F7465" w:rsidP="001A6CA6">
            <w:pPr>
              <w:wordWrap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以此類推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D28AF" w:rsidRPr="00D92C79" w14:paraId="45D0EDBD" w14:textId="77777777" w:rsidTr="00B915E8">
        <w:trPr>
          <w:trHeight w:val="29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7E13AAB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069476D6" w14:textId="77777777" w:rsidR="001D28AF" w:rsidRPr="00DF46C2" w:rsidRDefault="001D28AF" w:rsidP="001D28A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46C2">
              <w:rPr>
                <w:rFonts w:ascii="標楷體" w:eastAsia="標楷體" w:hAnsi="標楷體"/>
                <w:sz w:val="26"/>
                <w:szCs w:val="26"/>
              </w:rPr>
              <w:t>性別意識</w:t>
            </w:r>
          </w:p>
          <w:p w14:paraId="089F9283" w14:textId="77777777" w:rsidR="001D28AF" w:rsidRPr="00DF46C2" w:rsidRDefault="001D28AF" w:rsidP="001D28A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46C2">
              <w:rPr>
                <w:rFonts w:ascii="標楷體" w:eastAsia="標楷體" w:hAnsi="標楷體"/>
                <w:sz w:val="26"/>
                <w:szCs w:val="26"/>
              </w:rPr>
              <w:t>培力</w:t>
            </w:r>
          </w:p>
          <w:p w14:paraId="6CC469DA" w14:textId="77777777" w:rsidR="001D28AF" w:rsidRPr="00D92C79" w:rsidRDefault="001D28AF" w:rsidP="001D28A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14:paraId="461DCE3A" w14:textId="77777777" w:rsidR="001D28AF" w:rsidRPr="00D92C79" w:rsidRDefault="001D28AF" w:rsidP="001D28AF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般公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務人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員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參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與性別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數與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比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例。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「一般公務人員」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係指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 xml:space="preserve"> (1)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依法任用、派用之有給專任人員。(2)依法聘任、聘用及僱用人員。(3)公務人員考試錄取人員。</w:t>
            </w:r>
          </w:p>
          <w:p w14:paraId="007D4EA2" w14:textId="77777777" w:rsidR="001D28AF" w:rsidRPr="00D92C79" w:rsidRDefault="001D28AF" w:rsidP="001D28AF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該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機關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主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管人員參與性別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意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識培力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數與比例。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主管人員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」係指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機關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正副首長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、正副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幕僚長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及單位主管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623E3BDF" w14:textId="77777777" w:rsidR="001D28AF" w:rsidRPr="00D92C79" w:rsidRDefault="001D28AF" w:rsidP="001D28AF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性別平等業務相關人員參與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性別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課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程受訓人數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比例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平均時數。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「性別平等業務相關人員」係指實際從事提升婦女權益及促進性別平等之業務相關事宜(包括性別主流化、消除對婦女一切形式歧視公約、各項性別平等政策措施、性別平等委員會、性別平等專責/案小組)之專責、兼辦人員(含性別平等督導、性別議題聯絡人及議題代理人)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14:paraId="0BCC1502" w14:textId="2099D877" w:rsidR="001D28AF" w:rsidRPr="00FC6A1A" w:rsidRDefault="001D28AF" w:rsidP="001D28AF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本局一般公務人員共有</w:t>
            </w:r>
            <w:r w:rsidR="00C75252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="00C75252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C75252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C75252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C75252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35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C75252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C75252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C75252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65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。主管人員共有</w:t>
            </w:r>
            <w:r w:rsidR="00C75252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88313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883136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5</w:t>
            </w:r>
            <w:r w:rsidR="00C75252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88313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883136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5</w:t>
            </w:r>
            <w:r w:rsidR="00C75252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0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辦理性別平等業務相關人員共有</w:t>
            </w:r>
            <w:r w:rsidR="00AA6CC6" w:rsidRPr="00FC6A1A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男性</w:t>
            </w:r>
            <w:r w:rsidR="00AA6CC6"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2</w:t>
            </w:r>
            <w:r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="00AA6CC6"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67</w:t>
            </w:r>
            <w:r w:rsidRPr="00FC6A1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，女性</w:t>
            </w:r>
            <w:r w:rsidR="00AA6CC6"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1</w:t>
            </w:r>
            <w:r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6"/>
                <w:szCs w:val="26"/>
              </w:rPr>
              <w:t>(</w:t>
            </w:r>
            <w:r w:rsidR="00AA6CC6" w:rsidRPr="00FC6A1A">
              <w:rPr>
                <w:rFonts w:ascii="Times New Roman" w:eastAsia="標楷體" w:hAnsi="Times New Roman" w:hint="eastAsia"/>
                <w:bCs/>
                <w:color w:val="000000" w:themeColor="text1"/>
                <w:kern w:val="0"/>
                <w:sz w:val="26"/>
                <w:szCs w:val="26"/>
              </w:rPr>
              <w:t>33</w:t>
            </w:r>
            <w:r w:rsidRPr="00FC6A1A"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  <w:t>。</w:t>
            </w:r>
          </w:p>
          <w:p w14:paraId="2F4EA27A" w14:textId="31079F91" w:rsidR="001D28AF" w:rsidRPr="00FC6A1A" w:rsidRDefault="001D28AF" w:rsidP="001D28AF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一般公務人員，參與性別意識培力課程為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5641CC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27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71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%))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13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15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85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，參加數位課程受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lastRenderedPageBreak/>
              <w:t>訓為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33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11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33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22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5641CC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67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="005641C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83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，較前一年減少</w:t>
            </w:r>
            <w:r w:rsidR="004971E0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="004971E0"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76BBF75C" w14:textId="471D281A" w:rsidR="001D28AF" w:rsidRPr="00FC6A1A" w:rsidRDefault="001D28AF" w:rsidP="001D28AF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主管人員，參與性別意識培力課程為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E141F5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38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E141F5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62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，參加實體課程受訓為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4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E141F5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25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E141F5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75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，參加數位課程受訓為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="00E141F5"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(38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E141F5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E141F5"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62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。受訓比率為</w:t>
            </w:r>
            <w:r w:rsidR="005C0699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80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，較前一年減少</w:t>
            </w:r>
            <w:r w:rsidR="005C0699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20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52954CD0" w14:textId="72E60559" w:rsidR="001D28AF" w:rsidRPr="00FC6A1A" w:rsidRDefault="001D28AF" w:rsidP="001D28AF">
            <w:pPr>
              <w:pStyle w:val="a8"/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性別平等業務相關人員，參與性別課程為</w:t>
            </w:r>
            <w:r w:rsidR="00AA6CC6" w:rsidRPr="00FC6A1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男性</w:t>
            </w:r>
            <w:r w:rsidR="00AA6CC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AA6CC6"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67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，女性</w:t>
            </w:r>
            <w:r w:rsidR="00AA6CC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</w:t>
            </w:r>
            <w:r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人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(</w:t>
            </w:r>
            <w:r w:rsidR="00AA6CC6" w:rsidRPr="00FC6A1A">
              <w:rPr>
                <w:rFonts w:ascii="Times New Roman" w:eastAsia="標楷體" w:hAnsi="Times New Roman" w:hint="eastAsia"/>
                <w:color w:val="000000" w:themeColor="text1"/>
                <w:kern w:val="0"/>
                <w:sz w:val="26"/>
                <w:szCs w:val="26"/>
              </w:rPr>
              <w:t>33</w:t>
            </w:r>
            <w:r w:rsidRPr="00FC6A1A">
              <w:rPr>
                <w:rFonts w:ascii="Times New Roman" w:eastAsia="標楷體" w:hAnsi="Times New Roman"/>
                <w:color w:val="000000" w:themeColor="text1"/>
                <w:kern w:val="0"/>
                <w:sz w:val="26"/>
                <w:szCs w:val="26"/>
              </w:rPr>
              <w:t>%)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，受訓比率為</w:t>
            </w:r>
            <w:r w:rsidR="00AA6CC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100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%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</w:t>
            </w:r>
            <w:r w:rsidR="00AA6CC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與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前一年</w:t>
            </w:r>
            <w:r w:rsidR="00AA6CC6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相同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，平均受訓時數</w:t>
            </w:r>
            <w:r w:rsidR="00057E8C" w:rsidRPr="00FC6A1A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5.3</w:t>
            </w:r>
            <w:r w:rsidRPr="00FC6A1A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小時。</w:t>
            </w:r>
          </w:p>
        </w:tc>
        <w:tc>
          <w:tcPr>
            <w:tcW w:w="1560" w:type="dxa"/>
          </w:tcPr>
          <w:p w14:paraId="44B09856" w14:textId="77777777" w:rsidR="001D28AF" w:rsidRPr="00D92C79" w:rsidRDefault="001D28AF" w:rsidP="001D28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28AF" w:rsidRPr="00D92C79" w14:paraId="6A1C78E8" w14:textId="77777777" w:rsidTr="00B915E8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B3D44F9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788BF213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性別影響評估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BD2B937" w14:textId="77777777" w:rsidR="001D28AF" w:rsidRPr="00D92C79" w:rsidRDefault="001D28AF" w:rsidP="001D28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該機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關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進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行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別影響評估之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寫情形、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邀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請程序參與之學者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14:paraId="4E1845A0" w14:textId="77777777" w:rsidR="001D28AF" w:rsidRPr="009357DE" w:rsidRDefault="001D28AF" w:rsidP="001D28AF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局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定或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修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正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本市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自治條例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進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行性別影響評估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件數，共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有0件，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分述如下：</w:t>
            </w:r>
          </w:p>
          <w:p w14:paraId="1433F261" w14:textId="77777777" w:rsidR="001D28AF" w:rsidRPr="009357DE" w:rsidRDefault="001D28AF" w:rsidP="001D28AF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案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名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稱：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____。</w:t>
            </w:r>
          </w:p>
          <w:p w14:paraId="27E63241" w14:textId="77777777" w:rsidR="001D28AF" w:rsidRPr="009357DE" w:rsidRDefault="001D28AF" w:rsidP="001D28AF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序參與之學者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：____。</w:t>
            </w:r>
          </w:p>
          <w:p w14:paraId="4522B83C" w14:textId="77777777" w:rsidR="001D28AF" w:rsidRPr="009357DE" w:rsidRDefault="001D28AF" w:rsidP="001D28AF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法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案與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別關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聯程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度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6002C0B8" w14:textId="77777777" w:rsidR="001D28AF" w:rsidRPr="009357DE" w:rsidRDefault="001D28AF" w:rsidP="001D28AF">
            <w:pPr>
              <w:pStyle w:val="a8"/>
              <w:tabs>
                <w:tab w:val="left" w:pos="777"/>
              </w:tabs>
              <w:snapToGrid w:val="0"/>
              <w:spacing w:line="360" w:lineRule="exact"/>
              <w:ind w:leftChars="0" w:left="28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有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關：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；無關：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64A83466" w14:textId="77777777" w:rsidR="001D28AF" w:rsidRPr="009357DE" w:rsidRDefault="001D28AF" w:rsidP="001D28AF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較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前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減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少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新增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0件。</w:t>
            </w:r>
          </w:p>
          <w:p w14:paraId="23EF19ED" w14:textId="33408BF8" w:rsidR="001D28AF" w:rsidRPr="009357DE" w:rsidRDefault="001D28AF" w:rsidP="001D28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0E47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2.本局重大施政計畫等進行性別影響評估共有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0E47A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件，分述如下：</w:t>
            </w:r>
          </w:p>
          <w:p w14:paraId="26C27004" w14:textId="77777777" w:rsidR="001D28AF" w:rsidRPr="009357DE" w:rsidRDefault="001D28AF" w:rsidP="001D28AF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畫名稱：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____。</w:t>
            </w:r>
          </w:p>
          <w:p w14:paraId="0C5017E8" w14:textId="77777777" w:rsidR="001D28AF" w:rsidRPr="009357DE" w:rsidRDefault="001D28AF" w:rsidP="001D28AF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序參與之學者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：____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77B1D993" w14:textId="77777777" w:rsidR="001D28AF" w:rsidRPr="009357DE" w:rsidRDefault="001D28AF" w:rsidP="001D28AF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畫與性別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關聯程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度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CF4C260" w14:textId="77777777" w:rsidR="001D28AF" w:rsidRPr="009357DE" w:rsidRDefault="001D28AF" w:rsidP="001D28AF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有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關：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；無關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：___件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54D1E552" w14:textId="77777777" w:rsidR="001D28AF" w:rsidRPr="009357DE" w:rsidRDefault="001D28AF" w:rsidP="001D28AF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較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前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減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少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新增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0件。</w:t>
            </w:r>
          </w:p>
          <w:p w14:paraId="13574BCA" w14:textId="04395037" w:rsidR="001D28AF" w:rsidRPr="009357DE" w:rsidRDefault="001D28AF" w:rsidP="001D28AF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本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局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非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重大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施政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計畫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等進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行性別影響評估共有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1件，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分述如下：</w:t>
            </w:r>
          </w:p>
          <w:p w14:paraId="1703456C" w14:textId="40F99896" w:rsidR="001D28AF" w:rsidRPr="009357DE" w:rsidRDefault="001D28AF" w:rsidP="001D28AF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畫名稱：</w:t>
            </w:r>
            <w:r w:rsidRPr="009037A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青世代多元觀點社群平台發聲計畫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。</w:t>
            </w:r>
          </w:p>
          <w:p w14:paraId="738B0D2F" w14:textId="77777777" w:rsidR="001D28AF" w:rsidRPr="009357DE" w:rsidRDefault="001D28AF" w:rsidP="001D28AF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序參與之學者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：羅元鈺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3885B2D2" w14:textId="77777777" w:rsidR="001D28AF" w:rsidRPr="009357DE" w:rsidRDefault="001D28AF" w:rsidP="001D28AF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lastRenderedPageBreak/>
              <w:t>計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畫與性別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關聯程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度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</w:p>
          <w:p w14:paraId="7C29E7BF" w14:textId="78C55CC8" w:rsidR="001D28AF" w:rsidRPr="009357DE" w:rsidRDefault="001D28AF" w:rsidP="001D28AF">
            <w:pPr>
              <w:snapToGrid w:val="0"/>
              <w:spacing w:line="360" w:lineRule="exact"/>
              <w:ind w:left="28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有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關：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；無關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件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。</w:t>
            </w:r>
          </w:p>
          <w:p w14:paraId="6EAC72D6" w14:textId="77777777" w:rsidR="001D28AF" w:rsidRPr="009357DE" w:rsidRDefault="001D28AF" w:rsidP="001D28AF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較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前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9357D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年新增</w:t>
            </w:r>
            <w:r w:rsidRPr="009357D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0件。</w:t>
            </w:r>
          </w:p>
        </w:tc>
        <w:tc>
          <w:tcPr>
            <w:tcW w:w="1560" w:type="dxa"/>
            <w:vAlign w:val="center"/>
          </w:tcPr>
          <w:p w14:paraId="68BE5DAC" w14:textId="77777777" w:rsidR="001D28AF" w:rsidRPr="00D92C79" w:rsidRDefault="001D28AF" w:rsidP="001D28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本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府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制定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或修正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本市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自治條例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研擬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施政計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畫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等初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期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即應進行性別影響評估機制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D28AF" w:rsidRPr="00D92C79" w14:paraId="621EB81C" w14:textId="77777777" w:rsidTr="00B915E8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574BEC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6D088F4C" w14:textId="77777777" w:rsidR="001D28AF" w:rsidRPr="00D92C79" w:rsidRDefault="001D28AF" w:rsidP="001D28A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性別統計</w:t>
            </w:r>
          </w:p>
          <w:p w14:paraId="7C6E4C65" w14:textId="77777777" w:rsidR="001D28AF" w:rsidRPr="00D92C79" w:rsidRDefault="001D28AF" w:rsidP="001D28A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與性別分析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2E75AD36" w14:textId="77777777" w:rsidR="001D28AF" w:rsidRPr="00D92C79" w:rsidRDefault="001D28AF" w:rsidP="001D28AF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增進性別統計資料與分析之完備性。</w:t>
            </w:r>
          </w:p>
          <w:p w14:paraId="7382C775" w14:textId="77777777" w:rsidR="001D28AF" w:rsidRPr="00D92C79" w:rsidRDefault="001D28AF" w:rsidP="001D28AF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各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機關性別平等專責小組應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252" w:type="dxa"/>
            <w:shd w:val="clear" w:color="auto" w:fill="auto"/>
          </w:tcPr>
          <w:p w14:paraId="7B2AC158" w14:textId="06F31BCD" w:rsidR="001D28AF" w:rsidRDefault="001D28AF" w:rsidP="001D28AF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上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的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性別統計項目共有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項，本(10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的性別統計項目共有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項，新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增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2項，項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目分別為：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「青年利息補貼」項下新增「年齡」及「性別」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76E5006C" w14:textId="385F8F01" w:rsidR="00EB7C89" w:rsidRPr="00EB7C89" w:rsidRDefault="00EB7C89" w:rsidP="00EB7C89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B7C89">
              <w:rPr>
                <w:rFonts w:ascii="Times New Roman" w:eastAsia="標楷體" w:hAnsi="Times New Roman" w:hint="eastAsia"/>
                <w:sz w:val="26"/>
                <w:szCs w:val="26"/>
              </w:rPr>
              <w:t>本局於本</w:t>
            </w:r>
            <w:r w:rsidRPr="00EB7C89">
              <w:rPr>
                <w:rFonts w:ascii="Times New Roman" w:eastAsia="標楷體" w:hAnsi="Times New Roman"/>
                <w:sz w:val="26"/>
                <w:szCs w:val="26"/>
              </w:rPr>
              <w:t>(10</w:t>
            </w:r>
            <w:r w:rsidRPr="00EB7C89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Pr="00EB7C8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EB7C89">
              <w:rPr>
                <w:rFonts w:ascii="Times New Roman" w:eastAsia="標楷體" w:hAnsi="Times New Roman" w:hint="eastAsia"/>
                <w:sz w:val="26"/>
                <w:szCs w:val="26"/>
              </w:rPr>
              <w:t>年新增的性別分析篇數共有</w:t>
            </w:r>
            <w:r w:rsidRPr="00EB7C89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EB7C89">
              <w:rPr>
                <w:rFonts w:ascii="Times New Roman" w:eastAsia="標楷體" w:hAnsi="Times New Roman" w:hint="eastAsia"/>
                <w:sz w:val="26"/>
                <w:szCs w:val="26"/>
              </w:rPr>
              <w:t>篇，名稱為：</w:t>
            </w:r>
            <w:r w:rsidR="00C15F68" w:rsidRPr="00C15F68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本市各高中職及大專院校社團幹部聯合探索體驗營</w:t>
            </w:r>
            <w:r w:rsidRPr="00EB7C89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  <w:p w14:paraId="32485843" w14:textId="2D717086" w:rsidR="001D28AF" w:rsidRPr="00F35122" w:rsidRDefault="001D28AF" w:rsidP="001D28AF">
            <w:pPr>
              <w:pStyle w:val="a8"/>
              <w:numPr>
                <w:ilvl w:val="0"/>
                <w:numId w:val="8"/>
              </w:numPr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已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日性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議定期檢討性別統計指標之增加。</w:t>
            </w:r>
          </w:p>
        </w:tc>
        <w:tc>
          <w:tcPr>
            <w:tcW w:w="1560" w:type="dxa"/>
            <w:vAlign w:val="center"/>
          </w:tcPr>
          <w:p w14:paraId="1C6ECF98" w14:textId="77777777" w:rsidR="001D28AF" w:rsidRPr="00D92C79" w:rsidRDefault="001D28AF" w:rsidP="001D28AF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統計與分析之定期檢討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納入性別平等專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責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小組</w:t>
            </w:r>
            <w:r w:rsidRPr="00D92C79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D92C79">
              <w:rPr>
                <w:rFonts w:ascii="標楷體" w:eastAsia="標楷體" w:hAnsi="標楷體"/>
                <w:sz w:val="26"/>
                <w:szCs w:val="26"/>
              </w:rPr>
              <w:t>議討論。</w:t>
            </w:r>
          </w:p>
        </w:tc>
      </w:tr>
      <w:tr w:rsidR="001D28AF" w:rsidRPr="00D92C79" w14:paraId="73B7BE0E" w14:textId="77777777" w:rsidTr="00B915E8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F89E55C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7830D66E" w14:textId="77777777" w:rsidR="001D28AF" w:rsidRPr="00D92C79" w:rsidRDefault="001D28AF" w:rsidP="001D28AF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2C79">
              <w:rPr>
                <w:rFonts w:ascii="標楷體" w:eastAsia="標楷體" w:hAnsi="標楷體"/>
                <w:sz w:val="26"/>
                <w:szCs w:val="26"/>
              </w:rPr>
              <w:t>性別預算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1D06641" w14:textId="77777777" w:rsidR="001D28AF" w:rsidRPr="00E47BBC" w:rsidRDefault="001D28AF" w:rsidP="001D28AF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47BB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Pr="00E47BB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02EF85D6" w14:textId="06C2996C" w:rsidR="001D28AF" w:rsidRPr="00E47BBC" w:rsidRDefault="001D28AF" w:rsidP="001D28AF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E47BB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E47BB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E47BB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E47BB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4BD6AEA9" w14:textId="39EE1B64" w:rsidR="001D28AF" w:rsidRPr="007561A6" w:rsidRDefault="001D28AF" w:rsidP="001D28AF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E47BB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</w:t>
            </w:r>
            <w:r w:rsidRPr="007561A6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性別回應預算之目標。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5F75E24" w14:textId="5BC645B2" w:rsidR="001D28AF" w:rsidRPr="00F35122" w:rsidRDefault="001D28AF" w:rsidP="001D28AF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局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年度性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別預算總計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3266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千元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，較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前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一年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減少838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千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元。</w:t>
            </w:r>
          </w:p>
          <w:p w14:paraId="7DE34F42" w14:textId="15306C71" w:rsidR="001D28AF" w:rsidRPr="00F35122" w:rsidRDefault="001D28AF" w:rsidP="001D28AF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本局會計室將彙整各科室性別預算表後，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於</w:t>
            </w:r>
            <w:r w:rsidR="004E5A75">
              <w:rPr>
                <w:rFonts w:ascii="標楷體" w:eastAsia="標楷體" w:hAnsi="標楷體" w:hint="eastAsia"/>
                <w:sz w:val="26"/>
                <w:szCs w:val="26"/>
              </w:rPr>
              <w:t>明年</w:t>
            </w:r>
            <w:r w:rsidRPr="005C211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別平等專責小組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F35122">
              <w:rPr>
                <w:rFonts w:ascii="標楷體" w:eastAsia="標楷體" w:hAnsi="標楷體"/>
                <w:sz w:val="26"/>
                <w:szCs w:val="26"/>
              </w:rPr>
              <w:t>議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檢視後，</w:t>
            </w:r>
            <w:r w:rsidRPr="00F35122">
              <w:rPr>
                <w:rFonts w:ascii="標楷體" w:eastAsia="標楷體" w:hAnsi="標楷體" w:hint="eastAsia"/>
                <w:sz w:val="26"/>
                <w:szCs w:val="26"/>
              </w:rPr>
              <w:t>交由本府主計處。</w:t>
            </w:r>
          </w:p>
        </w:tc>
        <w:tc>
          <w:tcPr>
            <w:tcW w:w="1560" w:type="dxa"/>
            <w:vAlign w:val="center"/>
          </w:tcPr>
          <w:p w14:paraId="1464A26C" w14:textId="37853FF5" w:rsidR="001D28AF" w:rsidRPr="00D92C79" w:rsidRDefault="001D28AF" w:rsidP="001D28AF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1746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17464">
              <w:rPr>
                <w:rFonts w:ascii="標楷體" w:eastAsia="標楷體" w:hAnsi="標楷體" w:hint="eastAsia"/>
                <w:sz w:val="26"/>
                <w:szCs w:val="26"/>
              </w:rPr>
              <w:tab/>
              <w:t>請依行政院性別平等處訂定之「性別預算編列原則及注意事項」填寫。</w:t>
            </w:r>
          </w:p>
        </w:tc>
      </w:tr>
    </w:tbl>
    <w:p w14:paraId="6B032175" w14:textId="77777777" w:rsidR="00735DDF" w:rsidRPr="00D92C79" w:rsidRDefault="00735DDF"/>
    <w:sectPr w:rsidR="00735DDF" w:rsidRPr="00D92C79" w:rsidSect="00E37781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5E3D7" w14:textId="77777777" w:rsidR="008E3661" w:rsidRDefault="008E3661" w:rsidP="009F7465">
      <w:r>
        <w:separator/>
      </w:r>
    </w:p>
  </w:endnote>
  <w:endnote w:type="continuationSeparator" w:id="0">
    <w:p w14:paraId="56DC47AC" w14:textId="77777777" w:rsidR="008E3661" w:rsidRDefault="008E3661" w:rsidP="009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4479323"/>
      <w:docPartObj>
        <w:docPartGallery w:val="Page Numbers (Bottom of Page)"/>
        <w:docPartUnique/>
      </w:docPartObj>
    </w:sdtPr>
    <w:sdtEndPr/>
    <w:sdtContent>
      <w:p w14:paraId="143DE6E0" w14:textId="77777777" w:rsidR="00E37781" w:rsidRDefault="00E377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1E0" w:rsidRPr="004971E0">
          <w:rPr>
            <w:noProof/>
            <w:lang w:val="zh-TW"/>
          </w:rPr>
          <w:t>3</w:t>
        </w:r>
        <w:r>
          <w:fldChar w:fldCharType="end"/>
        </w:r>
      </w:p>
    </w:sdtContent>
  </w:sdt>
  <w:p w14:paraId="25CEE5A9" w14:textId="77777777" w:rsidR="00E37781" w:rsidRDefault="00E37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9FB2" w14:textId="77777777" w:rsidR="008E3661" w:rsidRDefault="008E3661" w:rsidP="009F7465">
      <w:r>
        <w:separator/>
      </w:r>
    </w:p>
  </w:footnote>
  <w:footnote w:type="continuationSeparator" w:id="0">
    <w:p w14:paraId="5891CDD8" w14:textId="77777777" w:rsidR="008E3661" w:rsidRDefault="008E3661" w:rsidP="009F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C3061"/>
    <w:multiLevelType w:val="hybridMultilevel"/>
    <w:tmpl w:val="348C2E26"/>
    <w:lvl w:ilvl="0" w:tplc="C5668C16">
      <w:start w:val="1"/>
      <w:numFmt w:val="decimal"/>
      <w:lvlText w:val="(%1)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F94193"/>
    <w:multiLevelType w:val="hybridMultilevel"/>
    <w:tmpl w:val="88B4D3D0"/>
    <w:lvl w:ilvl="0" w:tplc="7D0227B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2B58F4"/>
    <w:multiLevelType w:val="hybridMultilevel"/>
    <w:tmpl w:val="1CDC7118"/>
    <w:lvl w:ilvl="0" w:tplc="2C029E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636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9FE6E142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F15AC8"/>
    <w:multiLevelType w:val="hybridMultilevel"/>
    <w:tmpl w:val="8A50C85A"/>
    <w:lvl w:ilvl="0" w:tplc="CA0498B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CACEE1D0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ED"/>
    <w:rsid w:val="00013960"/>
    <w:rsid w:val="0005240A"/>
    <w:rsid w:val="00057E8C"/>
    <w:rsid w:val="000D4DCC"/>
    <w:rsid w:val="000E47A1"/>
    <w:rsid w:val="00122355"/>
    <w:rsid w:val="001D28AF"/>
    <w:rsid w:val="00221F5E"/>
    <w:rsid w:val="002A1878"/>
    <w:rsid w:val="002C116F"/>
    <w:rsid w:val="002E19ED"/>
    <w:rsid w:val="00311AC4"/>
    <w:rsid w:val="00340B99"/>
    <w:rsid w:val="00351B38"/>
    <w:rsid w:val="003660D8"/>
    <w:rsid w:val="00370A5F"/>
    <w:rsid w:val="003A5028"/>
    <w:rsid w:val="003C725C"/>
    <w:rsid w:val="003D3747"/>
    <w:rsid w:val="003F7AA9"/>
    <w:rsid w:val="00414DD9"/>
    <w:rsid w:val="00426D23"/>
    <w:rsid w:val="004741B4"/>
    <w:rsid w:val="00486766"/>
    <w:rsid w:val="004971E0"/>
    <w:rsid w:val="004B2D70"/>
    <w:rsid w:val="004E5A75"/>
    <w:rsid w:val="004F3F34"/>
    <w:rsid w:val="00503ED0"/>
    <w:rsid w:val="00515F21"/>
    <w:rsid w:val="00550D21"/>
    <w:rsid w:val="00553212"/>
    <w:rsid w:val="005641CC"/>
    <w:rsid w:val="005647E3"/>
    <w:rsid w:val="00565331"/>
    <w:rsid w:val="00571C03"/>
    <w:rsid w:val="00580C7B"/>
    <w:rsid w:val="00585512"/>
    <w:rsid w:val="005A5C6B"/>
    <w:rsid w:val="005A6720"/>
    <w:rsid w:val="005C0699"/>
    <w:rsid w:val="005C0DE6"/>
    <w:rsid w:val="005C2112"/>
    <w:rsid w:val="005E51BE"/>
    <w:rsid w:val="005F59C5"/>
    <w:rsid w:val="0062749F"/>
    <w:rsid w:val="00687B77"/>
    <w:rsid w:val="006B3E9E"/>
    <w:rsid w:val="006F576B"/>
    <w:rsid w:val="006F76FF"/>
    <w:rsid w:val="00703DDA"/>
    <w:rsid w:val="00721B36"/>
    <w:rsid w:val="00734374"/>
    <w:rsid w:val="00735DDF"/>
    <w:rsid w:val="00745791"/>
    <w:rsid w:val="00754EB6"/>
    <w:rsid w:val="007561A6"/>
    <w:rsid w:val="007819E0"/>
    <w:rsid w:val="00782334"/>
    <w:rsid w:val="007B5D79"/>
    <w:rsid w:val="007C399C"/>
    <w:rsid w:val="007D7F42"/>
    <w:rsid w:val="0081146C"/>
    <w:rsid w:val="0083081A"/>
    <w:rsid w:val="00835E3E"/>
    <w:rsid w:val="00846907"/>
    <w:rsid w:val="00862FB5"/>
    <w:rsid w:val="00880A32"/>
    <w:rsid w:val="00883136"/>
    <w:rsid w:val="008B5262"/>
    <w:rsid w:val="008E3661"/>
    <w:rsid w:val="009037A7"/>
    <w:rsid w:val="00904F05"/>
    <w:rsid w:val="00916FF0"/>
    <w:rsid w:val="009334E4"/>
    <w:rsid w:val="009357DE"/>
    <w:rsid w:val="00995AEE"/>
    <w:rsid w:val="009B2AD9"/>
    <w:rsid w:val="009D6979"/>
    <w:rsid w:val="009F7465"/>
    <w:rsid w:val="00A227EB"/>
    <w:rsid w:val="00A30B68"/>
    <w:rsid w:val="00A33565"/>
    <w:rsid w:val="00A3705C"/>
    <w:rsid w:val="00A56E6F"/>
    <w:rsid w:val="00A66B84"/>
    <w:rsid w:val="00A71512"/>
    <w:rsid w:val="00AA6CC6"/>
    <w:rsid w:val="00AB13C4"/>
    <w:rsid w:val="00AC4AED"/>
    <w:rsid w:val="00AD3242"/>
    <w:rsid w:val="00AE3897"/>
    <w:rsid w:val="00AE39CB"/>
    <w:rsid w:val="00B04EFB"/>
    <w:rsid w:val="00B17464"/>
    <w:rsid w:val="00B303FC"/>
    <w:rsid w:val="00B5023A"/>
    <w:rsid w:val="00B67995"/>
    <w:rsid w:val="00B7360E"/>
    <w:rsid w:val="00B915E8"/>
    <w:rsid w:val="00BA6D40"/>
    <w:rsid w:val="00BB0173"/>
    <w:rsid w:val="00C15F68"/>
    <w:rsid w:val="00C342E9"/>
    <w:rsid w:val="00C46D45"/>
    <w:rsid w:val="00C5337E"/>
    <w:rsid w:val="00C73026"/>
    <w:rsid w:val="00C75252"/>
    <w:rsid w:val="00CF1C7C"/>
    <w:rsid w:val="00D03F29"/>
    <w:rsid w:val="00D21009"/>
    <w:rsid w:val="00D225B6"/>
    <w:rsid w:val="00D6666E"/>
    <w:rsid w:val="00D75CB8"/>
    <w:rsid w:val="00D82BB9"/>
    <w:rsid w:val="00D92C79"/>
    <w:rsid w:val="00DB2768"/>
    <w:rsid w:val="00DF46C2"/>
    <w:rsid w:val="00E141F5"/>
    <w:rsid w:val="00E34B10"/>
    <w:rsid w:val="00E34F91"/>
    <w:rsid w:val="00E35622"/>
    <w:rsid w:val="00E37781"/>
    <w:rsid w:val="00E42A1E"/>
    <w:rsid w:val="00E47BBC"/>
    <w:rsid w:val="00E55ACB"/>
    <w:rsid w:val="00E639B6"/>
    <w:rsid w:val="00E93A02"/>
    <w:rsid w:val="00E96420"/>
    <w:rsid w:val="00EB7C89"/>
    <w:rsid w:val="00EF3762"/>
    <w:rsid w:val="00F33EBF"/>
    <w:rsid w:val="00F35122"/>
    <w:rsid w:val="00F81584"/>
    <w:rsid w:val="00FB7DCB"/>
    <w:rsid w:val="00FC6A1A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A2ADC"/>
  <w15:chartTrackingRefBased/>
  <w15:docId w15:val="{F50E059C-D34B-4C42-9189-08260388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46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74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74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7465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9F7465"/>
  </w:style>
  <w:style w:type="paragraph" w:styleId="a8">
    <w:name w:val="List Paragraph"/>
    <w:basedOn w:val="a"/>
    <w:link w:val="a7"/>
    <w:uiPriority w:val="99"/>
    <w:qFormat/>
    <w:rsid w:val="009F7465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劉欣茹</cp:lastModifiedBy>
  <cp:revision>4</cp:revision>
  <cp:lastPrinted>2019-10-16T08:05:00Z</cp:lastPrinted>
  <dcterms:created xsi:type="dcterms:W3CDTF">2020-10-08T02:55:00Z</dcterms:created>
  <dcterms:modified xsi:type="dcterms:W3CDTF">2020-10-16T02:28:00Z</dcterms:modified>
</cp:coreProperties>
</file>