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CCD" w:rsidRDefault="00F47CCD" w:rsidP="00CB61D4">
      <w:pPr>
        <w:spacing w:line="460" w:lineRule="exact"/>
        <w:jc w:val="center"/>
        <w:rPr>
          <w:rFonts w:ascii="標楷體" w:eastAsia="標楷體" w:hAnsi="標楷體"/>
          <w:sz w:val="40"/>
          <w:szCs w:val="40"/>
        </w:rPr>
      </w:pPr>
    </w:p>
    <w:p w:rsidR="006457C2" w:rsidRDefault="00AC4148" w:rsidP="00CB61D4">
      <w:pPr>
        <w:spacing w:line="460" w:lineRule="exact"/>
        <w:jc w:val="center"/>
        <w:rPr>
          <w:rFonts w:ascii="標楷體" w:eastAsia="標楷體" w:hAnsi="標楷體"/>
          <w:sz w:val="40"/>
          <w:szCs w:val="40"/>
        </w:rPr>
      </w:pPr>
      <w:r w:rsidRPr="00AC4148">
        <w:rPr>
          <w:rFonts w:ascii="標楷體" w:eastAsia="標楷體" w:hAnsi="標楷體" w:hint="eastAsia"/>
          <w:sz w:val="40"/>
          <w:szCs w:val="40"/>
        </w:rPr>
        <w:t>桃園縣復興鄉民代表會員工從事兩岸交流活動報告</w:t>
      </w:r>
    </w:p>
    <w:p w:rsidR="00AC4148" w:rsidRPr="00DE1833" w:rsidRDefault="00DE1833" w:rsidP="005970EA">
      <w:pPr>
        <w:spacing w:beforeLines="100" w:line="46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壹、</w:t>
      </w:r>
      <w:r w:rsidR="00AC4148" w:rsidRPr="00DE1833">
        <w:rPr>
          <w:rFonts w:ascii="標楷體" w:eastAsia="標楷體" w:hAnsi="標楷體" w:hint="eastAsia"/>
          <w:b/>
          <w:szCs w:val="24"/>
        </w:rPr>
        <w:t>交流活動基本資料</w:t>
      </w:r>
    </w:p>
    <w:p w:rsidR="00AC4148" w:rsidRPr="00AC4148" w:rsidRDefault="00AC4148" w:rsidP="00CB61D4">
      <w:pPr>
        <w:pStyle w:val="a3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/>
          <w:szCs w:val="24"/>
        </w:rPr>
      </w:pPr>
      <w:r w:rsidRPr="00DE1833">
        <w:rPr>
          <w:rFonts w:ascii="標楷體" w:eastAsia="標楷體" w:hAnsi="標楷體" w:hint="eastAsia"/>
          <w:b/>
          <w:szCs w:val="24"/>
        </w:rPr>
        <w:t>活動名稱：</w:t>
      </w:r>
      <w:r w:rsidRPr="00AC4148">
        <w:rPr>
          <w:rFonts w:ascii="標楷體" w:eastAsia="標楷體" w:hAnsi="標楷體" w:hint="eastAsia"/>
          <w:szCs w:val="24"/>
        </w:rPr>
        <w:t>大陸山東省觀摩地方建設及經濟建設實施計畫。</w:t>
      </w:r>
    </w:p>
    <w:p w:rsidR="00AC4148" w:rsidRDefault="00AC4148" w:rsidP="00CB61D4">
      <w:pPr>
        <w:pStyle w:val="a3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/>
          <w:szCs w:val="24"/>
        </w:rPr>
      </w:pPr>
      <w:r w:rsidRPr="00DE1833">
        <w:rPr>
          <w:rFonts w:ascii="標楷體" w:eastAsia="標楷體" w:hAnsi="標楷體" w:hint="eastAsia"/>
          <w:b/>
          <w:szCs w:val="24"/>
        </w:rPr>
        <w:t>活動日期：</w:t>
      </w:r>
      <w:r>
        <w:rPr>
          <w:rFonts w:ascii="標楷體" w:eastAsia="標楷體" w:hAnsi="標楷體" w:hint="eastAsia"/>
          <w:szCs w:val="24"/>
        </w:rPr>
        <w:t>103年3月24日起至103年3月31日止計8天。</w:t>
      </w:r>
    </w:p>
    <w:p w:rsidR="00AC4148" w:rsidRDefault="00AC4148" w:rsidP="00CB61D4">
      <w:pPr>
        <w:pStyle w:val="a3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/>
          <w:szCs w:val="24"/>
        </w:rPr>
      </w:pPr>
      <w:r w:rsidRPr="00DE1833">
        <w:rPr>
          <w:rFonts w:ascii="標楷體" w:eastAsia="標楷體" w:hAnsi="標楷體" w:hint="eastAsia"/>
          <w:b/>
          <w:szCs w:val="24"/>
        </w:rPr>
        <w:t>主辦（或接待）單位：</w:t>
      </w:r>
      <w:r>
        <w:rPr>
          <w:rFonts w:ascii="標楷體" w:eastAsia="標楷體" w:hAnsi="標楷體" w:hint="eastAsia"/>
          <w:szCs w:val="24"/>
        </w:rPr>
        <w:t>大陸山東省旅遊局。</w:t>
      </w:r>
    </w:p>
    <w:p w:rsidR="00AC4148" w:rsidRDefault="00AC4148" w:rsidP="00CB61D4">
      <w:pPr>
        <w:pStyle w:val="a3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/>
          <w:szCs w:val="24"/>
        </w:rPr>
      </w:pPr>
      <w:r w:rsidRPr="00DE1833">
        <w:rPr>
          <w:rFonts w:ascii="標楷體" w:eastAsia="標楷體" w:hAnsi="標楷體" w:hint="eastAsia"/>
          <w:b/>
          <w:szCs w:val="24"/>
        </w:rPr>
        <w:t>報告撰寫人服務單位：</w:t>
      </w:r>
      <w:r>
        <w:rPr>
          <w:rFonts w:ascii="標楷體" w:eastAsia="標楷體" w:hAnsi="標楷體" w:hint="eastAsia"/>
          <w:szCs w:val="24"/>
        </w:rPr>
        <w:t>復興鄉民代表會秘書  江衍榮</w:t>
      </w:r>
      <w:r w:rsidR="003C6ED3">
        <w:rPr>
          <w:rFonts w:ascii="標楷體" w:eastAsia="標楷體" w:hAnsi="標楷體" w:hint="eastAsia"/>
          <w:szCs w:val="24"/>
        </w:rPr>
        <w:t>、組員  江百合</w:t>
      </w:r>
      <w:r>
        <w:rPr>
          <w:rFonts w:ascii="標楷體" w:eastAsia="標楷體" w:hAnsi="標楷體" w:hint="eastAsia"/>
          <w:szCs w:val="24"/>
        </w:rPr>
        <w:t>。</w:t>
      </w:r>
    </w:p>
    <w:p w:rsidR="00AC4148" w:rsidRDefault="00AC4148" w:rsidP="00CB61D4">
      <w:pPr>
        <w:spacing w:line="460" w:lineRule="exact"/>
        <w:rPr>
          <w:rFonts w:ascii="標楷體" w:eastAsia="標楷體" w:hAnsi="標楷體"/>
          <w:szCs w:val="24"/>
        </w:rPr>
      </w:pPr>
    </w:p>
    <w:p w:rsidR="00AC4148" w:rsidRPr="00DE1833" w:rsidRDefault="00DE1833" w:rsidP="00CB61D4">
      <w:pPr>
        <w:spacing w:line="460" w:lineRule="exact"/>
        <w:rPr>
          <w:rFonts w:ascii="標楷體" w:eastAsia="標楷體" w:hAnsi="標楷體"/>
          <w:b/>
          <w:szCs w:val="24"/>
        </w:rPr>
      </w:pPr>
      <w:r w:rsidRPr="00DE1833">
        <w:rPr>
          <w:rFonts w:ascii="標楷體" w:eastAsia="標楷體" w:hAnsi="標楷體" w:hint="eastAsia"/>
          <w:b/>
          <w:szCs w:val="24"/>
        </w:rPr>
        <w:t>貳、</w:t>
      </w:r>
      <w:r w:rsidR="00AC4148" w:rsidRPr="00DE1833">
        <w:rPr>
          <w:rFonts w:ascii="標楷體" w:eastAsia="標楷體" w:hAnsi="標楷體" w:hint="eastAsia"/>
          <w:b/>
          <w:szCs w:val="24"/>
        </w:rPr>
        <w:t>活動（會議）重點</w:t>
      </w:r>
    </w:p>
    <w:p w:rsidR="00AC4148" w:rsidRDefault="00AC4148" w:rsidP="00CB61D4">
      <w:pPr>
        <w:spacing w:line="460" w:lineRule="exact"/>
        <w:ind w:leftChars="23" w:left="475" w:hangingChars="175" w:hanging="420"/>
        <w:rPr>
          <w:rFonts w:ascii="標楷體" w:eastAsia="標楷體" w:hAnsi="標楷體"/>
          <w:szCs w:val="24"/>
        </w:rPr>
      </w:pPr>
      <w:r w:rsidRPr="00DE1833">
        <w:rPr>
          <w:rFonts w:ascii="標楷體" w:eastAsia="標楷體" w:hAnsi="標楷體" w:hint="eastAsia"/>
          <w:b/>
          <w:szCs w:val="24"/>
        </w:rPr>
        <w:t>一、活動性質：</w:t>
      </w:r>
      <w:r w:rsidR="00D4412E">
        <w:rPr>
          <w:rFonts w:ascii="標楷體" w:eastAsia="標楷體" w:hAnsi="標楷體" w:hint="eastAsia"/>
          <w:szCs w:val="24"/>
        </w:rPr>
        <w:t>復興鄉代表會</w:t>
      </w:r>
      <w:r w:rsidRPr="00AC4148">
        <w:rPr>
          <w:rFonts w:ascii="標楷體" w:eastAsia="標楷體" w:hAnsi="標楷體" w:hint="eastAsia"/>
          <w:szCs w:val="24"/>
        </w:rPr>
        <w:t>林副主席沛</w:t>
      </w:r>
      <w:proofErr w:type="gramStart"/>
      <w:r w:rsidRPr="00AC4148">
        <w:rPr>
          <w:rFonts w:ascii="標楷體" w:eastAsia="標楷體" w:hAnsi="標楷體" w:hint="eastAsia"/>
          <w:szCs w:val="24"/>
        </w:rPr>
        <w:t>筠</w:t>
      </w:r>
      <w:proofErr w:type="gramEnd"/>
      <w:r w:rsidRPr="00AC4148">
        <w:rPr>
          <w:rFonts w:ascii="標楷體" w:eastAsia="標楷體" w:hAnsi="標楷體" w:hint="eastAsia"/>
          <w:szCs w:val="24"/>
        </w:rPr>
        <w:t>及代表共8人組團出國考察，擔任隨團服務工作，包括協助行程聯絡、</w:t>
      </w:r>
      <w:r>
        <w:rPr>
          <w:rFonts w:ascii="標楷體" w:eastAsia="標楷體" w:hAnsi="標楷體" w:hint="eastAsia"/>
          <w:szCs w:val="24"/>
        </w:rPr>
        <w:t>生活食宿安排及考察紀錄等溝通協調工作，並善用考察資源，</w:t>
      </w:r>
      <w:proofErr w:type="gramStart"/>
      <w:r>
        <w:rPr>
          <w:rFonts w:ascii="標楷體" w:eastAsia="標楷體" w:hAnsi="標楷體" w:hint="eastAsia"/>
          <w:szCs w:val="24"/>
        </w:rPr>
        <w:t>俾</w:t>
      </w:r>
      <w:proofErr w:type="gramEnd"/>
      <w:r>
        <w:rPr>
          <w:rFonts w:ascii="標楷體" w:eastAsia="標楷體" w:hAnsi="標楷體" w:hint="eastAsia"/>
          <w:szCs w:val="24"/>
        </w:rPr>
        <w:t>使考察觀摩過程順利</w:t>
      </w:r>
      <w:r w:rsidR="00DE1833">
        <w:rPr>
          <w:rFonts w:ascii="標楷體" w:eastAsia="標楷體" w:hAnsi="標楷體" w:hint="eastAsia"/>
          <w:szCs w:val="24"/>
        </w:rPr>
        <w:t>進行，期使圓滿達成任務。</w:t>
      </w:r>
    </w:p>
    <w:p w:rsidR="00DE1833" w:rsidRDefault="00DE1833" w:rsidP="00CB61D4">
      <w:pPr>
        <w:spacing w:line="460" w:lineRule="exact"/>
        <w:rPr>
          <w:rFonts w:ascii="標楷體" w:eastAsia="標楷體" w:hAnsi="標楷體"/>
          <w:b/>
          <w:szCs w:val="24"/>
        </w:rPr>
      </w:pPr>
      <w:r w:rsidRPr="00DE1833">
        <w:rPr>
          <w:rFonts w:ascii="標楷體" w:eastAsia="標楷體" w:hAnsi="標楷體" w:hint="eastAsia"/>
          <w:b/>
          <w:szCs w:val="24"/>
        </w:rPr>
        <w:t>二、活動內容行程概要：</w:t>
      </w:r>
    </w:p>
    <w:tbl>
      <w:tblPr>
        <w:tblStyle w:val="a4"/>
        <w:tblW w:w="0" w:type="auto"/>
        <w:jc w:val="center"/>
        <w:tblLook w:val="04A0"/>
      </w:tblPr>
      <w:tblGrid>
        <w:gridCol w:w="1668"/>
        <w:gridCol w:w="1842"/>
        <w:gridCol w:w="6184"/>
      </w:tblGrid>
      <w:tr w:rsidR="00DE1833" w:rsidTr="001A5B63">
        <w:trPr>
          <w:jc w:val="center"/>
        </w:trPr>
        <w:tc>
          <w:tcPr>
            <w:tcW w:w="1668" w:type="dxa"/>
          </w:tcPr>
          <w:p w:rsidR="00DE1833" w:rsidRDefault="00DE1833" w:rsidP="00CB61D4">
            <w:pPr>
              <w:spacing w:line="4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日  期</w:t>
            </w:r>
          </w:p>
        </w:tc>
        <w:tc>
          <w:tcPr>
            <w:tcW w:w="1842" w:type="dxa"/>
          </w:tcPr>
          <w:p w:rsidR="00DE1833" w:rsidRDefault="00DE1833" w:rsidP="00CB61D4">
            <w:pPr>
              <w:spacing w:line="4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  點</w:t>
            </w:r>
          </w:p>
        </w:tc>
        <w:tc>
          <w:tcPr>
            <w:tcW w:w="6184" w:type="dxa"/>
          </w:tcPr>
          <w:p w:rsidR="00DE1833" w:rsidRDefault="00DE1833" w:rsidP="00CB61D4">
            <w:pPr>
              <w:spacing w:line="4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行  程  紀  要</w:t>
            </w:r>
          </w:p>
        </w:tc>
      </w:tr>
      <w:tr w:rsidR="00DE1833" w:rsidTr="001A5B63">
        <w:trPr>
          <w:jc w:val="center"/>
        </w:trPr>
        <w:tc>
          <w:tcPr>
            <w:tcW w:w="1668" w:type="dxa"/>
            <w:vAlign w:val="center"/>
          </w:tcPr>
          <w:p w:rsidR="00DE1833" w:rsidRPr="00DE1833" w:rsidRDefault="00DE1833" w:rsidP="00CB61D4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103/03/24</w:t>
            </w:r>
          </w:p>
        </w:tc>
        <w:tc>
          <w:tcPr>
            <w:tcW w:w="1842" w:type="dxa"/>
            <w:vAlign w:val="center"/>
          </w:tcPr>
          <w:p w:rsidR="00DE1833" w:rsidRDefault="00DE1833" w:rsidP="00CB61D4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桃園機場-</w:t>
            </w:r>
          </w:p>
          <w:p w:rsidR="00DE1833" w:rsidRPr="00DE1833" w:rsidRDefault="003C6ED3" w:rsidP="00CB61D4">
            <w:pPr>
              <w:spacing w:line="4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山東省省會</w:t>
            </w:r>
            <w:r w:rsidR="00DE1833" w:rsidRPr="00DE1833">
              <w:rPr>
                <w:rFonts w:ascii="標楷體" w:eastAsia="標楷體" w:hAnsi="標楷體" w:hint="eastAsia"/>
                <w:sz w:val="22"/>
              </w:rPr>
              <w:t>濟南</w:t>
            </w:r>
          </w:p>
        </w:tc>
        <w:tc>
          <w:tcPr>
            <w:tcW w:w="6184" w:type="dxa"/>
            <w:vAlign w:val="center"/>
          </w:tcPr>
          <w:p w:rsidR="00DE1833" w:rsidRPr="00EB10A5" w:rsidRDefault="003C6ED3" w:rsidP="00CB61D4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考察山東省省會濟</w:t>
            </w:r>
            <w:r w:rsidR="00EB10A5" w:rsidRPr="00EB10A5">
              <w:rPr>
                <w:rFonts w:ascii="標楷體" w:eastAsia="標楷體" w:hAnsi="標楷體" w:hint="eastAsia"/>
                <w:szCs w:val="24"/>
              </w:rPr>
              <w:t>南</w:t>
            </w:r>
            <w:r>
              <w:rPr>
                <w:rFonts w:ascii="標楷體" w:eastAsia="標楷體" w:hAnsi="標楷體" w:hint="eastAsia"/>
                <w:szCs w:val="24"/>
              </w:rPr>
              <w:t>等</w:t>
            </w:r>
            <w:r w:rsidR="00EB10A5" w:rsidRPr="00EB10A5">
              <w:rPr>
                <w:rFonts w:ascii="標楷體" w:eastAsia="標楷體" w:hAnsi="標楷體" w:hint="eastAsia"/>
                <w:szCs w:val="24"/>
              </w:rPr>
              <w:t>地方公共設施</w:t>
            </w:r>
          </w:p>
        </w:tc>
      </w:tr>
      <w:tr w:rsidR="00DE1833" w:rsidTr="001A5B63">
        <w:trPr>
          <w:jc w:val="center"/>
        </w:trPr>
        <w:tc>
          <w:tcPr>
            <w:tcW w:w="1668" w:type="dxa"/>
            <w:vAlign w:val="center"/>
          </w:tcPr>
          <w:p w:rsidR="00DE1833" w:rsidRPr="00DE1833" w:rsidRDefault="00DE1833" w:rsidP="00CB61D4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103/03/25</w:t>
            </w:r>
          </w:p>
        </w:tc>
        <w:tc>
          <w:tcPr>
            <w:tcW w:w="1842" w:type="dxa"/>
            <w:vAlign w:val="center"/>
          </w:tcPr>
          <w:p w:rsidR="00DE1833" w:rsidRPr="00DE1833" w:rsidRDefault="00DE1833" w:rsidP="00CB61D4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濟南-青島</w:t>
            </w:r>
          </w:p>
        </w:tc>
        <w:tc>
          <w:tcPr>
            <w:tcW w:w="6184" w:type="dxa"/>
          </w:tcPr>
          <w:p w:rsidR="00DE1833" w:rsidRPr="00EB10A5" w:rsidRDefault="00EB10A5" w:rsidP="00CB61D4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EB10A5">
              <w:rPr>
                <w:rFonts w:ascii="標楷體" w:eastAsia="標楷體" w:hAnsi="標楷體" w:hint="eastAsia"/>
                <w:szCs w:val="24"/>
              </w:rPr>
              <w:t>考察青島五四廣場、08</w:t>
            </w:r>
            <w:proofErr w:type="gramStart"/>
            <w:r w:rsidRPr="00EB10A5">
              <w:rPr>
                <w:rFonts w:ascii="標楷體" w:eastAsia="標楷體" w:hAnsi="標楷體" w:hint="eastAsia"/>
                <w:szCs w:val="24"/>
              </w:rPr>
              <w:t>奧凡基地</w:t>
            </w:r>
            <w:proofErr w:type="gramEnd"/>
            <w:r w:rsidRPr="00EB10A5">
              <w:rPr>
                <w:rFonts w:ascii="標楷體" w:eastAsia="標楷體" w:hAnsi="標楷體" w:hint="eastAsia"/>
                <w:szCs w:val="24"/>
              </w:rPr>
              <w:t>、音樂廣場、八大關、中山公園地方公共設施</w:t>
            </w:r>
          </w:p>
        </w:tc>
      </w:tr>
      <w:tr w:rsidR="00DE1833" w:rsidTr="001A5B63">
        <w:trPr>
          <w:jc w:val="center"/>
        </w:trPr>
        <w:tc>
          <w:tcPr>
            <w:tcW w:w="1668" w:type="dxa"/>
            <w:vAlign w:val="center"/>
          </w:tcPr>
          <w:p w:rsidR="00DE1833" w:rsidRPr="00DE1833" w:rsidRDefault="00DE1833" w:rsidP="00CB61D4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103/03/26</w:t>
            </w:r>
          </w:p>
        </w:tc>
        <w:tc>
          <w:tcPr>
            <w:tcW w:w="1842" w:type="dxa"/>
            <w:vAlign w:val="center"/>
          </w:tcPr>
          <w:p w:rsidR="00DE1833" w:rsidRPr="00DE1833" w:rsidRDefault="00DE1833" w:rsidP="00CB61D4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E1833">
              <w:rPr>
                <w:rFonts w:ascii="標楷體" w:eastAsia="標楷體" w:hAnsi="標楷體" w:hint="eastAsia"/>
                <w:szCs w:val="24"/>
              </w:rPr>
              <w:t>青島</w:t>
            </w:r>
          </w:p>
        </w:tc>
        <w:tc>
          <w:tcPr>
            <w:tcW w:w="6184" w:type="dxa"/>
          </w:tcPr>
          <w:p w:rsidR="00DE1833" w:rsidRPr="00EB10A5" w:rsidRDefault="00EB10A5" w:rsidP="00CB61D4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EB10A5">
              <w:rPr>
                <w:rFonts w:ascii="標楷體" w:eastAsia="標楷體" w:hAnsi="標楷體" w:hint="eastAsia"/>
                <w:szCs w:val="24"/>
              </w:rPr>
              <w:t>考察青島小魚山、遠眺棧橋、青島啤酒廠、信號山、</w:t>
            </w:r>
            <w:proofErr w:type="gramStart"/>
            <w:r w:rsidRPr="00EB10A5">
              <w:rPr>
                <w:rFonts w:ascii="標楷體" w:eastAsia="標楷體" w:hAnsi="標楷體" w:hint="eastAsia"/>
                <w:szCs w:val="24"/>
              </w:rPr>
              <w:t>劈材院風情</w:t>
            </w:r>
            <w:proofErr w:type="gramEnd"/>
            <w:r w:rsidRPr="00EB10A5">
              <w:rPr>
                <w:rFonts w:ascii="標楷體" w:eastAsia="標楷體" w:hAnsi="標楷體" w:hint="eastAsia"/>
                <w:szCs w:val="24"/>
              </w:rPr>
              <w:t>街、天幕成地方公共設施</w:t>
            </w:r>
          </w:p>
        </w:tc>
      </w:tr>
      <w:tr w:rsidR="00DE1833" w:rsidTr="001A5B63">
        <w:trPr>
          <w:jc w:val="center"/>
        </w:trPr>
        <w:tc>
          <w:tcPr>
            <w:tcW w:w="1668" w:type="dxa"/>
            <w:vAlign w:val="center"/>
          </w:tcPr>
          <w:p w:rsidR="00DE1833" w:rsidRPr="00DE1833" w:rsidRDefault="00DE1833" w:rsidP="00CB61D4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103/03/27</w:t>
            </w:r>
          </w:p>
        </w:tc>
        <w:tc>
          <w:tcPr>
            <w:tcW w:w="1842" w:type="dxa"/>
            <w:vAlign w:val="center"/>
          </w:tcPr>
          <w:p w:rsidR="00DE1833" w:rsidRPr="00DE1833" w:rsidRDefault="00DE1833" w:rsidP="00CB61D4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E1833">
              <w:rPr>
                <w:rFonts w:ascii="標楷體" w:eastAsia="標楷體" w:hAnsi="標楷體" w:hint="eastAsia"/>
                <w:szCs w:val="24"/>
              </w:rPr>
              <w:t>青島-煙台</w:t>
            </w:r>
          </w:p>
        </w:tc>
        <w:tc>
          <w:tcPr>
            <w:tcW w:w="6184" w:type="dxa"/>
          </w:tcPr>
          <w:p w:rsidR="00DE1833" w:rsidRPr="00EB10A5" w:rsidRDefault="00EB10A5" w:rsidP="00CB61D4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EB10A5">
              <w:rPr>
                <w:rFonts w:ascii="標楷體" w:eastAsia="標楷體" w:hAnsi="標楷體" w:hint="eastAsia"/>
                <w:szCs w:val="24"/>
              </w:rPr>
              <w:t>考察青島蓬萊、煙台地方基礎建設</w:t>
            </w:r>
          </w:p>
        </w:tc>
      </w:tr>
      <w:tr w:rsidR="00DE1833" w:rsidTr="001A5B63">
        <w:trPr>
          <w:jc w:val="center"/>
        </w:trPr>
        <w:tc>
          <w:tcPr>
            <w:tcW w:w="1668" w:type="dxa"/>
            <w:vAlign w:val="center"/>
          </w:tcPr>
          <w:p w:rsidR="00DE1833" w:rsidRPr="00DE1833" w:rsidRDefault="00DE1833" w:rsidP="00CB61D4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103/03/28</w:t>
            </w:r>
          </w:p>
        </w:tc>
        <w:tc>
          <w:tcPr>
            <w:tcW w:w="1842" w:type="dxa"/>
            <w:vAlign w:val="center"/>
          </w:tcPr>
          <w:p w:rsidR="00DE1833" w:rsidRPr="00DE1833" w:rsidRDefault="00DE1833" w:rsidP="00CB61D4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E1833">
              <w:rPr>
                <w:rFonts w:ascii="標楷體" w:eastAsia="標楷體" w:hAnsi="標楷體" w:hint="eastAsia"/>
                <w:szCs w:val="24"/>
              </w:rPr>
              <w:t>煙台-濰坊</w:t>
            </w:r>
          </w:p>
        </w:tc>
        <w:tc>
          <w:tcPr>
            <w:tcW w:w="6184" w:type="dxa"/>
          </w:tcPr>
          <w:p w:rsidR="00DE1833" w:rsidRPr="00EB10A5" w:rsidRDefault="00EB10A5" w:rsidP="00CB61D4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EB10A5">
              <w:rPr>
                <w:rFonts w:ascii="標楷體" w:eastAsia="標楷體" w:hAnsi="標楷體" w:hint="eastAsia"/>
                <w:szCs w:val="24"/>
              </w:rPr>
              <w:t>考察煙台、濰坊地方基礎建設</w:t>
            </w:r>
          </w:p>
        </w:tc>
      </w:tr>
      <w:tr w:rsidR="00DE1833" w:rsidTr="001A5B63">
        <w:trPr>
          <w:jc w:val="center"/>
        </w:trPr>
        <w:tc>
          <w:tcPr>
            <w:tcW w:w="1668" w:type="dxa"/>
            <w:vAlign w:val="center"/>
          </w:tcPr>
          <w:p w:rsidR="00DE1833" w:rsidRPr="00DE1833" w:rsidRDefault="00DE1833" w:rsidP="00CB61D4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103/03/29</w:t>
            </w:r>
          </w:p>
        </w:tc>
        <w:tc>
          <w:tcPr>
            <w:tcW w:w="1842" w:type="dxa"/>
            <w:vAlign w:val="center"/>
          </w:tcPr>
          <w:p w:rsidR="00DE1833" w:rsidRPr="00DE1833" w:rsidRDefault="00DE1833" w:rsidP="00CB61D4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E1833">
              <w:rPr>
                <w:rFonts w:ascii="標楷體" w:eastAsia="標楷體" w:hAnsi="標楷體" w:hint="eastAsia"/>
                <w:szCs w:val="24"/>
              </w:rPr>
              <w:t>濰坊-泰山</w:t>
            </w:r>
          </w:p>
        </w:tc>
        <w:tc>
          <w:tcPr>
            <w:tcW w:w="6184" w:type="dxa"/>
          </w:tcPr>
          <w:p w:rsidR="00DE1833" w:rsidRPr="00EB10A5" w:rsidRDefault="00EB10A5" w:rsidP="00CB61D4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EB10A5">
              <w:rPr>
                <w:rFonts w:ascii="標楷體" w:eastAsia="標楷體" w:hAnsi="標楷體" w:hint="eastAsia"/>
                <w:szCs w:val="24"/>
              </w:rPr>
              <w:t>考察濰坊、泰山地方基礎設施</w:t>
            </w:r>
          </w:p>
        </w:tc>
      </w:tr>
      <w:tr w:rsidR="00DE1833" w:rsidTr="001A5B63">
        <w:trPr>
          <w:jc w:val="center"/>
        </w:trPr>
        <w:tc>
          <w:tcPr>
            <w:tcW w:w="1668" w:type="dxa"/>
            <w:vAlign w:val="center"/>
          </w:tcPr>
          <w:p w:rsidR="00DE1833" w:rsidRPr="00DE1833" w:rsidRDefault="00DE1833" w:rsidP="00CB61D4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103/03/30</w:t>
            </w:r>
          </w:p>
        </w:tc>
        <w:tc>
          <w:tcPr>
            <w:tcW w:w="1842" w:type="dxa"/>
            <w:vAlign w:val="center"/>
          </w:tcPr>
          <w:p w:rsidR="00DE1833" w:rsidRPr="00DE1833" w:rsidRDefault="00DE1833" w:rsidP="00CB61D4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E1833">
              <w:rPr>
                <w:rFonts w:ascii="標楷體" w:eastAsia="標楷體" w:hAnsi="標楷體" w:hint="eastAsia"/>
                <w:szCs w:val="24"/>
              </w:rPr>
              <w:t>泰山-濟南</w:t>
            </w:r>
          </w:p>
        </w:tc>
        <w:tc>
          <w:tcPr>
            <w:tcW w:w="6184" w:type="dxa"/>
          </w:tcPr>
          <w:p w:rsidR="00DE1833" w:rsidRPr="00EB10A5" w:rsidRDefault="00EB10A5" w:rsidP="00CB61D4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EB10A5">
              <w:rPr>
                <w:rFonts w:ascii="標楷體" w:eastAsia="標楷體" w:hAnsi="標楷體" w:hint="eastAsia"/>
                <w:szCs w:val="24"/>
              </w:rPr>
              <w:t>考察泰山、曲阜、濟南地方基礎設施</w:t>
            </w:r>
          </w:p>
        </w:tc>
      </w:tr>
      <w:tr w:rsidR="00DE1833" w:rsidTr="001A5B63">
        <w:trPr>
          <w:jc w:val="center"/>
        </w:trPr>
        <w:tc>
          <w:tcPr>
            <w:tcW w:w="1668" w:type="dxa"/>
            <w:vAlign w:val="center"/>
          </w:tcPr>
          <w:p w:rsidR="00DE1833" w:rsidRPr="00DE1833" w:rsidRDefault="00DE1833" w:rsidP="00CB61D4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103/03/31</w:t>
            </w:r>
          </w:p>
        </w:tc>
        <w:tc>
          <w:tcPr>
            <w:tcW w:w="1842" w:type="dxa"/>
            <w:vAlign w:val="center"/>
          </w:tcPr>
          <w:p w:rsidR="00DE1833" w:rsidRPr="00DE1833" w:rsidRDefault="00DE1833" w:rsidP="00CB61D4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E1833">
              <w:rPr>
                <w:rFonts w:ascii="標楷體" w:eastAsia="標楷體" w:hAnsi="標楷體" w:hint="eastAsia"/>
                <w:szCs w:val="24"/>
              </w:rPr>
              <w:t>濟南-桃園機場</w:t>
            </w:r>
          </w:p>
        </w:tc>
        <w:tc>
          <w:tcPr>
            <w:tcW w:w="6184" w:type="dxa"/>
          </w:tcPr>
          <w:p w:rsidR="00DE1833" w:rsidRPr="00EB10A5" w:rsidRDefault="003C6ED3" w:rsidP="00CB61D4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考察濟南、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紅葉谷景區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、黑虎泉、大明湖南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岸泉城</w:t>
            </w:r>
            <w:proofErr w:type="gramEnd"/>
            <w:r w:rsidR="00EB10A5" w:rsidRPr="00EB10A5">
              <w:rPr>
                <w:rFonts w:ascii="標楷體" w:eastAsia="標楷體" w:hAnsi="標楷體" w:hint="eastAsia"/>
                <w:szCs w:val="24"/>
              </w:rPr>
              <w:t>廣場等 公共設施-賦歸</w:t>
            </w:r>
          </w:p>
        </w:tc>
      </w:tr>
    </w:tbl>
    <w:p w:rsidR="00DE1833" w:rsidRDefault="00DE1833" w:rsidP="00CB61D4">
      <w:pPr>
        <w:spacing w:line="460" w:lineRule="exact"/>
        <w:rPr>
          <w:rFonts w:ascii="標楷體" w:eastAsia="標楷體" w:hAnsi="標楷體"/>
          <w:b/>
          <w:szCs w:val="24"/>
        </w:rPr>
      </w:pPr>
    </w:p>
    <w:p w:rsidR="009F3D5D" w:rsidRDefault="009F3D5D" w:rsidP="00CB61D4">
      <w:pPr>
        <w:spacing w:line="460" w:lineRule="exact"/>
        <w:rPr>
          <w:rFonts w:ascii="標楷體" w:eastAsia="標楷體" w:hAnsi="標楷體"/>
          <w:szCs w:val="24"/>
        </w:rPr>
      </w:pPr>
      <w:r w:rsidRPr="009F3D5D">
        <w:rPr>
          <w:rFonts w:ascii="標楷體" w:eastAsia="標楷體" w:hAnsi="標楷體" w:hint="eastAsia"/>
          <w:b/>
          <w:szCs w:val="24"/>
        </w:rPr>
        <w:t>三、</w:t>
      </w:r>
      <w:r>
        <w:rPr>
          <w:rFonts w:ascii="標楷體" w:eastAsia="標楷體" w:hAnsi="標楷體" w:hint="eastAsia"/>
          <w:b/>
          <w:szCs w:val="24"/>
        </w:rPr>
        <w:t>遭遇之問題：</w:t>
      </w:r>
      <w:r>
        <w:rPr>
          <w:rFonts w:ascii="標楷體" w:eastAsia="標楷體" w:hAnsi="標楷體" w:hint="eastAsia"/>
          <w:szCs w:val="24"/>
        </w:rPr>
        <w:t>無。</w:t>
      </w:r>
    </w:p>
    <w:p w:rsidR="009F3D5D" w:rsidRDefault="009F3D5D" w:rsidP="00CB61D4">
      <w:pPr>
        <w:spacing w:line="460" w:lineRule="exact"/>
        <w:rPr>
          <w:rFonts w:ascii="標楷體" w:eastAsia="標楷體" w:hAnsi="標楷體"/>
          <w:szCs w:val="24"/>
        </w:rPr>
      </w:pPr>
      <w:r w:rsidRPr="009F3D5D">
        <w:rPr>
          <w:rFonts w:ascii="標楷體" w:eastAsia="標楷體" w:hAnsi="標楷體" w:hint="eastAsia"/>
          <w:b/>
          <w:szCs w:val="24"/>
        </w:rPr>
        <w:t>四、我方因應方法及效果：</w:t>
      </w:r>
      <w:r w:rsidRPr="009F3D5D">
        <w:rPr>
          <w:rFonts w:ascii="標楷體" w:eastAsia="標楷體" w:hAnsi="標楷體" w:hint="eastAsia"/>
          <w:szCs w:val="24"/>
        </w:rPr>
        <w:t>本次前往大陸觀摩地方建設並無發生任何問題。</w:t>
      </w:r>
    </w:p>
    <w:p w:rsidR="00A70D81" w:rsidRDefault="00A70D81" w:rsidP="00CB61D4">
      <w:pPr>
        <w:spacing w:line="460" w:lineRule="exact"/>
        <w:rPr>
          <w:rFonts w:ascii="標楷體" w:eastAsia="標楷體" w:hAnsi="標楷體"/>
          <w:b/>
          <w:szCs w:val="24"/>
        </w:rPr>
      </w:pPr>
    </w:p>
    <w:p w:rsidR="009F3D5D" w:rsidRDefault="009F3D5D" w:rsidP="00CB61D4">
      <w:pPr>
        <w:spacing w:line="460" w:lineRule="exact"/>
        <w:rPr>
          <w:rFonts w:ascii="標楷體" w:eastAsia="標楷體" w:hAnsi="標楷體"/>
          <w:b/>
          <w:szCs w:val="24"/>
        </w:rPr>
      </w:pPr>
      <w:r w:rsidRPr="009F3D5D">
        <w:rPr>
          <w:rFonts w:ascii="標楷體" w:eastAsia="標楷體" w:hAnsi="標楷體" w:hint="eastAsia"/>
          <w:b/>
          <w:szCs w:val="24"/>
        </w:rPr>
        <w:lastRenderedPageBreak/>
        <w:t>五、考察地區介紹：</w:t>
      </w:r>
    </w:p>
    <w:tbl>
      <w:tblPr>
        <w:tblW w:w="9941" w:type="dxa"/>
        <w:jc w:val="center"/>
        <w:tblCellSpacing w:w="0" w:type="dxa"/>
        <w:tblInd w:w="19" w:type="dxa"/>
        <w:tblCellMar>
          <w:left w:w="0" w:type="dxa"/>
          <w:right w:w="0" w:type="dxa"/>
        </w:tblCellMar>
        <w:tblLook w:val="04A0"/>
      </w:tblPr>
      <w:tblGrid>
        <w:gridCol w:w="9941"/>
      </w:tblGrid>
      <w:tr w:rsidR="00B10050" w:rsidTr="001A5B63">
        <w:trPr>
          <w:tblCellSpacing w:w="0" w:type="dxa"/>
          <w:jc w:val="center"/>
        </w:trPr>
        <w:tc>
          <w:tcPr>
            <w:tcW w:w="9941" w:type="dxa"/>
            <w:tcBorders>
              <w:left w:val="single" w:sz="6" w:space="0" w:color="FFFFFF"/>
              <w:right w:val="single" w:sz="6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0050" w:rsidRPr="00C047E9" w:rsidRDefault="00B10050" w:rsidP="00CB61D4">
            <w:pPr>
              <w:spacing w:line="4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047E9">
              <w:rPr>
                <w:rStyle w:val="wdtitleth011"/>
                <w:rFonts w:ascii="標楷體" w:eastAsia="標楷體" w:hAnsi="標楷體" w:hint="eastAsia"/>
                <w:color w:val="auto"/>
              </w:rPr>
              <w:t>（一）</w:t>
            </w:r>
            <w:r w:rsidRPr="00C047E9">
              <w:rPr>
                <w:rStyle w:val="wdtitleth011"/>
                <w:rFonts w:ascii="標楷體" w:eastAsia="標楷體" w:hAnsi="標楷體" w:hint="eastAsia"/>
              </w:rPr>
              <w:t>濟南</w:t>
            </w:r>
            <w:proofErr w:type="gramStart"/>
            <w:r w:rsidRPr="00C047E9">
              <w:rPr>
                <w:rStyle w:val="wdtitleth011"/>
                <w:rFonts w:ascii="標楷體" w:eastAsia="標楷體" w:hAnsi="標楷體" w:hint="eastAsia"/>
              </w:rPr>
              <w:t>─</w:t>
            </w:r>
            <w:proofErr w:type="gramEnd"/>
            <w:r w:rsidRPr="00C047E9">
              <w:rPr>
                <w:rStyle w:val="wdtitleth011"/>
                <w:rFonts w:ascii="標楷體" w:eastAsia="標楷體" w:hAnsi="標楷體" w:hint="eastAsia"/>
              </w:rPr>
              <w:t>青島(五四廣場、08</w:t>
            </w:r>
            <w:proofErr w:type="gramStart"/>
            <w:r w:rsidRPr="00C047E9">
              <w:rPr>
                <w:rStyle w:val="wdtitleth011"/>
                <w:rFonts w:ascii="標楷體" w:eastAsia="標楷體" w:hAnsi="標楷體" w:hint="eastAsia"/>
              </w:rPr>
              <w:t>奧帆基地</w:t>
            </w:r>
            <w:proofErr w:type="gramEnd"/>
            <w:r w:rsidRPr="00C047E9">
              <w:rPr>
                <w:rStyle w:val="wdtitleth011"/>
                <w:rFonts w:ascii="標楷體" w:eastAsia="標楷體" w:hAnsi="標楷體" w:hint="eastAsia"/>
              </w:rPr>
              <w:t xml:space="preserve">、音樂廣場、八大關、中山公園 ) </w:t>
            </w:r>
          </w:p>
        </w:tc>
      </w:tr>
      <w:tr w:rsidR="00B10050" w:rsidTr="001A5B63">
        <w:trPr>
          <w:tblCellSpacing w:w="0" w:type="dxa"/>
          <w:jc w:val="center"/>
        </w:trPr>
        <w:tc>
          <w:tcPr>
            <w:tcW w:w="9941" w:type="dxa"/>
            <w:tcBorders>
              <w:left w:val="single" w:sz="6" w:space="0" w:color="FFFFFF"/>
              <w:right w:val="single" w:sz="6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0050" w:rsidRPr="00C047E9" w:rsidRDefault="00B10050" w:rsidP="00CB61D4">
            <w:pPr>
              <w:pStyle w:val="Web"/>
              <w:spacing w:before="0" w:beforeAutospacing="0" w:after="0" w:afterAutospacing="0" w:line="460" w:lineRule="exact"/>
              <w:rPr>
                <w:rFonts w:ascii="標楷體" w:eastAsia="標楷體" w:hAnsi="標楷體"/>
                <w:color w:val="000000"/>
              </w:rPr>
            </w:pPr>
            <w:r w:rsidRPr="00C047E9">
              <w:rPr>
                <w:rStyle w:val="a5"/>
                <w:rFonts w:ascii="標楷體" w:eastAsia="標楷體" w:hAnsi="標楷體" w:hint="eastAsia"/>
                <w:color w:val="0000FF"/>
              </w:rPr>
              <w:t xml:space="preserve"> </w:t>
            </w:r>
            <w:r w:rsidRPr="00B6475F">
              <w:rPr>
                <w:rStyle w:val="a5"/>
                <w:rFonts w:ascii="標楷體" w:eastAsia="標楷體" w:hAnsi="標楷體" w:hint="eastAsia"/>
                <w:color w:val="auto"/>
              </w:rPr>
              <w:t>【五四廣場】</w:t>
            </w:r>
            <w:r w:rsidR="002F1EAC">
              <w:rPr>
                <w:rFonts w:ascii="標楷體" w:eastAsia="標楷體" w:hAnsi="標楷體" w:hint="eastAsia"/>
                <w:color w:val="000000"/>
              </w:rPr>
              <w:t>有大型草坪、音樂噴泉，以及標誌</w:t>
            </w:r>
            <w:r w:rsidRPr="00C047E9">
              <w:rPr>
                <w:rFonts w:ascii="標楷體" w:eastAsia="標楷體" w:hAnsi="標楷體" w:hint="eastAsia"/>
                <w:color w:val="000000"/>
              </w:rPr>
              <w:t>性雕塑“五月的風”，以螺旋上升的風的造     型和火紅的色彩，充分體現了“五四運動”反帝反封建的愛國主義基調和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張揚騰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升的民族力   量。對面海中有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可噴高百米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的水中噴泉，</w:t>
            </w:r>
            <w:r w:rsidR="002918B6">
              <w:rPr>
                <w:rFonts w:ascii="標楷體" w:eastAsia="標楷體" w:hAnsi="標楷體" w:hint="eastAsia"/>
                <w:color w:val="000000"/>
              </w:rPr>
              <w:t>整個景區的氛圍顯得寧靜典雅、舒適祥和。這裡已成為新世紀青島的標誌</w:t>
            </w:r>
            <w:r w:rsidRPr="00C047E9">
              <w:rPr>
                <w:rFonts w:ascii="標楷體" w:eastAsia="標楷體" w:hAnsi="標楷體" w:hint="eastAsia"/>
                <w:color w:val="000000"/>
              </w:rPr>
              <w:t>性景觀之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 xml:space="preserve">。 </w:t>
            </w:r>
          </w:p>
          <w:p w:rsidR="00B10050" w:rsidRPr="00C047E9" w:rsidRDefault="00B10050" w:rsidP="00CB61D4">
            <w:pPr>
              <w:pStyle w:val="Web"/>
              <w:spacing w:before="0" w:beforeAutospacing="0" w:after="0" w:afterAutospacing="0" w:line="4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6475F">
              <w:rPr>
                <w:rStyle w:val="a5"/>
                <w:rFonts w:ascii="標楷體" w:eastAsia="標楷體" w:hAnsi="標楷體" w:hint="eastAsia"/>
                <w:color w:val="auto"/>
              </w:rPr>
              <w:t>【2008年奧運帆船賽基地】</w:t>
            </w:r>
            <w:r w:rsidRPr="00C047E9">
              <w:rPr>
                <w:rFonts w:ascii="標楷體" w:eastAsia="標楷體" w:hAnsi="標楷體" w:hint="eastAsia"/>
                <w:color w:val="000000"/>
              </w:rPr>
              <w:t xml:space="preserve">基於青島海岸線寬闊的地利條件，為奧運帆船賽場地的首選城市，想像在會場旁象徵帆船的白色吊橋上，觀看比賽場地，您可感受奧運之氛圍。 </w:t>
            </w:r>
          </w:p>
          <w:p w:rsidR="001A5B63" w:rsidRDefault="00B10050" w:rsidP="00CB61D4">
            <w:pPr>
              <w:pStyle w:val="Web"/>
              <w:spacing w:before="0" w:beforeAutospacing="0" w:after="0" w:afterAutospacing="0" w:line="460" w:lineRule="exact"/>
              <w:rPr>
                <w:rFonts w:ascii="標楷體" w:eastAsia="標楷體" w:hAnsi="標楷體"/>
                <w:color w:val="000000"/>
              </w:rPr>
            </w:pPr>
            <w:r w:rsidRPr="00B6475F">
              <w:rPr>
                <w:rStyle w:val="a5"/>
                <w:rFonts w:ascii="標楷體" w:eastAsia="標楷體" w:hAnsi="標楷體" w:hint="eastAsia"/>
                <w:color w:val="auto"/>
              </w:rPr>
              <w:t>【八大關】</w:t>
            </w:r>
            <w:r w:rsidR="00AA5115">
              <w:rPr>
                <w:rFonts w:ascii="標楷體" w:eastAsia="標楷體" w:hAnsi="標楷體" w:hint="eastAsia"/>
                <w:color w:val="000000"/>
              </w:rPr>
              <w:t>是青島</w:t>
            </w:r>
            <w:proofErr w:type="gramStart"/>
            <w:r w:rsidR="00AA5115">
              <w:rPr>
                <w:rFonts w:ascii="標楷體" w:eastAsia="標楷體" w:hAnsi="標楷體" w:hint="eastAsia"/>
                <w:color w:val="000000"/>
              </w:rPr>
              <w:t>最佳之</w:t>
            </w:r>
            <w:proofErr w:type="gramEnd"/>
            <w:r w:rsidR="00AA5115">
              <w:rPr>
                <w:rFonts w:ascii="標楷體" w:eastAsia="標楷體" w:hAnsi="標楷體" w:hint="eastAsia"/>
                <w:color w:val="000000"/>
              </w:rPr>
              <w:t>處</w:t>
            </w:r>
            <w:r w:rsidRPr="00C047E9">
              <w:rPr>
                <w:rFonts w:ascii="標楷體" w:eastAsia="標楷體" w:hAnsi="標楷體" w:hint="eastAsia"/>
                <w:color w:val="000000"/>
              </w:rPr>
              <w:t>，街道縱橫，左右交叉，狀若棋盤，更難得是清淨。另外這裡一路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木，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木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林，其間有無數世紀初別墅式的歐式建築，有如歐洲小鎮，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靜雅宜人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，</w:t>
            </w:r>
            <w:r w:rsidR="00AA5115">
              <w:rPr>
                <w:rFonts w:ascii="標楷體" w:eastAsia="標楷體" w:hAnsi="標楷體" w:hint="eastAsia"/>
                <w:color w:val="000000"/>
              </w:rPr>
              <w:t>置身於</w:t>
            </w:r>
            <w:r w:rsidRPr="00C047E9">
              <w:rPr>
                <w:rFonts w:ascii="標楷體" w:eastAsia="標楷體" w:hAnsi="標楷體" w:hint="eastAsia"/>
                <w:color w:val="000000"/>
              </w:rPr>
              <w:t>松樹叢中，走向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海風響處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，更有無限愜意！</w:t>
            </w:r>
          </w:p>
          <w:p w:rsidR="001A5B63" w:rsidRPr="001A5B63" w:rsidRDefault="00B10050" w:rsidP="002918B6">
            <w:pPr>
              <w:pStyle w:val="Web"/>
              <w:spacing w:before="0" w:beforeAutospacing="0" w:after="0" w:afterAutospacing="0" w:line="460" w:lineRule="exact"/>
              <w:rPr>
                <w:rFonts w:ascii="標楷體" w:eastAsia="標楷體" w:hAnsi="標楷體"/>
                <w:color w:val="000000"/>
              </w:rPr>
            </w:pPr>
            <w:r w:rsidRPr="00B6475F">
              <w:rPr>
                <w:rStyle w:val="a5"/>
                <w:rFonts w:ascii="標楷體" w:eastAsia="標楷體" w:hAnsi="標楷體" w:hint="eastAsia"/>
                <w:color w:val="auto"/>
              </w:rPr>
              <w:t>【中山公園】</w:t>
            </w:r>
            <w:r w:rsidRPr="00C047E9">
              <w:rPr>
                <w:rFonts w:ascii="標楷體" w:eastAsia="標楷體" w:hAnsi="標楷體" w:hint="eastAsia"/>
                <w:color w:val="000000"/>
              </w:rPr>
              <w:t>是青島最大的綜合性公園，以「中山」為名，就是要紀念孫中山先生。公園內種植世界各地花草樹木近170種，其中從日本移植的兩萬株櫻花，最具特色。大門正前方就是著名的櫻花路，兩側植滿櫻花樹，是一條美麗的櫻花長廊。每逢五一節日前後的20天，這裡會舉行青島一年一度的櫻花盛會，淡粉色的單瓣櫻花和淺紅色的重瓣櫻花在枝頭綻放，加上四周盛開的白色梨花和深粉紅桃花，更添中山公園的迷人風采。</w:t>
            </w:r>
          </w:p>
        </w:tc>
      </w:tr>
      <w:tr w:rsidR="00B10050" w:rsidTr="001A5B63">
        <w:trPr>
          <w:tblCellSpacing w:w="0" w:type="dxa"/>
          <w:jc w:val="center"/>
        </w:trPr>
        <w:tc>
          <w:tcPr>
            <w:tcW w:w="9941" w:type="dxa"/>
            <w:tcBorders>
              <w:left w:val="single" w:sz="6" w:space="0" w:color="FFFFFF"/>
              <w:right w:val="single" w:sz="6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0050" w:rsidRPr="00C047E9" w:rsidRDefault="00B10050" w:rsidP="00CB61D4">
            <w:pPr>
              <w:spacing w:line="4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047E9">
              <w:rPr>
                <w:rStyle w:val="wdtitleth011"/>
                <w:rFonts w:ascii="標楷體" w:eastAsia="標楷體" w:hAnsi="標楷體" w:hint="eastAsia"/>
                <w:color w:val="auto"/>
              </w:rPr>
              <w:t xml:space="preserve"> （二）</w:t>
            </w:r>
            <w:r w:rsidRPr="00C047E9">
              <w:rPr>
                <w:rStyle w:val="wdtitleth011"/>
                <w:rFonts w:ascii="標楷體" w:eastAsia="標楷體" w:hAnsi="標楷體" w:hint="eastAsia"/>
              </w:rPr>
              <w:t>青島(小魚山、遠眺棧橋、青島啤酒廠、信號山、</w:t>
            </w:r>
            <w:proofErr w:type="gramStart"/>
            <w:r w:rsidRPr="00C047E9">
              <w:rPr>
                <w:rStyle w:val="wdtitleth011"/>
                <w:rFonts w:ascii="標楷體" w:eastAsia="標楷體" w:hAnsi="標楷體" w:hint="eastAsia"/>
              </w:rPr>
              <w:t>劈材院風情</w:t>
            </w:r>
            <w:proofErr w:type="gramEnd"/>
            <w:r w:rsidRPr="00C047E9">
              <w:rPr>
                <w:rStyle w:val="wdtitleth011"/>
                <w:rFonts w:ascii="標楷體" w:eastAsia="標楷體" w:hAnsi="標楷體" w:hint="eastAsia"/>
              </w:rPr>
              <w:t xml:space="preserve">街、天幕城) </w:t>
            </w:r>
          </w:p>
        </w:tc>
      </w:tr>
      <w:tr w:rsidR="00B10050" w:rsidTr="001A5B63">
        <w:trPr>
          <w:tblCellSpacing w:w="0" w:type="dxa"/>
          <w:jc w:val="center"/>
        </w:trPr>
        <w:tc>
          <w:tcPr>
            <w:tcW w:w="9941" w:type="dxa"/>
            <w:tcBorders>
              <w:left w:val="single" w:sz="6" w:space="0" w:color="FFFFFF"/>
              <w:right w:val="single" w:sz="6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0050" w:rsidRPr="00C047E9" w:rsidRDefault="00B10050" w:rsidP="00CB61D4">
            <w:pPr>
              <w:pStyle w:val="Web"/>
              <w:spacing w:before="0" w:beforeAutospacing="0" w:after="0" w:afterAutospacing="0" w:line="4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6475F">
              <w:rPr>
                <w:rStyle w:val="a5"/>
                <w:rFonts w:ascii="標楷體" w:eastAsia="標楷體" w:hAnsi="標楷體" w:hint="eastAsia"/>
                <w:color w:val="auto"/>
              </w:rPr>
              <w:t>【小魚山公園】</w:t>
            </w:r>
            <w:r w:rsidRPr="00C047E9">
              <w:rPr>
                <w:rFonts w:ascii="標楷體" w:eastAsia="標楷體" w:hAnsi="標楷體" w:hint="eastAsia"/>
                <w:color w:val="000000"/>
              </w:rPr>
              <w:t>園內建築主要以大海為主題，突出「魚」的特色。站在小魚山上俯瞰青島市景，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紅瓦綠樹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 xml:space="preserve">、藍天碧海，非常有異國情調。 </w:t>
            </w:r>
          </w:p>
          <w:p w:rsidR="00B10050" w:rsidRPr="00C047E9" w:rsidRDefault="00B10050" w:rsidP="00CB61D4">
            <w:pPr>
              <w:pStyle w:val="Web"/>
              <w:spacing w:before="0" w:beforeAutospacing="0" w:after="0" w:afterAutospacing="0" w:line="4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6475F">
              <w:rPr>
                <w:rStyle w:val="a5"/>
                <w:rFonts w:ascii="標楷體" w:eastAsia="標楷體" w:hAnsi="標楷體" w:hint="eastAsia"/>
                <w:color w:val="auto"/>
              </w:rPr>
              <w:t>【遠眺棧橋】</w:t>
            </w:r>
            <w:r w:rsidRPr="00C047E9">
              <w:rPr>
                <w:rFonts w:ascii="標楷體" w:eastAsia="標楷體" w:hAnsi="標楷體" w:hint="eastAsia"/>
                <w:color w:val="000000"/>
              </w:rPr>
              <w:t>是青島的象徵，可見青島新月型的城市輪廓，棧橋似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長虹臥波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，回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瀾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閣熠熠生輝。所謂《長虹遠引》、《飛閣回瀾》即出於此。遠處，小青島上白色的燈塔亭亭玉立。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紅瓦綠樹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交相輝映，各式建築參差錯落的分布在海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岬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 xml:space="preserve">坡地之上。現代化的高樓大廈緊靠海岸拔地而起，壯麗輝煌。 </w:t>
            </w:r>
          </w:p>
          <w:p w:rsidR="00B10050" w:rsidRPr="00C047E9" w:rsidRDefault="00B10050" w:rsidP="00CB61D4">
            <w:pPr>
              <w:pStyle w:val="Web"/>
              <w:spacing w:before="0" w:beforeAutospacing="0" w:after="0" w:afterAutospacing="0" w:line="4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6475F">
              <w:rPr>
                <w:rStyle w:val="a5"/>
                <w:rFonts w:ascii="標楷體" w:eastAsia="標楷體" w:hAnsi="標楷體" w:hint="eastAsia"/>
                <w:color w:val="auto"/>
              </w:rPr>
              <w:t>【信號山】</w:t>
            </w:r>
            <w:r w:rsidRPr="00C047E9">
              <w:rPr>
                <w:rFonts w:ascii="標楷體" w:eastAsia="標楷體" w:hAnsi="標楷體" w:hint="eastAsia"/>
                <w:color w:val="000000"/>
              </w:rPr>
              <w:t>原名「大石頭山」，海拔98公尺，總面積63</w:t>
            </w:r>
            <w:r w:rsidR="002918B6">
              <w:rPr>
                <w:rFonts w:ascii="標楷體" w:eastAsia="標楷體" w:hAnsi="標楷體" w:hint="eastAsia"/>
                <w:color w:val="000000"/>
              </w:rPr>
              <w:t>,</w:t>
            </w:r>
            <w:r w:rsidRPr="00C047E9">
              <w:rPr>
                <w:rFonts w:ascii="標楷體" w:eastAsia="標楷體" w:hAnsi="標楷體" w:hint="eastAsia"/>
                <w:color w:val="000000"/>
              </w:rPr>
              <w:t>936平方公尺。1898年德國侵佔青島後，利用山上的有利地形，修建了一座指揮船舶進出港口的信號導向台，因而得名「信號山」。又因地處龍山、龍江、龍口、龍華、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伏龍五條龍字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 xml:space="preserve">頭的道路間，所以又稱作「五龍山」。 </w:t>
            </w:r>
          </w:p>
          <w:p w:rsidR="00B10050" w:rsidRPr="00C047E9" w:rsidRDefault="00B10050" w:rsidP="00CB61D4">
            <w:pPr>
              <w:pStyle w:val="Web"/>
              <w:spacing w:before="0" w:beforeAutospacing="0" w:after="0" w:afterAutospacing="0" w:line="4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6475F">
              <w:rPr>
                <w:rStyle w:val="a5"/>
                <w:rFonts w:ascii="標楷體" w:eastAsia="標楷體" w:hAnsi="標楷體" w:hint="eastAsia"/>
                <w:color w:val="auto"/>
              </w:rPr>
              <w:t>【青島啤酒廠】</w:t>
            </w:r>
            <w:r w:rsidRPr="00C047E9">
              <w:rPr>
                <w:rFonts w:ascii="標楷體" w:eastAsia="標楷體" w:hAnsi="標楷體" w:hint="eastAsia"/>
                <w:color w:val="000000"/>
              </w:rPr>
              <w:t>如今聞名中外，是中國啤酒的第一品牌，為集青島啤酒歷史發展歷程介紹、啤酒文化演變、啤酒製造流程、品酒娛樂及購物於一體的複合式博物館。青島啤酒是採用優質原料、特有菌種、及青島當地絕妙甘甜的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嶗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山泉水，加上德國移植而來的經典釀造技術。以泡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沬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潔白細膩、澄澈清亮、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口味醇原柔和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、香甜爽口而馳名，是中國啤酒第一名牌。來青島，錯過</w:t>
            </w:r>
            <w:r w:rsidRPr="00C047E9">
              <w:rPr>
                <w:rFonts w:ascii="標楷體" w:eastAsia="標楷體" w:hAnsi="標楷體" w:hint="eastAsia"/>
                <w:color w:val="000000"/>
              </w:rPr>
              <w:lastRenderedPageBreak/>
              <w:t>青島啤酒，那可真是白走一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遭呢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！</w:t>
            </w:r>
          </w:p>
          <w:p w:rsidR="00B10050" w:rsidRPr="00C047E9" w:rsidRDefault="00B10050" w:rsidP="00CB61D4">
            <w:pPr>
              <w:pStyle w:val="Web"/>
              <w:spacing w:before="0" w:beforeAutospacing="0" w:after="0" w:afterAutospacing="0" w:line="4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6475F">
              <w:rPr>
                <w:rStyle w:val="a5"/>
                <w:rFonts w:ascii="標楷體" w:eastAsia="標楷體" w:hAnsi="標楷體" w:hint="eastAsia"/>
                <w:color w:val="auto"/>
              </w:rPr>
              <w:t>【劈柴院】</w:t>
            </w:r>
            <w:r w:rsidRPr="00C047E9">
              <w:rPr>
                <w:rFonts w:ascii="標楷體" w:eastAsia="標楷體" w:hAnsi="標楷體" w:hint="eastAsia"/>
                <w:color w:val="000000"/>
              </w:rPr>
              <w:t>位於青島市南區中山路商業圈，德國占領青島後，於1902年修建了此路。置身青島劈柴院中，猶如回到了上世紀三十年代，懷舊風情撲面而來，這裡是青島市井文化的發源地，也是青島百年曆史的見證者，而今歷經百年滄桑變遷，青島劈柴院重新煥發光</w:t>
            </w:r>
            <w:r w:rsidR="002918B6">
              <w:rPr>
                <w:rFonts w:ascii="標楷體" w:eastAsia="標楷體" w:hAnsi="標楷體" w:hint="eastAsia"/>
                <w:color w:val="000000"/>
              </w:rPr>
              <w:t>芒</w:t>
            </w:r>
            <w:r w:rsidRPr="00C047E9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B10050" w:rsidRPr="00C047E9" w:rsidRDefault="00B10050" w:rsidP="00CB61D4">
            <w:pPr>
              <w:pStyle w:val="Web"/>
              <w:spacing w:before="0" w:beforeAutospacing="0" w:after="0" w:afterAutospacing="0" w:line="4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6475F">
              <w:rPr>
                <w:rStyle w:val="a5"/>
                <w:rFonts w:ascii="標楷體" w:eastAsia="標楷體" w:hAnsi="標楷體" w:hint="eastAsia"/>
                <w:color w:val="auto"/>
              </w:rPr>
              <w:t>【天幕城】</w:t>
            </w:r>
            <w:r w:rsidRPr="00C047E9">
              <w:rPr>
                <w:rFonts w:ascii="標楷體" w:eastAsia="標楷體" w:hAnsi="標楷體" w:hint="eastAsia"/>
                <w:color w:val="000000"/>
              </w:rPr>
              <w:t>青島市北區於2007</w:t>
            </w:r>
            <w:r w:rsidR="006169AB">
              <w:rPr>
                <w:rFonts w:ascii="標楷體" w:eastAsia="標楷體" w:hAnsi="標楷體" w:hint="eastAsia"/>
                <w:color w:val="000000"/>
              </w:rPr>
              <w:t>年新建設打造的一條特色街，也是目前該</w:t>
            </w:r>
            <w:r w:rsidR="00A661DC">
              <w:rPr>
                <w:rFonts w:ascii="標楷體" w:eastAsia="標楷體" w:hAnsi="標楷體" w:hint="eastAsia"/>
                <w:color w:val="000000"/>
              </w:rPr>
              <w:t>市乃至山東省</w:t>
            </w:r>
            <w:r w:rsidRPr="00C047E9">
              <w:rPr>
                <w:rFonts w:ascii="標楷體" w:eastAsia="標楷體" w:hAnsi="標楷體" w:hint="eastAsia"/>
                <w:color w:val="000000"/>
              </w:rPr>
              <w:t xml:space="preserve">唯一集旅遊、餐飲、娛樂、休閒等多種功能於一體的室內步行商業街。天幕城最大的建築特點和藝術特點就是天幕、水幕和天幕電影。天幕城設計理念獨特，化自然景觀為人文景觀，以人文景觀展現自然景觀，率先採用國際上先進的“天幕”設計手法，利用聲光電等不同技術手段，在室內空間營造藍天白雲、璀璨星空等室外感覺，以“天幕下的漫步”為特徵，營造“旭日東昇”、“正午陽光”、“夕陽晚霞”、“午夜星辰”四種壯麗的自然景觀，變幻時空，給人以震撼、新奇的視覺享受。 </w:t>
            </w:r>
          </w:p>
        </w:tc>
      </w:tr>
      <w:tr w:rsidR="00B10050" w:rsidTr="001A5B63">
        <w:trPr>
          <w:tblCellSpacing w:w="0" w:type="dxa"/>
          <w:jc w:val="center"/>
        </w:trPr>
        <w:tc>
          <w:tcPr>
            <w:tcW w:w="9941" w:type="dxa"/>
            <w:tcBorders>
              <w:left w:val="single" w:sz="6" w:space="0" w:color="FFFFFF"/>
              <w:right w:val="single" w:sz="6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0050" w:rsidRPr="00C047E9" w:rsidRDefault="00B10050" w:rsidP="00CB61D4">
            <w:pPr>
              <w:spacing w:line="4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047E9">
              <w:rPr>
                <w:rStyle w:val="wdtitleth011"/>
                <w:rFonts w:ascii="標楷體" w:eastAsia="標楷體" w:hAnsi="標楷體" w:hint="eastAsia"/>
                <w:color w:val="auto"/>
              </w:rPr>
              <w:lastRenderedPageBreak/>
              <w:t>（三）</w:t>
            </w:r>
            <w:r w:rsidRPr="00C047E9">
              <w:rPr>
                <w:rStyle w:val="wdtitleth011"/>
                <w:rFonts w:ascii="標楷體" w:eastAsia="標楷體" w:hAnsi="標楷體" w:hint="eastAsia"/>
              </w:rPr>
              <w:t xml:space="preserve"> 青島</w:t>
            </w:r>
            <w:proofErr w:type="gramStart"/>
            <w:r w:rsidRPr="00C047E9">
              <w:rPr>
                <w:rStyle w:val="wdtitleth011"/>
                <w:rFonts w:ascii="標楷體" w:eastAsia="標楷體" w:hAnsi="標楷體" w:hint="eastAsia"/>
              </w:rPr>
              <w:t>─</w:t>
            </w:r>
            <w:proofErr w:type="gramEnd"/>
            <w:r w:rsidRPr="00C047E9">
              <w:rPr>
                <w:rStyle w:val="wdtitleth011"/>
                <w:rFonts w:ascii="標楷體" w:eastAsia="標楷體" w:hAnsi="標楷體" w:hint="eastAsia"/>
              </w:rPr>
              <w:t>蓬萊(蓬萊閣、蓬萊水城)</w:t>
            </w:r>
            <w:proofErr w:type="gramStart"/>
            <w:r w:rsidRPr="00C047E9">
              <w:rPr>
                <w:rStyle w:val="wdtitleth011"/>
                <w:rFonts w:ascii="標楷體" w:eastAsia="標楷體" w:hAnsi="標楷體" w:hint="eastAsia"/>
              </w:rPr>
              <w:t>─</w:t>
            </w:r>
            <w:proofErr w:type="gramEnd"/>
            <w:r w:rsidRPr="00C047E9">
              <w:rPr>
                <w:rStyle w:val="wdtitleth011"/>
                <w:rFonts w:ascii="標楷體" w:eastAsia="標楷體" w:hAnsi="標楷體" w:hint="eastAsia"/>
              </w:rPr>
              <w:t xml:space="preserve">煙台(張裕葡萄酒館) </w:t>
            </w:r>
          </w:p>
        </w:tc>
      </w:tr>
      <w:tr w:rsidR="00B10050" w:rsidTr="001A5B63">
        <w:trPr>
          <w:tblCellSpacing w:w="0" w:type="dxa"/>
          <w:jc w:val="center"/>
        </w:trPr>
        <w:tc>
          <w:tcPr>
            <w:tcW w:w="9941" w:type="dxa"/>
            <w:tcBorders>
              <w:left w:val="single" w:sz="6" w:space="0" w:color="FFFFFF"/>
              <w:right w:val="single" w:sz="6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0050" w:rsidRPr="00C047E9" w:rsidRDefault="00B10050" w:rsidP="00CB61D4">
            <w:pPr>
              <w:pStyle w:val="Web"/>
              <w:spacing w:before="0" w:beforeAutospacing="0" w:after="0" w:afterAutospacing="0" w:line="4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6475F">
              <w:rPr>
                <w:rStyle w:val="a5"/>
                <w:rFonts w:ascii="標楷體" w:eastAsia="標楷體" w:hAnsi="標楷體" w:hint="eastAsia"/>
                <w:color w:val="auto"/>
              </w:rPr>
              <w:t>【蓬萊閣】</w:t>
            </w:r>
            <w:r w:rsidR="006169AB">
              <w:rPr>
                <w:rFonts w:ascii="標楷體" w:eastAsia="標楷體" w:hAnsi="標楷體" w:hint="eastAsia"/>
                <w:color w:val="000000"/>
              </w:rPr>
              <w:t>坐落在蓬萊城北面</w:t>
            </w:r>
            <w:proofErr w:type="gramStart"/>
            <w:r w:rsidR="006169AB">
              <w:rPr>
                <w:rFonts w:ascii="標楷體" w:eastAsia="標楷體" w:hAnsi="標楷體" w:hint="eastAsia"/>
                <w:color w:val="000000"/>
              </w:rPr>
              <w:t>的丹崖山上</w:t>
            </w:r>
            <w:proofErr w:type="gramEnd"/>
            <w:r w:rsidR="006169AB">
              <w:rPr>
                <w:rFonts w:ascii="標楷體" w:eastAsia="標楷體" w:hAnsi="標楷體" w:hint="eastAsia"/>
                <w:color w:val="000000"/>
              </w:rPr>
              <w:t>，與黃鶴樓、岳陽樓、滕王閣並稱中</w:t>
            </w:r>
            <w:r w:rsidRPr="00C047E9">
              <w:rPr>
                <w:rFonts w:ascii="標楷體" w:eastAsia="標楷體" w:hAnsi="標楷體" w:hint="eastAsia"/>
                <w:color w:val="000000"/>
              </w:rPr>
              <w:t>國四大名樓。蓬萊閣下方有結構精美、造型奇特的仙人橋，東側有上清宮、呂祖殿、普照樓和觀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瀾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亭等；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西廂為避風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亭、天後宮(俗稱娘娘殿)、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戲樓和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龍王宮。這些樓閣高低錯落有致，與蓬萊閣渾然一體，統稱“蓬萊閣”。</w:t>
            </w:r>
          </w:p>
          <w:p w:rsidR="00B10050" w:rsidRPr="00C047E9" w:rsidRDefault="00B10050" w:rsidP="00CB61D4">
            <w:pPr>
              <w:pStyle w:val="Web"/>
              <w:spacing w:before="0" w:beforeAutospacing="0" w:after="0" w:afterAutospacing="0" w:line="4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6475F">
              <w:rPr>
                <w:rStyle w:val="a5"/>
                <w:rFonts w:ascii="標楷體" w:eastAsia="標楷體" w:hAnsi="標楷體" w:hint="eastAsia"/>
                <w:color w:val="auto"/>
              </w:rPr>
              <w:t>【蓬萊水城】</w:t>
            </w:r>
            <w:r w:rsidRPr="00C047E9">
              <w:rPr>
                <w:rFonts w:ascii="標楷體" w:eastAsia="標楷體" w:hAnsi="標楷體" w:hint="eastAsia"/>
                <w:color w:val="000000"/>
              </w:rPr>
              <w:t>是一座園林與寺廟結合、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水城半繞的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古建築群，相傳『八仙過海』就在這個地方。水門、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防浪堤、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平浪台、碼頭、燈塔、城牆、炮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、護城河等海港建築和防禦性建築保存完好，是</w:t>
            </w:r>
            <w:r w:rsidR="006169AB">
              <w:rPr>
                <w:rFonts w:ascii="標楷體" w:eastAsia="標楷體" w:hAnsi="標楷體" w:hint="eastAsia"/>
                <w:color w:val="000000"/>
              </w:rPr>
              <w:t>中</w:t>
            </w:r>
            <w:r w:rsidR="006169AB" w:rsidRPr="00C047E9">
              <w:rPr>
                <w:rFonts w:ascii="標楷體" w:eastAsia="標楷體" w:hAnsi="標楷體" w:hint="eastAsia"/>
                <w:color w:val="000000"/>
              </w:rPr>
              <w:t>國</w:t>
            </w:r>
            <w:r w:rsidRPr="00C047E9">
              <w:rPr>
                <w:rFonts w:ascii="標楷體" w:eastAsia="標楷體" w:hAnsi="標楷體" w:hint="eastAsia"/>
                <w:color w:val="000000"/>
              </w:rPr>
              <w:t xml:space="preserve">現存最完整的古代水軍基地，堪稱『水上長城』。 </w:t>
            </w:r>
            <w:r w:rsidRPr="00C047E9">
              <w:rPr>
                <w:rFonts w:ascii="標楷體" w:eastAsia="標楷體" w:hAnsi="標楷體" w:hint="eastAsia"/>
                <w:color w:val="000000"/>
              </w:rPr>
              <w:br/>
            </w:r>
            <w:r w:rsidRPr="00B6475F">
              <w:rPr>
                <w:rFonts w:ascii="標楷體" w:eastAsia="標楷體" w:hAnsi="標楷體" w:hint="eastAsia"/>
                <w:b/>
                <w:bCs/>
                <w:color w:val="auto"/>
              </w:rPr>
              <w:t>【張裕葡萄酒博物館】</w:t>
            </w:r>
            <w:r w:rsidRPr="00C047E9">
              <w:rPr>
                <w:rFonts w:ascii="標楷體" w:eastAsia="標楷體" w:hAnsi="標楷體" w:hint="eastAsia"/>
                <w:color w:val="000000"/>
              </w:rPr>
              <w:t>煙台以張裕葡萄酒聞名中外，該館主要由</w:t>
            </w:r>
            <w:r w:rsidR="002918B6">
              <w:rPr>
                <w:rFonts w:ascii="標楷體" w:eastAsia="標楷體" w:hAnsi="標楷體" w:hint="eastAsia"/>
                <w:color w:val="000000"/>
              </w:rPr>
              <w:t>百年地下酒窖和</w:t>
            </w:r>
            <w:proofErr w:type="gramStart"/>
            <w:r w:rsidR="002918B6">
              <w:rPr>
                <w:rFonts w:ascii="標楷體" w:eastAsia="標楷體" w:hAnsi="標楷體" w:hint="eastAsia"/>
                <w:color w:val="000000"/>
              </w:rPr>
              <w:t>展廳</w:t>
            </w:r>
            <w:proofErr w:type="gramEnd"/>
            <w:r w:rsidR="002918B6">
              <w:rPr>
                <w:rFonts w:ascii="標楷體" w:eastAsia="標楷體" w:hAnsi="標楷體" w:hint="eastAsia"/>
                <w:color w:val="000000"/>
              </w:rPr>
              <w:t>兩部分組成。其中，地下大酒窖裡大大小小、</w:t>
            </w:r>
            <w:proofErr w:type="gramStart"/>
            <w:r w:rsidR="002918B6">
              <w:rPr>
                <w:rFonts w:ascii="標楷體" w:eastAsia="標楷體" w:hAnsi="標楷體" w:hint="eastAsia"/>
                <w:color w:val="000000"/>
              </w:rPr>
              <w:t>數千個</w:t>
            </w:r>
            <w:r w:rsidRPr="00C047E9">
              <w:rPr>
                <w:rFonts w:ascii="標楷體" w:eastAsia="標楷體" w:hAnsi="標楷體" w:hint="eastAsia"/>
                <w:color w:val="000000"/>
              </w:rPr>
              <w:t>貯滿酒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的橡木桶排列有序，甚為壯觀；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展廳通展示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了張裕酒文化的百年歷史，展廳還珍藏康有為、孫中山、張學良等歷史名人所題墨寶。</w:t>
            </w:r>
          </w:p>
        </w:tc>
      </w:tr>
      <w:tr w:rsidR="00B10050" w:rsidTr="001A5B63">
        <w:trPr>
          <w:tblCellSpacing w:w="0" w:type="dxa"/>
          <w:jc w:val="center"/>
        </w:trPr>
        <w:tc>
          <w:tcPr>
            <w:tcW w:w="9941" w:type="dxa"/>
            <w:tcBorders>
              <w:left w:val="single" w:sz="6" w:space="0" w:color="FFFFFF"/>
              <w:right w:val="single" w:sz="6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0050" w:rsidRPr="00C047E9" w:rsidRDefault="00B10050" w:rsidP="00CB61D4">
            <w:pPr>
              <w:spacing w:line="4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047E9">
              <w:rPr>
                <w:rStyle w:val="wdtitleth011"/>
                <w:rFonts w:ascii="標楷體" w:eastAsia="標楷體" w:hAnsi="標楷體" w:hint="eastAsia"/>
                <w:color w:val="auto"/>
              </w:rPr>
              <w:t>（四）</w:t>
            </w:r>
            <w:r w:rsidRPr="00C047E9">
              <w:rPr>
                <w:rStyle w:val="wdtitleth011"/>
                <w:rFonts w:ascii="標楷體" w:eastAsia="標楷體" w:hAnsi="標楷體" w:hint="eastAsia"/>
              </w:rPr>
              <w:t>煙台(牟氏莊園)</w:t>
            </w:r>
            <w:proofErr w:type="gramStart"/>
            <w:r w:rsidRPr="00C047E9">
              <w:rPr>
                <w:rStyle w:val="wdtitleth011"/>
                <w:rFonts w:ascii="標楷體" w:eastAsia="標楷體" w:hAnsi="標楷體" w:hint="eastAsia"/>
              </w:rPr>
              <w:t>─濰</w:t>
            </w:r>
            <w:proofErr w:type="gramEnd"/>
            <w:r w:rsidRPr="00C047E9">
              <w:rPr>
                <w:rStyle w:val="wdtitleth011"/>
                <w:rFonts w:ascii="標楷體" w:eastAsia="標楷體" w:hAnsi="標楷體" w:hint="eastAsia"/>
              </w:rPr>
              <w:t>坊(楊家埠民俗大觀園、十</w:t>
            </w:r>
            <w:proofErr w:type="gramStart"/>
            <w:r w:rsidRPr="00C047E9">
              <w:rPr>
                <w:rStyle w:val="wdtitleth011"/>
                <w:rFonts w:ascii="標楷體" w:eastAsia="標楷體" w:hAnsi="標楷體" w:hint="eastAsia"/>
              </w:rPr>
              <w:t>芴</w:t>
            </w:r>
            <w:proofErr w:type="gramEnd"/>
            <w:r w:rsidRPr="00C047E9">
              <w:rPr>
                <w:rStyle w:val="wdtitleth011"/>
                <w:rFonts w:ascii="標楷體" w:eastAsia="標楷體" w:hAnsi="標楷體" w:hint="eastAsia"/>
              </w:rPr>
              <w:t xml:space="preserve">園) </w:t>
            </w:r>
          </w:p>
        </w:tc>
      </w:tr>
      <w:tr w:rsidR="00B10050" w:rsidTr="001A5B63">
        <w:trPr>
          <w:tblCellSpacing w:w="0" w:type="dxa"/>
          <w:jc w:val="center"/>
        </w:trPr>
        <w:tc>
          <w:tcPr>
            <w:tcW w:w="9941" w:type="dxa"/>
            <w:tcBorders>
              <w:left w:val="single" w:sz="6" w:space="0" w:color="FFFFFF"/>
              <w:right w:val="single" w:sz="6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0050" w:rsidRPr="00C047E9" w:rsidRDefault="00B10050" w:rsidP="00CB61D4">
            <w:pPr>
              <w:pStyle w:val="Web"/>
              <w:spacing w:before="0" w:beforeAutospacing="0" w:after="0" w:afterAutospacing="0" w:line="4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6475F">
              <w:rPr>
                <w:rStyle w:val="a5"/>
                <w:rFonts w:ascii="標楷體" w:eastAsia="標楷體" w:hAnsi="標楷體" w:hint="eastAsia"/>
                <w:color w:val="auto"/>
              </w:rPr>
              <w:t>【牟氏莊園】</w:t>
            </w:r>
            <w:r w:rsidRPr="00C047E9">
              <w:rPr>
                <w:rFonts w:ascii="標楷體" w:eastAsia="標楷體" w:hAnsi="標楷體" w:hint="eastAsia"/>
                <w:color w:val="000000"/>
              </w:rPr>
              <w:t>又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稱牟二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黑莊園。是北方頭號大地主牟墨林家族幾代人聚族而居的地方。整個莊園建築結構嚴謹，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緊固墩實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，雄偉莊重，是中國北方規模最大、保存最為完整、最具典型性的封建地主莊園。牟氏莊園以其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恢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巨集的規模、深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沉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 xml:space="preserve">的內涵，被諸多專家學者評價為“百年莊園之活化石”，"傳統建築之瑰寶"，"六百年旺氣之所在"。 </w:t>
            </w:r>
          </w:p>
          <w:p w:rsidR="00B10050" w:rsidRPr="00C047E9" w:rsidRDefault="00B10050" w:rsidP="00CB61D4">
            <w:pPr>
              <w:pStyle w:val="Web"/>
              <w:spacing w:before="0" w:beforeAutospacing="0" w:after="0" w:afterAutospacing="0" w:line="4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6475F">
              <w:rPr>
                <w:rStyle w:val="a5"/>
                <w:rFonts w:ascii="標楷體" w:eastAsia="標楷體" w:hAnsi="標楷體" w:hint="eastAsia"/>
                <w:color w:val="auto"/>
              </w:rPr>
              <w:t>【楊家埠木板年畫大觀園】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參觀年板畫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製作過程！楊家埠木板年畫與天津楊柳青、蘇州桃花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塢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並稱為中國三大民間畫布產地之一，其年畫以線條簡明流暢、色彩鮮麗、對比強烈見稱，楊家埠也是《中國風箏四大產地之一》。風箏與木板年畫工藝，除了是濰坊最引以為傲的工藝，更</w:t>
            </w:r>
            <w:r w:rsidRPr="00C047E9">
              <w:rPr>
                <w:rFonts w:ascii="標楷體" w:eastAsia="標楷體" w:hAnsi="標楷體" w:hint="eastAsia"/>
                <w:color w:val="000000"/>
              </w:rPr>
              <w:lastRenderedPageBreak/>
              <w:t>是山東省屈指可數的民俗瑰寶。</w:t>
            </w:r>
          </w:p>
          <w:p w:rsidR="00B10050" w:rsidRPr="00C047E9" w:rsidRDefault="00B10050" w:rsidP="00CB61D4">
            <w:pPr>
              <w:pStyle w:val="Web"/>
              <w:spacing w:before="0" w:beforeAutospacing="0" w:after="0" w:afterAutospacing="0" w:line="4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6475F">
              <w:rPr>
                <w:rStyle w:val="a5"/>
                <w:rFonts w:ascii="標楷體" w:eastAsia="標楷體" w:hAnsi="標楷體" w:hint="eastAsia"/>
                <w:color w:val="auto"/>
              </w:rPr>
              <w:t>【十笏園】</w:t>
            </w:r>
            <w:r w:rsidRPr="00C047E9">
              <w:rPr>
                <w:rFonts w:ascii="標楷體" w:eastAsia="標楷體" w:hAnsi="標楷體" w:hint="eastAsia"/>
                <w:color w:val="000000"/>
              </w:rPr>
              <w:t>是中國北方園林袖珍式建築。最早始建於明代，園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中的硯香樓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原是明朝嘉靖年間刑部郎中胡邦佐的故宅。後於清光緒十一年（西元1885年）被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濰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縣首富丁善寶以重金購得，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在硯香樓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的基礎上建了整座園林。十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笏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園被稱作“丁家花園”。十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笏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園位於山東濰坊市胡家牌坊街中段，坐北向南，青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磚灰瓦，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主體是磚木結構，總建築面積約2000平方米。因占地較小，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喻若十個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板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笏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 xml:space="preserve">之大而得其名。 </w:t>
            </w:r>
          </w:p>
        </w:tc>
      </w:tr>
      <w:tr w:rsidR="00B10050" w:rsidTr="001A5B63">
        <w:trPr>
          <w:tblCellSpacing w:w="0" w:type="dxa"/>
          <w:jc w:val="center"/>
        </w:trPr>
        <w:tc>
          <w:tcPr>
            <w:tcW w:w="9941" w:type="dxa"/>
            <w:tcBorders>
              <w:left w:val="single" w:sz="6" w:space="0" w:color="FFFFFF"/>
              <w:right w:val="single" w:sz="6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0050" w:rsidRPr="00C047E9" w:rsidRDefault="00B10050" w:rsidP="00CB61D4">
            <w:pPr>
              <w:spacing w:line="460" w:lineRule="exact"/>
              <w:ind w:left="691" w:hangingChars="300" w:hanging="691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047E9">
              <w:rPr>
                <w:rStyle w:val="wdtitleth011"/>
                <w:rFonts w:ascii="標楷體" w:eastAsia="標楷體" w:hAnsi="標楷體" w:hint="eastAsia"/>
                <w:color w:val="auto"/>
              </w:rPr>
              <w:lastRenderedPageBreak/>
              <w:t>（五）</w:t>
            </w:r>
            <w:r w:rsidRPr="00C047E9">
              <w:rPr>
                <w:rStyle w:val="wdtitleth011"/>
                <w:rFonts w:ascii="標楷體" w:eastAsia="標楷體" w:hAnsi="標楷體" w:hint="eastAsia"/>
              </w:rPr>
              <w:t>濰坊</w:t>
            </w:r>
            <w:proofErr w:type="gramStart"/>
            <w:r w:rsidRPr="00C047E9">
              <w:rPr>
                <w:rStyle w:val="wdtitleth011"/>
                <w:rFonts w:ascii="標楷體" w:eastAsia="標楷體" w:hAnsi="標楷體" w:hint="eastAsia"/>
              </w:rPr>
              <w:t>─淄</w:t>
            </w:r>
            <w:proofErr w:type="gramEnd"/>
            <w:r w:rsidRPr="00C047E9">
              <w:rPr>
                <w:rStyle w:val="wdtitleth011"/>
                <w:rFonts w:ascii="標楷體" w:eastAsia="標楷體" w:hAnsi="標楷體" w:hint="eastAsia"/>
              </w:rPr>
              <w:t>博(周村大街)</w:t>
            </w:r>
            <w:proofErr w:type="gramStart"/>
            <w:r w:rsidRPr="00C047E9">
              <w:rPr>
                <w:rStyle w:val="wdtitleth011"/>
                <w:rFonts w:ascii="標楷體" w:eastAsia="標楷體" w:hAnsi="標楷體" w:hint="eastAsia"/>
              </w:rPr>
              <w:t>─</w:t>
            </w:r>
            <w:proofErr w:type="gramEnd"/>
            <w:r w:rsidRPr="00C047E9">
              <w:rPr>
                <w:rStyle w:val="wdtitleth011"/>
                <w:rFonts w:ascii="標楷體" w:eastAsia="標楷體" w:hAnsi="標楷體" w:hint="eastAsia"/>
              </w:rPr>
              <w:t>泰山(泰山纜車上下、南天門、</w:t>
            </w:r>
            <w:proofErr w:type="gramStart"/>
            <w:r w:rsidRPr="00C047E9">
              <w:rPr>
                <w:rStyle w:val="wdtitleth011"/>
                <w:rFonts w:ascii="標楷體" w:eastAsia="標楷體" w:hAnsi="標楷體" w:hint="eastAsia"/>
              </w:rPr>
              <w:t>天街、摩崖刻石</w:t>
            </w:r>
            <w:proofErr w:type="gramEnd"/>
            <w:r w:rsidRPr="00C047E9">
              <w:rPr>
                <w:rStyle w:val="wdtitleth011"/>
                <w:rFonts w:ascii="標楷體" w:eastAsia="標楷體" w:hAnsi="標楷體" w:hint="eastAsia"/>
              </w:rPr>
              <w:t>、</w:t>
            </w:r>
            <w:proofErr w:type="gramStart"/>
            <w:r w:rsidRPr="00C047E9">
              <w:rPr>
                <w:rStyle w:val="wdtitleth011"/>
                <w:rFonts w:ascii="標楷體" w:eastAsia="標楷體" w:hAnsi="標楷體" w:hint="eastAsia"/>
              </w:rPr>
              <w:t>玉皇頂</w:t>
            </w:r>
            <w:proofErr w:type="gramEnd"/>
            <w:r w:rsidRPr="00C047E9">
              <w:rPr>
                <w:rStyle w:val="wdtitleth011"/>
                <w:rFonts w:ascii="標楷體" w:eastAsia="標楷體" w:hAnsi="標楷體" w:hint="eastAsia"/>
              </w:rPr>
              <w:t xml:space="preserve">) </w:t>
            </w:r>
          </w:p>
        </w:tc>
      </w:tr>
      <w:tr w:rsidR="00B10050" w:rsidTr="001A5B63">
        <w:trPr>
          <w:tblCellSpacing w:w="0" w:type="dxa"/>
          <w:jc w:val="center"/>
        </w:trPr>
        <w:tc>
          <w:tcPr>
            <w:tcW w:w="9941" w:type="dxa"/>
            <w:tcBorders>
              <w:left w:val="single" w:sz="6" w:space="0" w:color="FFFFFF"/>
              <w:right w:val="single" w:sz="6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0050" w:rsidRPr="00C047E9" w:rsidRDefault="00B10050" w:rsidP="00CB61D4">
            <w:pPr>
              <w:pStyle w:val="Web"/>
              <w:spacing w:before="0" w:beforeAutospacing="0" w:after="0" w:afterAutospacing="0" w:line="4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6475F">
              <w:rPr>
                <w:rStyle w:val="a5"/>
                <w:rFonts w:ascii="標楷體" w:eastAsia="標楷體" w:hAnsi="標楷體" w:hint="eastAsia"/>
                <w:color w:val="auto"/>
              </w:rPr>
              <w:t>【周村古大街】</w:t>
            </w:r>
            <w:r w:rsidRPr="00C047E9">
              <w:rPr>
                <w:rFonts w:ascii="標楷體" w:eastAsia="標楷體" w:hAnsi="標楷體" w:hint="eastAsia"/>
                <w:color w:val="000000"/>
              </w:rPr>
              <w:t>古老商業街內店鋪林立，古跡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眾多，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是封建社會後期經濟轉型中興起的手工業、商業重鎮，明清時期發展成為</w:t>
            </w:r>
            <w:r w:rsidR="006169AB">
              <w:rPr>
                <w:rFonts w:ascii="標楷體" w:eastAsia="標楷體" w:hAnsi="標楷體" w:hint="eastAsia"/>
                <w:color w:val="000000"/>
              </w:rPr>
              <w:t>中</w:t>
            </w:r>
            <w:r w:rsidRPr="00C047E9">
              <w:rPr>
                <w:rFonts w:ascii="標楷體" w:eastAsia="標楷體" w:hAnsi="標楷體" w:hint="eastAsia"/>
                <w:color w:val="000000"/>
              </w:rPr>
              <w:t>國北方的重要商埠，為北方絲綢之路的源頭所在地。城鎮功能齊全，設施完善，市場分工明確，商業極其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繁榮，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號稱「天下第一村」、「金周村」、「旱碼頭」。</w:t>
            </w:r>
          </w:p>
          <w:p w:rsidR="00B10050" w:rsidRPr="00C047E9" w:rsidRDefault="00B10050" w:rsidP="00CB61D4">
            <w:pPr>
              <w:pStyle w:val="Web"/>
              <w:spacing w:before="0" w:beforeAutospacing="0" w:after="0" w:afterAutospacing="0" w:line="4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6475F">
              <w:rPr>
                <w:rStyle w:val="a5"/>
                <w:rFonts w:ascii="標楷體" w:eastAsia="標楷體" w:hAnsi="標楷體" w:hint="eastAsia"/>
                <w:color w:val="auto"/>
              </w:rPr>
              <w:t>【泰山】</w:t>
            </w:r>
            <w:r w:rsidRPr="00C047E9">
              <w:rPr>
                <w:rFonts w:ascii="標楷體" w:eastAsia="標楷體" w:hAnsi="標楷體" w:hint="eastAsia"/>
                <w:color w:val="000000"/>
              </w:rPr>
              <w:t>素有"五嶽之長"之稱的－東嶽，至【中天門】搭乘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覽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車上山至</w:t>
            </w:r>
            <w:r w:rsidRPr="009638BB">
              <w:rPr>
                <w:rStyle w:val="a5"/>
                <w:rFonts w:ascii="標楷體" w:eastAsia="標楷體" w:hAnsi="標楷體" w:hint="eastAsia"/>
                <w:color w:val="auto"/>
              </w:rPr>
              <w:t>【南天門】</w:t>
            </w:r>
            <w:r w:rsidRPr="00C047E9">
              <w:rPr>
                <w:rFonts w:ascii="標楷體" w:eastAsia="標楷體" w:hAnsi="標楷體" w:hint="eastAsia"/>
                <w:color w:val="000000"/>
              </w:rPr>
              <w:t>從絕頂往下看，華北平原盡收眼底故有『登泰山而小天下』之說。</w:t>
            </w:r>
          </w:p>
          <w:p w:rsidR="00B10050" w:rsidRPr="00C047E9" w:rsidRDefault="00B10050" w:rsidP="00CB61D4">
            <w:pPr>
              <w:pStyle w:val="Web"/>
              <w:spacing w:before="0" w:beforeAutospacing="0" w:after="0" w:afterAutospacing="0" w:line="4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6475F">
              <w:rPr>
                <w:rStyle w:val="a5"/>
                <w:rFonts w:ascii="標楷體" w:eastAsia="標楷體" w:hAnsi="標楷體" w:hint="eastAsia"/>
                <w:color w:val="auto"/>
              </w:rPr>
              <w:t>【天街】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─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天上的市街，這裡不僅風景優美，而且買賣興隆，是</w:t>
            </w:r>
            <w:r w:rsidR="006169AB">
              <w:rPr>
                <w:rFonts w:ascii="標楷體" w:eastAsia="標楷體" w:hAnsi="標楷體" w:hint="eastAsia"/>
                <w:color w:val="000000"/>
              </w:rPr>
              <w:t>中</w:t>
            </w:r>
            <w:r w:rsidR="006169AB" w:rsidRPr="00C047E9">
              <w:rPr>
                <w:rFonts w:ascii="標楷體" w:eastAsia="標楷體" w:hAnsi="標楷體" w:hint="eastAsia"/>
                <w:color w:val="000000"/>
              </w:rPr>
              <w:t>國</w:t>
            </w:r>
            <w:r w:rsidR="002918B6">
              <w:rPr>
                <w:rFonts w:ascii="標楷體" w:eastAsia="標楷體" w:hAnsi="標楷體" w:hint="eastAsia"/>
                <w:color w:val="000000"/>
              </w:rPr>
              <w:t>十大特色市場之</w:t>
            </w:r>
            <w:proofErr w:type="gramStart"/>
            <w:r w:rsidR="002918B6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="002918B6">
              <w:rPr>
                <w:rFonts w:ascii="標楷體" w:eastAsia="標楷體" w:hAnsi="標楷體" w:hint="eastAsia"/>
                <w:color w:val="000000"/>
              </w:rPr>
              <w:t>這裡的商號歷史上就有以實物作標誌</w:t>
            </w:r>
            <w:r w:rsidRPr="00C047E9">
              <w:rPr>
                <w:rFonts w:ascii="標楷體" w:eastAsia="標楷體" w:hAnsi="標楷體" w:hint="eastAsia"/>
                <w:color w:val="000000"/>
              </w:rPr>
              <w:t>的傳統，有笊籬家、葫蘆家、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雙鬥家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等等。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走進天街無論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購物還是觀景，都是十分愜意。</w:t>
            </w:r>
          </w:p>
          <w:p w:rsidR="00B10050" w:rsidRPr="00C047E9" w:rsidRDefault="00B10050" w:rsidP="00CB61D4">
            <w:pPr>
              <w:pStyle w:val="Web"/>
              <w:spacing w:before="0" w:beforeAutospacing="0" w:after="0" w:afterAutospacing="0" w:line="4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6475F">
              <w:rPr>
                <w:rStyle w:val="a5"/>
                <w:rFonts w:ascii="標楷體" w:eastAsia="標楷體" w:hAnsi="標楷體" w:hint="eastAsia"/>
                <w:color w:val="auto"/>
              </w:rPr>
              <w:t>【玉皇頂】</w:t>
            </w:r>
            <w:r w:rsidRPr="00C047E9">
              <w:rPr>
                <w:rFonts w:ascii="標楷體" w:eastAsia="標楷體" w:hAnsi="標楷體" w:hint="eastAsia"/>
                <w:color w:val="000000"/>
              </w:rPr>
              <w:t>位於碧霞祠北，為泰山絕頂，舊稱太平頂，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又名天柱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峰。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玉皇廟位於玉皇頂上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，古稱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太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清宮、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玉皇觀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。東亭可望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“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旭日東升，西亭可觀“黃河金帶”,爾後搭乘纜車下山。</w:t>
            </w:r>
          </w:p>
        </w:tc>
      </w:tr>
      <w:tr w:rsidR="00B10050" w:rsidTr="001A5B63">
        <w:trPr>
          <w:tblCellSpacing w:w="0" w:type="dxa"/>
          <w:jc w:val="center"/>
        </w:trPr>
        <w:tc>
          <w:tcPr>
            <w:tcW w:w="9941" w:type="dxa"/>
            <w:tcBorders>
              <w:left w:val="single" w:sz="6" w:space="0" w:color="FFFFFF"/>
              <w:right w:val="single" w:sz="6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0050" w:rsidRPr="00C047E9" w:rsidRDefault="00B10050" w:rsidP="00CB61D4">
            <w:pPr>
              <w:spacing w:line="4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047E9">
              <w:rPr>
                <w:rStyle w:val="wdtitleth011"/>
                <w:rFonts w:ascii="標楷體" w:eastAsia="標楷體" w:hAnsi="標楷體" w:hint="eastAsia"/>
                <w:color w:val="auto"/>
              </w:rPr>
              <w:t>（六）</w:t>
            </w:r>
            <w:r w:rsidRPr="00C047E9">
              <w:rPr>
                <w:rStyle w:val="wdtitleth011"/>
                <w:rFonts w:ascii="標楷體" w:eastAsia="標楷體" w:hAnsi="標楷體" w:hint="eastAsia"/>
              </w:rPr>
              <w:t>泰安</w:t>
            </w:r>
            <w:proofErr w:type="gramStart"/>
            <w:r w:rsidRPr="00C047E9">
              <w:rPr>
                <w:rStyle w:val="wdtitleth011"/>
                <w:rFonts w:ascii="標楷體" w:eastAsia="標楷體" w:hAnsi="標楷體" w:hint="eastAsia"/>
              </w:rPr>
              <w:t>─</w:t>
            </w:r>
            <w:proofErr w:type="gramEnd"/>
            <w:r w:rsidRPr="00C047E9">
              <w:rPr>
                <w:rStyle w:val="wdtitleth011"/>
                <w:rFonts w:ascii="標楷體" w:eastAsia="標楷體" w:hAnsi="標楷體" w:hint="eastAsia"/>
              </w:rPr>
              <w:t>曲阜(孔府、孔廟)</w:t>
            </w:r>
            <w:proofErr w:type="gramStart"/>
            <w:r w:rsidRPr="00C047E9">
              <w:rPr>
                <w:rStyle w:val="wdtitleth011"/>
                <w:rFonts w:ascii="標楷體" w:eastAsia="標楷體" w:hAnsi="標楷體" w:hint="eastAsia"/>
              </w:rPr>
              <w:t>─</w:t>
            </w:r>
            <w:proofErr w:type="gramEnd"/>
            <w:r w:rsidRPr="00C047E9">
              <w:rPr>
                <w:rStyle w:val="wdtitleth011"/>
                <w:rFonts w:ascii="標楷體" w:eastAsia="標楷體" w:hAnsi="標楷體" w:hint="eastAsia"/>
              </w:rPr>
              <w:t>濟南</w:t>
            </w:r>
            <w:proofErr w:type="gramStart"/>
            <w:r w:rsidRPr="00C047E9">
              <w:rPr>
                <w:rStyle w:val="wdtitleth011"/>
                <w:rFonts w:ascii="標楷體" w:eastAsia="標楷體" w:hAnsi="標楷體" w:hint="eastAsia"/>
              </w:rPr>
              <w:t>平陰(平陰</w:t>
            </w:r>
            <w:proofErr w:type="gramEnd"/>
            <w:r w:rsidRPr="00C047E9">
              <w:rPr>
                <w:rStyle w:val="wdtitleth011"/>
                <w:rFonts w:ascii="標楷體" w:eastAsia="標楷體" w:hAnsi="標楷體" w:hint="eastAsia"/>
              </w:rPr>
              <w:t>玫瑰園)</w:t>
            </w:r>
            <w:proofErr w:type="gramStart"/>
            <w:r w:rsidRPr="00C047E9">
              <w:rPr>
                <w:rStyle w:val="wdtitleth011"/>
                <w:rFonts w:ascii="標楷體" w:eastAsia="標楷體" w:hAnsi="標楷體" w:hint="eastAsia"/>
              </w:rPr>
              <w:t>─</w:t>
            </w:r>
            <w:proofErr w:type="gramEnd"/>
            <w:r w:rsidRPr="00C047E9">
              <w:rPr>
                <w:rStyle w:val="wdtitleth011"/>
                <w:rFonts w:ascii="標楷體" w:eastAsia="標楷體" w:hAnsi="標楷體" w:hint="eastAsia"/>
              </w:rPr>
              <w:t xml:space="preserve">濟南 </w:t>
            </w:r>
          </w:p>
        </w:tc>
      </w:tr>
      <w:tr w:rsidR="00B10050" w:rsidRPr="008162F1" w:rsidTr="001A5B63">
        <w:trPr>
          <w:tblCellSpacing w:w="0" w:type="dxa"/>
          <w:jc w:val="center"/>
        </w:trPr>
        <w:tc>
          <w:tcPr>
            <w:tcW w:w="9941" w:type="dxa"/>
            <w:tcBorders>
              <w:left w:val="single" w:sz="6" w:space="0" w:color="FFFFFF"/>
              <w:right w:val="single" w:sz="6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0050" w:rsidRPr="00C047E9" w:rsidRDefault="00B10050" w:rsidP="00CB61D4">
            <w:pPr>
              <w:pStyle w:val="Web"/>
              <w:spacing w:before="0" w:beforeAutospacing="0" w:after="0" w:afterAutospacing="0" w:line="4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6475F">
              <w:rPr>
                <w:rStyle w:val="a5"/>
                <w:rFonts w:ascii="標楷體" w:eastAsia="標楷體" w:hAnsi="標楷體" w:hint="eastAsia"/>
                <w:color w:val="auto"/>
              </w:rPr>
              <w:t>【曲阜】</w:t>
            </w:r>
            <w:r w:rsidRPr="00C047E9">
              <w:rPr>
                <w:rFonts w:ascii="標楷體" w:eastAsia="標楷體" w:hAnsi="標楷體" w:hint="eastAsia"/>
                <w:color w:val="000000"/>
              </w:rPr>
              <w:t>位於山東省西南部，中國著名的文化古城，也是儒家創始人孔子的故鄉，曲阜是中國著名的文化古城，一直扮演古代東方文化中心的角色。今日，其豐富的地下文物和雄偉的地上古建築，更是馳名國際，是中外旅者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饗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往的勝地。</w:t>
            </w:r>
          </w:p>
          <w:p w:rsidR="00B10050" w:rsidRPr="00C047E9" w:rsidRDefault="00B10050" w:rsidP="00CB61D4">
            <w:pPr>
              <w:pStyle w:val="Web"/>
              <w:spacing w:before="0" w:beforeAutospacing="0" w:after="0" w:afterAutospacing="0" w:line="4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6475F">
              <w:rPr>
                <w:rStyle w:val="a5"/>
                <w:rFonts w:ascii="標楷體" w:eastAsia="標楷體" w:hAnsi="標楷體" w:hint="eastAsia"/>
                <w:color w:val="auto"/>
              </w:rPr>
              <w:t>【孔廟】</w:t>
            </w:r>
            <w:r w:rsidRPr="00C047E9">
              <w:rPr>
                <w:rFonts w:ascii="標楷體" w:eastAsia="標楷體" w:hAnsi="標楷體" w:hint="eastAsia"/>
                <w:color w:val="000000"/>
              </w:rPr>
              <w:t>位於曲阜城中央是中國面積最大、歷史最久的孔廟。</w:t>
            </w:r>
          </w:p>
          <w:p w:rsidR="00B10050" w:rsidRPr="00C047E9" w:rsidRDefault="00B10050" w:rsidP="00CB61D4">
            <w:pPr>
              <w:pStyle w:val="Web"/>
              <w:spacing w:before="0" w:beforeAutospacing="0" w:after="0" w:afterAutospacing="0" w:line="4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6475F">
              <w:rPr>
                <w:rStyle w:val="a5"/>
                <w:rFonts w:ascii="標楷體" w:eastAsia="標楷體" w:hAnsi="標楷體" w:hint="eastAsia"/>
                <w:color w:val="auto"/>
              </w:rPr>
              <w:t>【孔府】</w:t>
            </w:r>
            <w:r w:rsidRPr="00C047E9">
              <w:rPr>
                <w:rFonts w:ascii="標楷體" w:eastAsia="標楷體" w:hAnsi="標楷體" w:hint="eastAsia"/>
                <w:color w:val="000000"/>
              </w:rPr>
              <w:t>坐落曲阜城東華門大街、孔廟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東側，"衍聖公府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"是孔子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嫡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長孫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世襲衍聖公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的住宅。是全中國僅次於明、清皇帝宮室的最大府第。現在的孔府，分為中、東、西三路：東路為家廟，西路為學院，中路為主體建築。府內所藏歷史文物豐富，其中最有名的《商周十器》，原為宮廷所藏青銅禮器，是乾隆賜給孔府的。</w:t>
            </w:r>
          </w:p>
          <w:p w:rsidR="00B10050" w:rsidRPr="00C047E9" w:rsidRDefault="00B10050" w:rsidP="00CB61D4">
            <w:pPr>
              <w:pStyle w:val="Web"/>
              <w:spacing w:before="0" w:beforeAutospacing="0" w:after="0" w:afterAutospacing="0" w:line="4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B6475F">
              <w:rPr>
                <w:rStyle w:val="a5"/>
                <w:rFonts w:ascii="標楷體" w:eastAsia="標楷體" w:hAnsi="標楷體" w:hint="eastAsia"/>
                <w:color w:val="auto"/>
              </w:rPr>
              <w:t>【平陰玫瑰園】</w:t>
            </w:r>
            <w:r w:rsidRPr="00C047E9">
              <w:rPr>
                <w:rFonts w:ascii="標楷體" w:eastAsia="標楷體" w:hAnsi="標楷體" w:hint="eastAsia"/>
                <w:color w:val="000000"/>
              </w:rPr>
              <w:t>平陰盛產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玫瑰花，在《中國名勝詞典》上稱之為“玫瑰之鄉”。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平陰玫瑰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相傳為唐代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高僧慈淨引種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，栽植歷史長達1300餘年。1982年7月召開的“全國玫瑰花生產座談會”上，專家們一致評價“平陰玫瑰香甜如意，芳香四溢，具有香氣正，清香、甜香、濃香等特點”，</w:t>
            </w:r>
            <w:r w:rsidRPr="00C047E9">
              <w:rPr>
                <w:rFonts w:ascii="標楷體" w:eastAsia="標楷體" w:hAnsi="標楷體" w:hint="eastAsia"/>
                <w:color w:val="000000"/>
              </w:rPr>
              <w:lastRenderedPageBreak/>
              <w:t>被稱為“中國傳統玫瑰的代表”。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而平陰玫瑰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園中的玫瑰更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是平陰玫瑰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的代表。每到5月，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滿園玫瑰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盛開，每年玫瑰盛開時節，園內都舉辦“中國平陰玫瑰旅遊節”，吸引大批遊客前來觀賞遊玩。遊客在園內除欣賞美景外，還可選購玫瑰酒、玫瑰醬、玫瑰茶、玫瑰球、玫瑰口服液、玫瑰香枕、玫瑰幹花蕾等食用保健產品及玫瑰精油、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浴體玫瑰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等。</w:t>
            </w:r>
          </w:p>
        </w:tc>
      </w:tr>
      <w:tr w:rsidR="00B10050" w:rsidTr="001A5B63">
        <w:trPr>
          <w:tblCellSpacing w:w="0" w:type="dxa"/>
          <w:jc w:val="center"/>
        </w:trPr>
        <w:tc>
          <w:tcPr>
            <w:tcW w:w="9941" w:type="dxa"/>
            <w:tcBorders>
              <w:left w:val="single" w:sz="6" w:space="0" w:color="FFFFFF"/>
              <w:right w:val="single" w:sz="6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0050" w:rsidRPr="00C047E9" w:rsidRDefault="00B10050" w:rsidP="00CB61D4">
            <w:pPr>
              <w:spacing w:line="4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047E9">
              <w:rPr>
                <w:rStyle w:val="wdtitleth011"/>
                <w:rFonts w:ascii="標楷體" w:eastAsia="標楷體" w:hAnsi="標楷體" w:hint="eastAsia"/>
              </w:rPr>
              <w:lastRenderedPageBreak/>
              <w:t>（七）濟南(</w:t>
            </w:r>
            <w:proofErr w:type="gramStart"/>
            <w:r w:rsidRPr="00C047E9">
              <w:rPr>
                <w:rStyle w:val="wdtitleth011"/>
                <w:rFonts w:ascii="標楷體" w:eastAsia="標楷體" w:hAnsi="標楷體" w:hint="eastAsia"/>
              </w:rPr>
              <w:t>紅葉谷景區</w:t>
            </w:r>
            <w:proofErr w:type="gramEnd"/>
            <w:r w:rsidRPr="00C047E9">
              <w:rPr>
                <w:rStyle w:val="wdtitleth011"/>
                <w:rFonts w:ascii="標楷體" w:eastAsia="標楷體" w:hAnsi="標楷體" w:hint="eastAsia"/>
              </w:rPr>
              <w:t>、黑虎泉、大明湖南岸、</w:t>
            </w:r>
            <w:proofErr w:type="gramStart"/>
            <w:r w:rsidRPr="00C047E9">
              <w:rPr>
                <w:rStyle w:val="wdtitleth011"/>
                <w:rFonts w:ascii="標楷體" w:eastAsia="標楷體" w:hAnsi="標楷體" w:hint="eastAsia"/>
              </w:rPr>
              <w:t>泉城廣場</w:t>
            </w:r>
            <w:proofErr w:type="gramEnd"/>
            <w:r w:rsidRPr="00C047E9">
              <w:rPr>
                <w:rStyle w:val="wdtitleth011"/>
                <w:rFonts w:ascii="標楷體" w:eastAsia="標楷體" w:hAnsi="標楷體" w:hint="eastAsia"/>
              </w:rPr>
              <w:t>)</w:t>
            </w:r>
          </w:p>
        </w:tc>
      </w:tr>
      <w:tr w:rsidR="00B10050" w:rsidTr="001A5B63">
        <w:trPr>
          <w:tblCellSpacing w:w="0" w:type="dxa"/>
          <w:jc w:val="center"/>
        </w:trPr>
        <w:tc>
          <w:tcPr>
            <w:tcW w:w="9941" w:type="dxa"/>
            <w:tcBorders>
              <w:left w:val="single" w:sz="6" w:space="0" w:color="FFFFFF"/>
              <w:right w:val="single" w:sz="6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0050" w:rsidRPr="00C047E9" w:rsidRDefault="00B10050" w:rsidP="00CB61D4">
            <w:pPr>
              <w:pStyle w:val="Web"/>
              <w:spacing w:before="0" w:beforeAutospacing="0" w:after="0" w:afterAutospacing="0" w:line="4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6475F">
              <w:rPr>
                <w:rStyle w:val="a5"/>
                <w:rFonts w:ascii="標楷體" w:eastAsia="標楷體" w:hAnsi="標楷體" w:hint="eastAsia"/>
                <w:color w:val="auto"/>
              </w:rPr>
              <w:t>【紅葉谷】</w:t>
            </w:r>
            <w:r w:rsidRPr="00C047E9">
              <w:rPr>
                <w:rFonts w:ascii="標楷體" w:eastAsia="標楷體" w:hAnsi="標楷體" w:hint="eastAsia"/>
                <w:color w:val="000000"/>
              </w:rPr>
              <w:t>30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余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萬株臘梅、紅梅、白梅、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綠梅、杏梅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、榆葉梅、美人梅等十餘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個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品種的梅花，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淩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寒怒放，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競麗爭豔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，登高望之，繁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葩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似雪，花海蕩漾，蔚為壯觀。每年的2月-----3月，紅葉谷舉辦濟南市獨一無二的梅花節。</w:t>
            </w:r>
            <w:r w:rsidRPr="00C047E9">
              <w:rPr>
                <w:rFonts w:ascii="標楷體" w:eastAsia="標楷體" w:hAnsi="標楷體" w:hint="eastAsia"/>
                <w:color w:val="000000"/>
              </w:rPr>
              <w:br/>
              <w:t>第一階段：白雪紛飛時，朵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朵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梅花嬌羞初綻，深入山澗“踏雪尋梅”，別有一番意境；</w:t>
            </w:r>
            <w:r w:rsidRPr="00C047E9">
              <w:rPr>
                <w:rFonts w:ascii="標楷體" w:eastAsia="標楷體" w:hAnsi="標楷體" w:hint="eastAsia"/>
                <w:color w:val="000000"/>
              </w:rPr>
              <w:br/>
              <w:t>第二階段：冷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冽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寒風擋不住堅毅的梅，徜徉雪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中梅間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，花海中感受“踏雪賞梅”的情趣；</w:t>
            </w:r>
            <w:r w:rsidRPr="00C047E9">
              <w:rPr>
                <w:rFonts w:ascii="標楷體" w:eastAsia="標楷體" w:hAnsi="標楷體" w:hint="eastAsia"/>
                <w:color w:val="000000"/>
              </w:rPr>
              <w:br/>
              <w:t>第三階段：花開滿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穀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 xml:space="preserve">，山谷中透出幽幽花香，清新微甜，體味紅葉谷“梅香盈谷”的神奇。　</w:t>
            </w:r>
            <w:r w:rsidRPr="00C047E9">
              <w:rPr>
                <w:rStyle w:val="a5"/>
                <w:rFonts w:ascii="標楷體" w:eastAsia="標楷體" w:hAnsi="標楷體" w:hint="eastAsia"/>
                <w:color w:val="0000FF"/>
              </w:rPr>
              <w:t xml:space="preserve"> </w:t>
            </w:r>
          </w:p>
          <w:p w:rsidR="00B10050" w:rsidRPr="00C047E9" w:rsidRDefault="00B10050" w:rsidP="00CB61D4">
            <w:pPr>
              <w:pStyle w:val="Web"/>
              <w:spacing w:before="0" w:beforeAutospacing="0" w:after="0" w:afterAutospacing="0" w:line="4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6475F">
              <w:rPr>
                <w:rStyle w:val="a5"/>
                <w:rFonts w:ascii="標楷體" w:eastAsia="標楷體" w:hAnsi="標楷體" w:hint="eastAsia"/>
                <w:color w:val="auto"/>
              </w:rPr>
              <w:t>【黑虎泉】</w:t>
            </w:r>
            <w:r w:rsidRPr="00C047E9">
              <w:rPr>
                <w:rFonts w:ascii="標楷體" w:eastAsia="標楷體" w:hAnsi="標楷體" w:hint="eastAsia"/>
                <w:color w:val="000000"/>
              </w:rPr>
              <w:t>以池南壁有三個石雕虎頭，泉水從虎口流出而得名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洞穴隱露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，從遠處望去，猶如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猛虎吼天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B10050" w:rsidRPr="00C047E9" w:rsidRDefault="00B10050" w:rsidP="00CB61D4">
            <w:pPr>
              <w:pStyle w:val="Web"/>
              <w:spacing w:before="0" w:beforeAutospacing="0" w:after="0" w:afterAutospacing="0" w:line="4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6475F">
              <w:rPr>
                <w:rStyle w:val="a5"/>
                <w:rFonts w:ascii="標楷體" w:eastAsia="標楷體" w:hAnsi="標楷體" w:hint="eastAsia"/>
                <w:color w:val="auto"/>
              </w:rPr>
              <w:t>【大明湖】</w:t>
            </w:r>
            <w:r w:rsidRPr="00C047E9">
              <w:rPr>
                <w:rFonts w:ascii="標楷體" w:eastAsia="標楷體" w:hAnsi="標楷體" w:hint="eastAsia"/>
                <w:color w:val="000000"/>
              </w:rPr>
              <w:t>由城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內眾泉匯流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而成，水質清冽，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遊魚可見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，平均水深2米左右。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沿湖800餘株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垂柳環繞和40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余畝白荷紅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蓮，構成了“四面荷花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三面柳，一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城山色半城湖”的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秀美畫卷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。濟南八景中的“鵲華煙雨”、“匯波晚照”、“佛山倒影”、“明湖秋月”均可在湖上觀賞。</w:t>
            </w:r>
          </w:p>
          <w:p w:rsidR="00B10050" w:rsidRPr="00C047E9" w:rsidRDefault="00B10050" w:rsidP="00CB61D4">
            <w:pPr>
              <w:pStyle w:val="Web"/>
              <w:spacing w:before="0" w:beforeAutospacing="0" w:after="0" w:afterAutospacing="0" w:line="4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6475F">
              <w:rPr>
                <w:rStyle w:val="a5"/>
                <w:rFonts w:ascii="標楷體" w:eastAsia="標楷體" w:hAnsi="標楷體" w:hint="eastAsia"/>
                <w:color w:val="auto"/>
              </w:rPr>
              <w:t>【泉城廣場】</w:t>
            </w:r>
            <w:r w:rsidRPr="00C047E9">
              <w:rPr>
                <w:rFonts w:ascii="標楷體" w:eastAsia="標楷體" w:hAnsi="標楷體" w:hint="eastAsia"/>
                <w:color w:val="000000"/>
              </w:rPr>
              <w:t>是省會濟南的中心廣場，坐落於市中心的繁華地帶，地處山、泉、河、城懷抱之中。它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南望千佛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山、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北依大明湖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、</w:t>
            </w:r>
            <w:proofErr w:type="gramStart"/>
            <w:r w:rsidRPr="00C047E9">
              <w:rPr>
                <w:rFonts w:ascii="標楷體" w:eastAsia="標楷體" w:hAnsi="標楷體" w:hint="eastAsia"/>
                <w:color w:val="000000"/>
              </w:rPr>
              <w:t>東眺解放閣</w:t>
            </w:r>
            <w:proofErr w:type="gramEnd"/>
            <w:r w:rsidRPr="00C047E9">
              <w:rPr>
                <w:rFonts w:ascii="標楷體" w:eastAsia="標楷體" w:hAnsi="標楷體" w:hint="eastAsia"/>
                <w:color w:val="000000"/>
              </w:rPr>
              <w:t>、西臨趵突泉。</w:t>
            </w:r>
          </w:p>
          <w:p w:rsidR="00BC3A32" w:rsidRDefault="00271AAB" w:rsidP="00CB61D4">
            <w:pPr>
              <w:pStyle w:val="Web"/>
              <w:spacing w:before="0" w:beforeAutospacing="0" w:after="0" w:afterAutospacing="0" w:line="4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六</w:t>
            </w:r>
            <w:r w:rsidR="00BC3A32">
              <w:rPr>
                <w:rFonts w:ascii="標楷體" w:eastAsia="標楷體" w:hAnsi="標楷體" w:hint="eastAsia"/>
                <w:b/>
                <w:color w:val="000000"/>
              </w:rPr>
              <w:t>、</w:t>
            </w:r>
            <w:r w:rsidR="00AA5115" w:rsidRPr="00AA5115">
              <w:rPr>
                <w:rFonts w:ascii="標楷體" w:eastAsia="標楷體" w:hAnsi="標楷體" w:hint="eastAsia"/>
                <w:b/>
                <w:color w:val="000000"/>
              </w:rPr>
              <w:t>心得及建</w:t>
            </w:r>
            <w:r w:rsidR="00AA5115">
              <w:rPr>
                <w:rFonts w:ascii="標楷體" w:eastAsia="標楷體" w:hAnsi="標楷體" w:hint="eastAsia"/>
                <w:b/>
                <w:color w:val="000000"/>
              </w:rPr>
              <w:t>議</w:t>
            </w:r>
          </w:p>
          <w:p w:rsidR="00BC3A32" w:rsidRPr="00BC3A32" w:rsidRDefault="00BC3A32" w:rsidP="00CB61D4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BC3A3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627C54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C3A32">
              <w:rPr>
                <w:rFonts w:ascii="標楷體" w:eastAsia="標楷體" w:hAnsi="標楷體" w:hint="eastAsia"/>
                <w:szCs w:val="24"/>
              </w:rPr>
              <w:t>本次考察隨同</w:t>
            </w:r>
            <w:r w:rsidR="005853DD">
              <w:rPr>
                <w:rFonts w:ascii="標楷體" w:eastAsia="標楷體" w:hAnsi="標楷體" w:hint="eastAsia"/>
                <w:szCs w:val="24"/>
              </w:rPr>
              <w:t>本會</w:t>
            </w:r>
            <w:r w:rsidRPr="00BC3A32">
              <w:rPr>
                <w:rFonts w:ascii="標楷體" w:eastAsia="標楷體" w:hAnsi="標楷體" w:hint="eastAsia"/>
                <w:szCs w:val="24"/>
              </w:rPr>
              <w:t>林副主席沛</w:t>
            </w:r>
            <w:proofErr w:type="gramStart"/>
            <w:r w:rsidRPr="00BC3A32">
              <w:rPr>
                <w:rFonts w:ascii="標楷體" w:eastAsia="標楷體" w:hAnsi="標楷體" w:hint="eastAsia"/>
                <w:szCs w:val="24"/>
              </w:rPr>
              <w:t>筠</w:t>
            </w:r>
            <w:proofErr w:type="gramEnd"/>
            <w:r w:rsidRPr="00BC3A32">
              <w:rPr>
                <w:rFonts w:ascii="標楷體" w:eastAsia="標楷體" w:hAnsi="標楷體" w:hint="eastAsia"/>
                <w:szCs w:val="24"/>
              </w:rPr>
              <w:t>及各代表與職一行參訪山東省濟南、青島、煙台、濰坊、泰山等市，其精緻農業、觀光休閒旅遊重地及基層</w:t>
            </w:r>
            <w:proofErr w:type="gramStart"/>
            <w:r w:rsidRPr="00BC3A32">
              <w:rPr>
                <w:rFonts w:ascii="標楷體" w:eastAsia="標楷體" w:hAnsi="標楷體" w:hint="eastAsia"/>
                <w:szCs w:val="24"/>
              </w:rPr>
              <w:t>建設等彙整</w:t>
            </w:r>
            <w:proofErr w:type="gramEnd"/>
            <w:r w:rsidRPr="00BC3A32">
              <w:rPr>
                <w:rFonts w:ascii="標楷體" w:eastAsia="標楷體" w:hAnsi="標楷體" w:hint="eastAsia"/>
                <w:szCs w:val="24"/>
              </w:rPr>
              <w:t>同行代表及個人心得意見後，計有幾項心得與建議如後供以參照，期許所會以民為本，以遊客需求為服務導向，在諸項觀光設施及政策規劃階段</w:t>
            </w:r>
            <w:r w:rsidR="00C45950">
              <w:rPr>
                <w:rFonts w:ascii="標楷體" w:eastAsia="標楷體" w:hAnsi="標楷體" w:hint="eastAsia"/>
                <w:szCs w:val="24"/>
              </w:rPr>
              <w:t>，身為決策及執行之行政機關與監督職責的本會，以鄉民及大眾的需求之</w:t>
            </w:r>
            <w:r w:rsidRPr="00BC3A32">
              <w:rPr>
                <w:rFonts w:ascii="標楷體" w:eastAsia="標楷體" w:hAnsi="標楷體" w:hint="eastAsia"/>
                <w:szCs w:val="24"/>
              </w:rPr>
              <w:t>角度，規劃並建設地方，以謀人民最大權益！</w:t>
            </w:r>
          </w:p>
          <w:p w:rsidR="00BC3A32" w:rsidRPr="00BC3A32" w:rsidRDefault="00BC3A32" w:rsidP="00CB61D4">
            <w:pPr>
              <w:pStyle w:val="Web"/>
              <w:spacing w:before="0" w:beforeAutospacing="0" w:after="0" w:afterAutospacing="0" w:line="46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9F3D5D" w:rsidRPr="003E4835" w:rsidRDefault="003E4835" w:rsidP="00CB61D4">
      <w:pPr>
        <w:spacing w:line="46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（一）</w:t>
      </w:r>
      <w:r w:rsidRPr="003E4835">
        <w:rPr>
          <w:rFonts w:ascii="標楷體" w:eastAsia="標楷體" w:hAnsi="標楷體" w:hint="eastAsia"/>
          <w:b/>
          <w:szCs w:val="24"/>
        </w:rPr>
        <w:t>秦王封</w:t>
      </w:r>
      <w:r>
        <w:rPr>
          <w:rFonts w:ascii="標楷體" w:eastAsia="標楷體" w:hAnsi="標楷體" w:hint="eastAsia"/>
          <w:b/>
          <w:szCs w:val="24"/>
        </w:rPr>
        <w:t>禪</w:t>
      </w:r>
    </w:p>
    <w:p w:rsidR="008449F8" w:rsidRPr="00627C54" w:rsidRDefault="008449F8" w:rsidP="00CB61D4">
      <w:pPr>
        <w:widowControl/>
        <w:spacing w:line="460" w:lineRule="exact"/>
        <w:rPr>
          <w:rFonts w:ascii="標楷體" w:eastAsia="標楷體" w:hAnsi="標楷體" w:cs="新細明體"/>
          <w:color w:val="000000" w:themeColor="text1"/>
          <w:spacing w:val="8"/>
          <w:kern w:val="0"/>
          <w:szCs w:val="24"/>
        </w:rPr>
      </w:pPr>
      <w:r>
        <w:rPr>
          <w:rFonts w:ascii="標楷體" w:eastAsia="標楷體" w:hAnsi="標楷體" w:cs="新細明體" w:hint="eastAsia"/>
          <w:color w:val="4A4A4A"/>
          <w:spacing w:val="8"/>
          <w:kern w:val="0"/>
          <w:szCs w:val="24"/>
        </w:rPr>
        <w:t xml:space="preserve"> </w:t>
      </w:r>
      <w:r w:rsidR="00627C54">
        <w:rPr>
          <w:rFonts w:ascii="標楷體" w:eastAsia="標楷體" w:hAnsi="標楷體" w:cs="新細明體" w:hint="eastAsia"/>
          <w:color w:val="4A4A4A"/>
          <w:spacing w:val="8"/>
          <w:kern w:val="0"/>
          <w:szCs w:val="24"/>
        </w:rPr>
        <w:t xml:space="preserve">  </w:t>
      </w:r>
      <w:r w:rsidR="003E4835" w:rsidRPr="0081559E">
        <w:rPr>
          <w:rFonts w:ascii="標楷體" w:eastAsia="標楷體" w:hAnsi="標楷體" w:cs="新細明體"/>
          <w:color w:val="000000" w:themeColor="text1"/>
          <w:spacing w:val="8"/>
          <w:kern w:val="0"/>
          <w:szCs w:val="24"/>
        </w:rPr>
        <w:t>由“中國實景演出創始人”</w:t>
      </w:r>
      <w:proofErr w:type="gramStart"/>
      <w:r w:rsidR="003E4835" w:rsidRPr="0081559E">
        <w:rPr>
          <w:rFonts w:ascii="標楷體" w:eastAsia="標楷體" w:hAnsi="標楷體" w:cs="新細明體"/>
          <w:color w:val="000000" w:themeColor="text1"/>
          <w:spacing w:val="8"/>
          <w:kern w:val="0"/>
          <w:szCs w:val="24"/>
        </w:rPr>
        <w:t>梅帥元</w:t>
      </w:r>
      <w:proofErr w:type="gramEnd"/>
      <w:r w:rsidR="003E4835" w:rsidRPr="0081559E">
        <w:rPr>
          <w:rFonts w:ascii="標楷體" w:eastAsia="標楷體" w:hAnsi="標楷體" w:cs="新細明體"/>
          <w:color w:val="000000" w:themeColor="text1"/>
          <w:spacing w:val="8"/>
          <w:kern w:val="0"/>
          <w:szCs w:val="24"/>
        </w:rPr>
        <w:t>出品的大型實景演出《中華泰山·封禪大典》，漸成</w:t>
      </w:r>
      <w:r w:rsidR="00D003CC">
        <w:rPr>
          <w:rFonts w:ascii="標楷體" w:eastAsia="標楷體" w:hAnsi="標楷體" w:cs="新細明體" w:hint="eastAsia"/>
          <w:color w:val="000000" w:themeColor="text1"/>
          <w:spacing w:val="8"/>
          <w:kern w:val="0"/>
          <w:szCs w:val="24"/>
        </w:rPr>
        <w:t xml:space="preserve"> </w:t>
      </w:r>
      <w:r w:rsidR="003E4835" w:rsidRPr="0081559E">
        <w:rPr>
          <w:rFonts w:ascii="標楷體" w:eastAsia="標楷體" w:hAnsi="標楷體" w:cs="新細明體"/>
          <w:color w:val="000000" w:themeColor="text1"/>
          <w:spacing w:val="8"/>
          <w:kern w:val="0"/>
          <w:szCs w:val="24"/>
        </w:rPr>
        <w:t xml:space="preserve">泰山一道風景。 </w:t>
      </w:r>
      <w:r w:rsidR="00D003CC">
        <w:rPr>
          <w:rFonts w:ascii="標楷體" w:eastAsia="標楷體" w:hAnsi="標楷體" w:cs="新細明體" w:hint="eastAsia"/>
          <w:color w:val="000000" w:themeColor="text1"/>
          <w:spacing w:val="8"/>
          <w:kern w:val="0"/>
          <w:szCs w:val="24"/>
        </w:rPr>
        <w:t>節目開演，</w:t>
      </w:r>
      <w:r w:rsidR="003E4835" w:rsidRPr="0081559E">
        <w:rPr>
          <w:rFonts w:ascii="標楷體" w:eastAsia="標楷體" w:hAnsi="標楷體" w:cs="新細明體" w:hint="eastAsia"/>
          <w:color w:val="000000" w:themeColor="text1"/>
          <w:spacing w:val="8"/>
          <w:kern w:val="0"/>
          <w:szCs w:val="24"/>
        </w:rPr>
        <w:t>流水聲準時響起，</w:t>
      </w:r>
      <w:proofErr w:type="gramStart"/>
      <w:r w:rsidR="003E4835" w:rsidRPr="0081559E">
        <w:rPr>
          <w:rFonts w:ascii="標楷體" w:eastAsia="標楷體" w:hAnsi="標楷體" w:cs="新細明體" w:hint="eastAsia"/>
          <w:color w:val="000000" w:themeColor="text1"/>
          <w:spacing w:val="8"/>
          <w:kern w:val="0"/>
          <w:szCs w:val="24"/>
        </w:rPr>
        <w:t>封禪大典</w:t>
      </w:r>
      <w:proofErr w:type="gramEnd"/>
      <w:r w:rsidR="003E4835" w:rsidRPr="0081559E">
        <w:rPr>
          <w:rFonts w:ascii="標楷體" w:eastAsia="標楷體" w:hAnsi="標楷體" w:cs="新細明體" w:hint="eastAsia"/>
          <w:color w:val="000000" w:themeColor="text1"/>
          <w:spacing w:val="8"/>
          <w:kern w:val="0"/>
          <w:szCs w:val="24"/>
        </w:rPr>
        <w:t>高27米，寬53米的舞臺緩緩打開，挑</w:t>
      </w:r>
      <w:proofErr w:type="gramStart"/>
      <w:r w:rsidR="003E4835" w:rsidRPr="0081559E">
        <w:rPr>
          <w:rFonts w:ascii="標楷體" w:eastAsia="標楷體" w:hAnsi="標楷體" w:cs="新細明體" w:hint="eastAsia"/>
          <w:color w:val="000000" w:themeColor="text1"/>
          <w:spacing w:val="8"/>
          <w:kern w:val="0"/>
          <w:szCs w:val="24"/>
        </w:rPr>
        <w:t>山工挑</w:t>
      </w:r>
      <w:proofErr w:type="gramEnd"/>
      <w:r w:rsidR="003E4835" w:rsidRPr="0081559E">
        <w:rPr>
          <w:rFonts w:ascii="標楷體" w:eastAsia="標楷體" w:hAnsi="標楷體" w:cs="新細明體" w:hint="eastAsia"/>
          <w:color w:val="000000" w:themeColor="text1"/>
          <w:spacing w:val="8"/>
          <w:kern w:val="0"/>
          <w:szCs w:val="24"/>
        </w:rPr>
        <w:t>著擔子，從遠方走來…</w:t>
      </w:r>
      <w:proofErr w:type="gramStart"/>
      <w:r w:rsidR="003E4835" w:rsidRPr="0081559E">
        <w:rPr>
          <w:rFonts w:ascii="標楷體" w:eastAsia="標楷體" w:hAnsi="標楷體" w:cs="新細明體" w:hint="eastAsia"/>
          <w:color w:val="000000" w:themeColor="text1"/>
          <w:spacing w:val="8"/>
          <w:kern w:val="0"/>
          <w:szCs w:val="24"/>
        </w:rPr>
        <w:t>…</w:t>
      </w:r>
      <w:proofErr w:type="gramEnd"/>
      <w:r w:rsidR="003E4835" w:rsidRPr="0081559E">
        <w:rPr>
          <w:rFonts w:ascii="標楷體" w:eastAsia="標楷體" w:hAnsi="標楷體" w:cs="新細明體" w:hint="eastAsia"/>
          <w:color w:val="000000" w:themeColor="text1"/>
          <w:spacing w:val="8"/>
          <w:kern w:val="0"/>
          <w:szCs w:val="24"/>
        </w:rPr>
        <w:t xml:space="preserve">帶領觀衆進入如夢如幻的世界。 </w:t>
      </w:r>
    </w:p>
    <w:p w:rsidR="003E4835" w:rsidRPr="0081559E" w:rsidRDefault="003E4835" w:rsidP="00627C54">
      <w:pPr>
        <w:widowControl/>
        <w:spacing w:line="460" w:lineRule="exact"/>
        <w:ind w:firstLineChars="200" w:firstLine="48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1559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lastRenderedPageBreak/>
        <w:t>《中華泰山·封禪大典》分爲五個篇章：金戈鐵馬</w:t>
      </w:r>
      <w:proofErr w:type="gramStart"/>
      <w:r w:rsidRPr="0081559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——</w:t>
      </w:r>
      <w:proofErr w:type="gramEnd"/>
      <w:r w:rsidRPr="0081559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秦、儒風雅樂</w:t>
      </w:r>
      <w:proofErr w:type="gramStart"/>
      <w:r w:rsidRPr="0081559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——</w:t>
      </w:r>
      <w:proofErr w:type="gramEnd"/>
      <w:r w:rsidRPr="0081559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漢、盛世風華</w:t>
      </w:r>
      <w:proofErr w:type="gramStart"/>
      <w:r w:rsidRPr="0081559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——</w:t>
      </w:r>
      <w:proofErr w:type="gramEnd"/>
      <w:r w:rsidR="008449F8" w:rsidRPr="0081559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</w:t>
      </w:r>
      <w:r w:rsidRPr="0081559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唐、</w:t>
      </w:r>
      <w:proofErr w:type="gramStart"/>
      <w:r w:rsidRPr="0081559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——</w:t>
      </w:r>
      <w:proofErr w:type="gramEnd"/>
      <w:r w:rsidRPr="0081559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宋、</w:t>
      </w:r>
      <w:proofErr w:type="gramStart"/>
      <w:r w:rsidRPr="0081559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康乾盛世——</w:t>
      </w:r>
      <w:proofErr w:type="gramEnd"/>
      <w:r w:rsidRPr="0081559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清，穿越歷史時空，真實再現了古代五朝文化和</w:t>
      </w:r>
      <w:proofErr w:type="gramStart"/>
      <w:r w:rsidRPr="0081559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帝王封禪場景</w:t>
      </w:r>
      <w:proofErr w:type="gramEnd"/>
      <w:r w:rsidRPr="0081559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。 </w:t>
      </w:r>
    </w:p>
    <w:p w:rsidR="003E4835" w:rsidRPr="0081559E" w:rsidRDefault="003E4835" w:rsidP="00CB61D4">
      <w:pPr>
        <w:widowControl/>
        <w:spacing w:line="46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1559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統一是秦朝這一章的核心主題，</w:t>
      </w:r>
      <w:proofErr w:type="gramStart"/>
      <w:r w:rsidRPr="0081559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秦王封禪大典</w:t>
      </w:r>
      <w:proofErr w:type="gramEnd"/>
      <w:r w:rsidRPr="0081559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的基調爲軍祭。龐大的戰爭場面拉開寂靜的舞</w:t>
      </w:r>
      <w:r w:rsidR="008449F8" w:rsidRPr="0081559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</w:t>
      </w:r>
      <w:proofErr w:type="gramStart"/>
      <w:r w:rsidRPr="0081559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臺</w:t>
      </w:r>
      <w:proofErr w:type="gramEnd"/>
      <w:r w:rsidRPr="0081559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序幕，黑的戰衣，白的硝煙，紅的鮮血…</w:t>
      </w:r>
      <w:proofErr w:type="gramStart"/>
      <w:r w:rsidRPr="0081559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…</w:t>
      </w:r>
      <w:proofErr w:type="gramEnd"/>
      <w:r w:rsidRPr="0081559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兵馬俑</w:t>
      </w:r>
      <w:proofErr w:type="gramStart"/>
      <w:r w:rsidRPr="0081559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似的軍陣</w:t>
      </w:r>
      <w:proofErr w:type="gramEnd"/>
      <w:r w:rsidRPr="0081559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，恢宏威嚴的氣勢，彰顯出秦王向天宣告天下大一統的自信。 </w:t>
      </w:r>
    </w:p>
    <w:p w:rsidR="003E4835" w:rsidRPr="0081559E" w:rsidRDefault="003E4835" w:rsidP="00627C54">
      <w:pPr>
        <w:widowControl/>
        <w:spacing w:line="460" w:lineRule="exact"/>
        <w:ind w:firstLineChars="200" w:firstLine="512"/>
        <w:rPr>
          <w:rFonts w:ascii="標楷體" w:eastAsia="標楷體" w:hAnsi="標楷體" w:cs="新細明體"/>
          <w:color w:val="000000" w:themeColor="text1"/>
          <w:spacing w:val="8"/>
          <w:kern w:val="0"/>
          <w:szCs w:val="24"/>
        </w:rPr>
      </w:pPr>
      <w:r w:rsidRPr="0081559E">
        <w:rPr>
          <w:rFonts w:ascii="標楷體" w:eastAsia="標楷體" w:hAnsi="標楷體" w:cs="新細明體" w:hint="eastAsia"/>
          <w:color w:val="000000" w:themeColor="text1"/>
          <w:spacing w:val="8"/>
          <w:kern w:val="0"/>
          <w:szCs w:val="24"/>
        </w:rPr>
        <w:t xml:space="preserve">思想的高度是漢朝這一章的核心主題，“儒”與“韶樂”在這個章節中承擔了文化的載體，上百人的樂官、舞者、儒生一起，構成盛大的典禮場面。 </w:t>
      </w:r>
    </w:p>
    <w:p w:rsidR="003E4835" w:rsidRPr="0081559E" w:rsidRDefault="003E4835" w:rsidP="00CB61D4">
      <w:pPr>
        <w:widowControl/>
        <w:spacing w:line="460" w:lineRule="exact"/>
        <w:rPr>
          <w:rFonts w:ascii="標楷體" w:eastAsia="標楷體" w:hAnsi="標楷體" w:cs="新細明體"/>
          <w:color w:val="000000" w:themeColor="text1"/>
          <w:spacing w:val="8"/>
          <w:kern w:val="0"/>
          <w:szCs w:val="24"/>
        </w:rPr>
      </w:pPr>
      <w:r w:rsidRPr="0081559E">
        <w:rPr>
          <w:rFonts w:ascii="標楷體" w:eastAsia="標楷體" w:hAnsi="標楷體" w:cs="新細明體" w:hint="eastAsia"/>
          <w:color w:val="000000" w:themeColor="text1"/>
          <w:spacing w:val="8"/>
          <w:kern w:val="0"/>
          <w:szCs w:val="24"/>
        </w:rPr>
        <w:t>開放和氣度是唐朝這一章的主題。唐高宗</w:t>
      </w:r>
      <w:proofErr w:type="gramStart"/>
      <w:r w:rsidRPr="0081559E">
        <w:rPr>
          <w:rFonts w:ascii="標楷體" w:eastAsia="標楷體" w:hAnsi="標楷體" w:cs="新細明體" w:hint="eastAsia"/>
          <w:color w:val="000000" w:themeColor="text1"/>
          <w:spacing w:val="8"/>
          <w:kern w:val="0"/>
          <w:szCs w:val="24"/>
        </w:rPr>
        <w:t>的封禪大典</w:t>
      </w:r>
      <w:proofErr w:type="gramEnd"/>
      <w:r w:rsidRPr="0081559E">
        <w:rPr>
          <w:rFonts w:ascii="標楷體" w:eastAsia="標楷體" w:hAnsi="標楷體" w:cs="新細明體" w:hint="eastAsia"/>
          <w:color w:val="000000" w:themeColor="text1"/>
          <w:spacing w:val="8"/>
          <w:kern w:val="0"/>
          <w:szCs w:val="24"/>
        </w:rPr>
        <w:t>，是歷史上規模最大，也是最輝煌</w:t>
      </w:r>
      <w:r w:rsidR="008449F8" w:rsidRPr="0081559E">
        <w:rPr>
          <w:rFonts w:ascii="標楷體" w:eastAsia="標楷體" w:hAnsi="標楷體" w:cs="新細明體" w:hint="eastAsia"/>
          <w:color w:val="000000" w:themeColor="text1"/>
          <w:spacing w:val="8"/>
          <w:kern w:val="0"/>
          <w:szCs w:val="24"/>
        </w:rPr>
        <w:t>的一次祭奠。武則天和唐高宗共同</w:t>
      </w:r>
      <w:proofErr w:type="gramStart"/>
      <w:r w:rsidR="008449F8" w:rsidRPr="0081559E">
        <w:rPr>
          <w:rFonts w:ascii="標楷體" w:eastAsia="標楷體" w:hAnsi="標楷體" w:cs="新細明體" w:hint="eastAsia"/>
          <w:color w:val="000000" w:themeColor="text1"/>
          <w:spacing w:val="8"/>
          <w:kern w:val="0"/>
          <w:szCs w:val="24"/>
        </w:rPr>
        <w:t>主持封禪大典</w:t>
      </w:r>
      <w:proofErr w:type="gramEnd"/>
      <w:r w:rsidR="008449F8" w:rsidRPr="0081559E">
        <w:rPr>
          <w:rFonts w:ascii="標楷體" w:eastAsia="標楷體" w:hAnsi="標楷體" w:cs="新細明體" w:hint="eastAsia"/>
          <w:color w:val="000000" w:themeColor="text1"/>
          <w:spacing w:val="8"/>
          <w:kern w:val="0"/>
          <w:szCs w:val="24"/>
        </w:rPr>
        <w:t>，一</w:t>
      </w:r>
      <w:proofErr w:type="gramStart"/>
      <w:r w:rsidR="008449F8" w:rsidRPr="0081559E">
        <w:rPr>
          <w:rFonts w:ascii="標楷體" w:eastAsia="標楷體" w:hAnsi="標楷體" w:cs="新細明體" w:hint="eastAsia"/>
          <w:color w:val="000000" w:themeColor="text1"/>
          <w:spacing w:val="8"/>
          <w:kern w:val="0"/>
          <w:szCs w:val="24"/>
        </w:rPr>
        <w:t>主封天</w:t>
      </w:r>
      <w:proofErr w:type="gramEnd"/>
      <w:r w:rsidR="008449F8" w:rsidRPr="0081559E">
        <w:rPr>
          <w:rFonts w:ascii="標楷體" w:eastAsia="標楷體" w:hAnsi="標楷體" w:cs="新細明體" w:hint="eastAsia"/>
          <w:color w:val="000000" w:themeColor="text1"/>
          <w:spacing w:val="8"/>
          <w:kern w:val="0"/>
          <w:szCs w:val="24"/>
        </w:rPr>
        <w:t>，</w:t>
      </w:r>
      <w:proofErr w:type="gramStart"/>
      <w:r w:rsidR="008449F8" w:rsidRPr="0081559E">
        <w:rPr>
          <w:rFonts w:ascii="標楷體" w:eastAsia="標楷體" w:hAnsi="標楷體" w:cs="新細明體" w:hint="eastAsia"/>
          <w:color w:val="000000" w:themeColor="text1"/>
          <w:spacing w:val="8"/>
          <w:kern w:val="0"/>
          <w:szCs w:val="24"/>
        </w:rPr>
        <w:t>一主禪地</w:t>
      </w:r>
      <w:r w:rsidRPr="0081559E">
        <w:rPr>
          <w:rFonts w:ascii="標楷體" w:eastAsia="標楷體" w:hAnsi="標楷體" w:cs="新細明體" w:hint="eastAsia"/>
          <w:color w:val="000000" w:themeColor="text1"/>
          <w:spacing w:val="8"/>
          <w:kern w:val="0"/>
          <w:szCs w:val="24"/>
        </w:rPr>
        <w:t>帝後雙祭</w:t>
      </w:r>
      <w:proofErr w:type="gramEnd"/>
      <w:r w:rsidRPr="0081559E">
        <w:rPr>
          <w:rFonts w:ascii="標楷體" w:eastAsia="標楷體" w:hAnsi="標楷體" w:cs="新細明體" w:hint="eastAsia"/>
          <w:color w:val="000000" w:themeColor="text1"/>
          <w:spacing w:val="8"/>
          <w:kern w:val="0"/>
          <w:szCs w:val="24"/>
        </w:rPr>
        <w:t>、</w:t>
      </w:r>
      <w:proofErr w:type="gramStart"/>
      <w:r w:rsidRPr="0081559E">
        <w:rPr>
          <w:rFonts w:ascii="標楷體" w:eastAsia="標楷體" w:hAnsi="標楷體" w:cs="新細明體" w:hint="eastAsia"/>
          <w:color w:val="000000" w:themeColor="text1"/>
          <w:spacing w:val="8"/>
          <w:kern w:val="0"/>
          <w:szCs w:val="24"/>
        </w:rPr>
        <w:t>日月同輝戲劇</w:t>
      </w:r>
      <w:proofErr w:type="gramEnd"/>
      <w:r w:rsidRPr="0081559E">
        <w:rPr>
          <w:rFonts w:ascii="標楷體" w:eastAsia="標楷體" w:hAnsi="標楷體" w:cs="新細明體" w:hint="eastAsia"/>
          <w:color w:val="000000" w:themeColor="text1"/>
          <w:spacing w:val="8"/>
          <w:kern w:val="0"/>
          <w:szCs w:val="24"/>
        </w:rPr>
        <w:t xml:space="preserve">化情節，將演出推向另一個高潮。 </w:t>
      </w:r>
    </w:p>
    <w:p w:rsidR="003E4835" w:rsidRPr="0081559E" w:rsidRDefault="003E4835" w:rsidP="00627C54">
      <w:pPr>
        <w:widowControl/>
        <w:spacing w:line="460" w:lineRule="exact"/>
        <w:ind w:firstLineChars="200" w:firstLine="512"/>
        <w:rPr>
          <w:rFonts w:ascii="標楷體" w:eastAsia="標楷體" w:hAnsi="標楷體" w:cs="新細明體"/>
          <w:color w:val="000000" w:themeColor="text1"/>
          <w:spacing w:val="8"/>
          <w:kern w:val="0"/>
          <w:szCs w:val="24"/>
        </w:rPr>
      </w:pPr>
      <w:r w:rsidRPr="0081559E">
        <w:rPr>
          <w:rFonts w:ascii="標楷體" w:eastAsia="標楷體" w:hAnsi="標楷體" w:cs="新細明體" w:hint="eastAsia"/>
          <w:color w:val="000000" w:themeColor="text1"/>
          <w:spacing w:val="8"/>
          <w:kern w:val="0"/>
          <w:szCs w:val="24"/>
        </w:rPr>
        <w:t xml:space="preserve">文化的高峰是宋朝這一章的主題。大型LED幕上，一幅幅徐徐展開的水墨畫面和瘦金體的書法，一首首婉約清新的宋詞小令，顯示了宋朝當時藝術領域的登峰造極。 </w:t>
      </w:r>
    </w:p>
    <w:p w:rsidR="003E4835" w:rsidRPr="0081559E" w:rsidRDefault="003E4835" w:rsidP="00CB61D4">
      <w:pPr>
        <w:widowControl/>
        <w:spacing w:line="460" w:lineRule="exact"/>
        <w:rPr>
          <w:rFonts w:ascii="標楷體" w:eastAsia="標楷體" w:hAnsi="標楷體" w:cs="新細明體"/>
          <w:color w:val="000000" w:themeColor="text1"/>
          <w:spacing w:val="8"/>
          <w:kern w:val="0"/>
          <w:szCs w:val="24"/>
        </w:rPr>
      </w:pPr>
      <w:r w:rsidRPr="0081559E">
        <w:rPr>
          <w:rFonts w:ascii="標楷體" w:eastAsia="標楷體" w:hAnsi="標楷體" w:cs="新細明體" w:hint="eastAsia"/>
          <w:color w:val="000000" w:themeColor="text1"/>
          <w:spacing w:val="8"/>
          <w:kern w:val="0"/>
          <w:szCs w:val="24"/>
        </w:rPr>
        <w:t>民族大融合是清朝這一章的主題。真人騎馬表演的八旗入關、</w:t>
      </w:r>
      <w:proofErr w:type="gramStart"/>
      <w:r w:rsidRPr="0081559E">
        <w:rPr>
          <w:rFonts w:ascii="標楷體" w:eastAsia="標楷體" w:hAnsi="標楷體" w:cs="新細明體" w:hint="eastAsia"/>
          <w:color w:val="000000" w:themeColor="text1"/>
          <w:spacing w:val="8"/>
          <w:kern w:val="0"/>
          <w:szCs w:val="24"/>
        </w:rPr>
        <w:t>滿漢</w:t>
      </w:r>
      <w:proofErr w:type="gramEnd"/>
      <w:r w:rsidRPr="0081559E">
        <w:rPr>
          <w:rFonts w:ascii="標楷體" w:eastAsia="標楷體" w:hAnsi="標楷體" w:cs="新細明體" w:hint="eastAsia"/>
          <w:color w:val="000000" w:themeColor="text1"/>
          <w:spacing w:val="8"/>
          <w:kern w:val="0"/>
          <w:szCs w:val="24"/>
        </w:rPr>
        <w:t>一室、王朝更叠，都</w:t>
      </w:r>
      <w:r w:rsidR="008449F8" w:rsidRPr="0081559E">
        <w:rPr>
          <w:rFonts w:ascii="標楷體" w:eastAsia="標楷體" w:hAnsi="標楷體" w:cs="新細明體" w:hint="eastAsia"/>
          <w:color w:val="000000" w:themeColor="text1"/>
          <w:spacing w:val="8"/>
          <w:kern w:val="0"/>
          <w:szCs w:val="24"/>
        </w:rPr>
        <w:t>在這一篇得以淋漓盡致地體現，氣勢磅礴的封禪場面將演出推向最後的</w:t>
      </w:r>
      <w:r w:rsidR="002918B6">
        <w:rPr>
          <w:rFonts w:ascii="標楷體" w:eastAsia="標楷體" w:hAnsi="標楷體" w:cs="新細明體" w:hint="eastAsia"/>
          <w:color w:val="000000" w:themeColor="text1"/>
          <w:spacing w:val="8"/>
          <w:kern w:val="0"/>
          <w:szCs w:val="24"/>
        </w:rPr>
        <w:t>高</w:t>
      </w:r>
      <w:r w:rsidRPr="0081559E">
        <w:rPr>
          <w:rFonts w:ascii="標楷體" w:eastAsia="標楷體" w:hAnsi="標楷體" w:cs="新細明體" w:hint="eastAsia"/>
          <w:color w:val="000000" w:themeColor="text1"/>
          <w:spacing w:val="8"/>
          <w:kern w:val="0"/>
          <w:szCs w:val="24"/>
        </w:rPr>
        <w:t xml:space="preserve">潮。 </w:t>
      </w:r>
    </w:p>
    <w:p w:rsidR="008449F8" w:rsidRPr="0081559E" w:rsidRDefault="003E4835" w:rsidP="00CB61D4">
      <w:pPr>
        <w:widowControl/>
        <w:spacing w:line="460" w:lineRule="exact"/>
        <w:rPr>
          <w:rFonts w:ascii="標楷體" w:eastAsia="標楷體" w:hAnsi="標楷體" w:cs="新細明體"/>
          <w:color w:val="000000" w:themeColor="text1"/>
          <w:spacing w:val="8"/>
          <w:kern w:val="0"/>
          <w:szCs w:val="24"/>
        </w:rPr>
      </w:pPr>
      <w:r w:rsidRPr="0081559E">
        <w:rPr>
          <w:rFonts w:ascii="標楷體" w:eastAsia="標楷體" w:hAnsi="標楷體" w:cs="新細明體" w:hint="eastAsia"/>
          <w:color w:val="000000" w:themeColor="text1"/>
          <w:spacing w:val="8"/>
          <w:kern w:val="0"/>
          <w:szCs w:val="24"/>
        </w:rPr>
        <w:t xml:space="preserve">實景演出走向高科技 </w:t>
      </w:r>
    </w:p>
    <w:p w:rsidR="003E4835" w:rsidRPr="0081559E" w:rsidRDefault="003E4835" w:rsidP="00627C54">
      <w:pPr>
        <w:widowControl/>
        <w:spacing w:line="460" w:lineRule="exact"/>
        <w:ind w:firstLineChars="200" w:firstLine="512"/>
        <w:rPr>
          <w:rFonts w:ascii="標楷體" w:eastAsia="標楷體" w:hAnsi="標楷體" w:cs="新細明體"/>
          <w:color w:val="000000" w:themeColor="text1"/>
          <w:spacing w:val="8"/>
          <w:kern w:val="0"/>
          <w:szCs w:val="24"/>
        </w:rPr>
      </w:pPr>
      <w:r w:rsidRPr="0081559E">
        <w:rPr>
          <w:rFonts w:ascii="標楷體" w:eastAsia="標楷體" w:hAnsi="標楷體" w:cs="新細明體" w:hint="eastAsia"/>
          <w:color w:val="000000" w:themeColor="text1"/>
          <w:spacing w:val="8"/>
          <w:kern w:val="0"/>
          <w:szCs w:val="24"/>
        </w:rPr>
        <w:t>《中華泰山·封禪大典》出品方的鄧立說，儘管各地的實景演出風生水起，但並非所有的地方都具備實景演出的條件，泰山以其雄偉壯麗，</w:t>
      </w:r>
      <w:proofErr w:type="gramStart"/>
      <w:r w:rsidRPr="0081559E">
        <w:rPr>
          <w:rFonts w:ascii="標楷體" w:eastAsia="標楷體" w:hAnsi="標楷體" w:cs="新細明體" w:hint="eastAsia"/>
          <w:color w:val="000000" w:themeColor="text1"/>
          <w:spacing w:val="8"/>
          <w:kern w:val="0"/>
          <w:szCs w:val="24"/>
        </w:rPr>
        <w:t>莊嚴偉</w:t>
      </w:r>
      <w:proofErr w:type="gramEnd"/>
      <w:r w:rsidRPr="0081559E">
        <w:rPr>
          <w:rFonts w:ascii="標楷體" w:eastAsia="標楷體" w:hAnsi="標楷體" w:cs="新細明體" w:hint="eastAsia"/>
          <w:color w:val="000000" w:themeColor="text1"/>
          <w:spacing w:val="8"/>
          <w:kern w:val="0"/>
          <w:szCs w:val="24"/>
        </w:rPr>
        <w:t xml:space="preserve">岸的丰姿，源遠流長，博大精深的文化內涵，爲《中華泰山·封禪大典》提供了一個不可複製的自然劇場。  </w:t>
      </w:r>
    </w:p>
    <w:p w:rsidR="003E4835" w:rsidRPr="0081559E" w:rsidRDefault="003E4835" w:rsidP="00CB61D4">
      <w:pPr>
        <w:widowControl/>
        <w:spacing w:line="460" w:lineRule="exact"/>
        <w:rPr>
          <w:rFonts w:ascii="標楷體" w:eastAsia="標楷體" w:hAnsi="標楷體" w:cs="新細明體"/>
          <w:color w:val="000000" w:themeColor="text1"/>
          <w:spacing w:val="8"/>
          <w:kern w:val="0"/>
          <w:szCs w:val="24"/>
        </w:rPr>
      </w:pPr>
      <w:r w:rsidRPr="0081559E">
        <w:rPr>
          <w:rFonts w:ascii="標楷體" w:eastAsia="標楷體" w:hAnsi="標楷體" w:cs="新細明體" w:hint="eastAsia"/>
          <w:color w:val="000000" w:themeColor="text1"/>
          <w:spacing w:val="8"/>
          <w:kern w:val="0"/>
          <w:szCs w:val="24"/>
        </w:rPr>
        <w:t>作爲山東目前規模最大的實景演出，《中華泰山·封禪大典》由“中國實景演出創始人”梅帥元擔任出品人。</w:t>
      </w:r>
      <w:proofErr w:type="gramStart"/>
      <w:r w:rsidRPr="0081559E">
        <w:rPr>
          <w:rFonts w:ascii="標楷體" w:eastAsia="標楷體" w:hAnsi="標楷體" w:cs="新細明體" w:hint="eastAsia"/>
          <w:color w:val="000000" w:themeColor="text1"/>
          <w:spacing w:val="8"/>
          <w:kern w:val="0"/>
          <w:szCs w:val="24"/>
        </w:rPr>
        <w:t>梅帥元</w:t>
      </w:r>
      <w:proofErr w:type="gramEnd"/>
      <w:r w:rsidRPr="0081559E">
        <w:rPr>
          <w:rFonts w:ascii="標楷體" w:eastAsia="標楷體" w:hAnsi="標楷體" w:cs="新細明體" w:hint="eastAsia"/>
          <w:color w:val="000000" w:themeColor="text1"/>
          <w:spacing w:val="8"/>
          <w:kern w:val="0"/>
          <w:szCs w:val="24"/>
        </w:rPr>
        <w:t>之前因和張藝謀合作策劃《印象·劉三姐》而成名，隨後實景演出在全國越來越多</w:t>
      </w:r>
      <w:r w:rsidR="002918B6">
        <w:rPr>
          <w:rFonts w:ascii="標楷體" w:eastAsia="標楷體" w:hAnsi="標楷體" w:cs="新細明體" w:hint="eastAsia"/>
          <w:color w:val="000000" w:themeColor="text1"/>
          <w:spacing w:val="8"/>
          <w:kern w:val="0"/>
          <w:szCs w:val="24"/>
        </w:rPr>
        <w:t>。《中華泰山·封禪大典》出品方的鄧立說，實景演出在剛剛出現時</w:t>
      </w:r>
      <w:proofErr w:type="gramStart"/>
      <w:r w:rsidR="002918B6">
        <w:rPr>
          <w:rFonts w:ascii="標楷體" w:eastAsia="標楷體" w:hAnsi="標楷體" w:cs="新細明體" w:hint="eastAsia"/>
          <w:color w:val="000000" w:themeColor="text1"/>
          <w:spacing w:val="8"/>
          <w:kern w:val="0"/>
          <w:szCs w:val="24"/>
        </w:rPr>
        <w:t>主</w:t>
      </w:r>
      <w:r w:rsidRPr="0081559E">
        <w:rPr>
          <w:rFonts w:ascii="標楷體" w:eastAsia="標楷體" w:hAnsi="標楷體" w:cs="新細明體" w:hint="eastAsia"/>
          <w:color w:val="000000" w:themeColor="text1"/>
          <w:spacing w:val="8"/>
          <w:kern w:val="0"/>
          <w:szCs w:val="24"/>
        </w:rPr>
        <w:t>打山水牌</w:t>
      </w:r>
      <w:proofErr w:type="gramEnd"/>
      <w:r w:rsidRPr="0081559E">
        <w:rPr>
          <w:rFonts w:ascii="標楷體" w:eastAsia="標楷體" w:hAnsi="標楷體" w:cs="新細明體" w:hint="eastAsia"/>
          <w:color w:val="000000" w:themeColor="text1"/>
          <w:spacing w:val="8"/>
          <w:kern w:val="0"/>
          <w:szCs w:val="24"/>
        </w:rPr>
        <w:t>，現在逐漸向山水與高科技並重的方向發展。比如《中華泰山·封禪大典》的舞臺，就像一個巨大的</w:t>
      </w:r>
      <w:proofErr w:type="gramStart"/>
      <w:r w:rsidRPr="0081559E">
        <w:rPr>
          <w:rFonts w:ascii="標楷體" w:eastAsia="標楷體" w:hAnsi="標楷體" w:cs="新細明體" w:hint="eastAsia"/>
          <w:color w:val="000000" w:themeColor="text1"/>
          <w:spacing w:val="8"/>
          <w:kern w:val="0"/>
          <w:szCs w:val="24"/>
        </w:rPr>
        <w:t>封禪台</w:t>
      </w:r>
      <w:proofErr w:type="gramEnd"/>
      <w:r w:rsidRPr="0081559E">
        <w:rPr>
          <w:rFonts w:ascii="標楷體" w:eastAsia="標楷體" w:hAnsi="標楷體" w:cs="新細明體" w:hint="eastAsia"/>
          <w:color w:val="000000" w:themeColor="text1"/>
          <w:spacing w:val="8"/>
          <w:kern w:val="0"/>
          <w:szCs w:val="24"/>
        </w:rPr>
        <w:t xml:space="preserve">，自下而上全是階梯， 共146級臺階。舞臺中央階梯式的LED大螢幕由無數塊LED螢幕組成，呈現出特殊的立體效果，總面積爲600多平方米。通過精確的計算及無數次反復安裝、測試，力求呈現出6塊完整的LED效果。演出時演員在LED螢幕中穿梭、舞動，與利用視覺錯覺打造的完整的絢麗視頻畫面融爲一體。 </w:t>
      </w:r>
    </w:p>
    <w:p w:rsidR="003E4835" w:rsidRPr="0081559E" w:rsidRDefault="003E4835" w:rsidP="00627C54">
      <w:pPr>
        <w:widowControl/>
        <w:spacing w:line="460" w:lineRule="exact"/>
        <w:ind w:firstLineChars="200" w:firstLine="512"/>
        <w:rPr>
          <w:rFonts w:ascii="標楷體" w:eastAsia="標楷體" w:hAnsi="標楷體" w:cs="新細明體"/>
          <w:color w:val="000000" w:themeColor="text1"/>
          <w:spacing w:val="8"/>
          <w:kern w:val="0"/>
          <w:szCs w:val="24"/>
        </w:rPr>
      </w:pPr>
      <w:r w:rsidRPr="0081559E">
        <w:rPr>
          <w:rFonts w:ascii="標楷體" w:eastAsia="標楷體" w:hAnsi="標楷體" w:cs="新細明體" w:hint="eastAsia"/>
          <w:color w:val="000000" w:themeColor="text1"/>
          <w:spacing w:val="8"/>
          <w:kern w:val="0"/>
          <w:szCs w:val="24"/>
        </w:rPr>
        <w:t>而在演出過程中，6塊巨大的LED螢幕配合劇情展開多次開合、運動，場面震撼。如此巨大的LED螢幕，如此多頻次的開合，目前在</w:t>
      </w:r>
      <w:r w:rsidR="006169AB">
        <w:rPr>
          <w:rFonts w:ascii="標楷體" w:eastAsia="標楷體" w:hAnsi="標楷體" w:hint="eastAsia"/>
          <w:color w:val="000000"/>
        </w:rPr>
        <w:t>中</w:t>
      </w:r>
      <w:r w:rsidR="006169AB" w:rsidRPr="00C047E9">
        <w:rPr>
          <w:rFonts w:ascii="標楷體" w:eastAsia="標楷體" w:hAnsi="標楷體" w:hint="eastAsia"/>
          <w:color w:val="000000"/>
        </w:rPr>
        <w:t>國</w:t>
      </w:r>
      <w:r w:rsidRPr="0081559E">
        <w:rPr>
          <w:rFonts w:ascii="標楷體" w:eastAsia="標楷體" w:hAnsi="標楷體" w:cs="新細明體" w:hint="eastAsia"/>
          <w:color w:val="000000" w:themeColor="text1"/>
          <w:spacing w:val="8"/>
          <w:kern w:val="0"/>
          <w:szCs w:val="24"/>
        </w:rPr>
        <w:t>屬於首創。同時，演出使用的燈光共1</w:t>
      </w:r>
      <w:r w:rsidR="002918B6">
        <w:rPr>
          <w:rFonts w:ascii="標楷體" w:eastAsia="標楷體" w:hAnsi="標楷體" w:cs="新細明體" w:hint="eastAsia"/>
          <w:color w:val="000000" w:themeColor="text1"/>
          <w:spacing w:val="8"/>
          <w:kern w:val="0"/>
          <w:szCs w:val="24"/>
        </w:rPr>
        <w:t>,</w:t>
      </w:r>
      <w:r w:rsidRPr="0081559E">
        <w:rPr>
          <w:rFonts w:ascii="標楷體" w:eastAsia="標楷體" w:hAnsi="標楷體" w:cs="新細明體" w:hint="eastAsia"/>
          <w:color w:val="000000" w:themeColor="text1"/>
          <w:spacing w:val="8"/>
          <w:kern w:val="0"/>
          <w:szCs w:val="24"/>
        </w:rPr>
        <w:t>200多盞，分佈在舞臺及周圍山峰的各個角落。演出時將配合劇情展現各種顔色變換及特效，將營造出五彩斑斕、如夢如幻的美麗景象。</w:t>
      </w:r>
    </w:p>
    <w:p w:rsidR="003E4835" w:rsidRDefault="00097D06" w:rsidP="00CB61D4">
      <w:pPr>
        <w:spacing w:line="46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lastRenderedPageBreak/>
        <w:t>（</w:t>
      </w:r>
      <w:r>
        <w:rPr>
          <w:rFonts w:ascii="標楷體" w:eastAsia="標楷體" w:hAnsi="標楷體" w:hint="eastAsia"/>
          <w:b/>
          <w:szCs w:val="24"/>
        </w:rPr>
        <w:t>二</w:t>
      </w:r>
      <w:r>
        <w:rPr>
          <w:rFonts w:ascii="標楷體" w:eastAsia="標楷體" w:hAnsi="標楷體"/>
          <w:b/>
          <w:szCs w:val="24"/>
        </w:rPr>
        <w:t>）</w:t>
      </w:r>
      <w:r>
        <w:rPr>
          <w:rFonts w:ascii="標楷體" w:eastAsia="標楷體" w:hAnsi="標楷體" w:hint="eastAsia"/>
          <w:b/>
          <w:szCs w:val="24"/>
        </w:rPr>
        <w:t>曲阜-孔府、孔廟</w:t>
      </w:r>
    </w:p>
    <w:p w:rsidR="002B5A8C" w:rsidRPr="0081559E" w:rsidRDefault="002B5A8C" w:rsidP="00627C54">
      <w:pPr>
        <w:spacing w:line="460" w:lineRule="exact"/>
        <w:ind w:firstLineChars="200" w:firstLine="512"/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</w:pPr>
      <w:r w:rsidRPr="0081559E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曲阜孔廟，是中國古代帝王祭祀孔子的中心廟宇，也是現今分佈世界各地的孔廟原型。孔子為至聖先師，所以孔廟又稱「至聖廟」。　孔廟九進院落，依中軸線依次有：孔廟外大門「</w:t>
      </w:r>
      <w:proofErr w:type="gramStart"/>
      <w:r w:rsidRPr="0081559E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仰聖門</w:t>
      </w:r>
      <w:proofErr w:type="gramEnd"/>
      <w:r w:rsidRPr="0081559E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」，也是明清時期曲阜的正南門，門上「萬</w:t>
      </w:r>
      <w:proofErr w:type="gramStart"/>
      <w:r w:rsidRPr="0081559E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仞</w:t>
      </w:r>
      <w:proofErr w:type="gramEnd"/>
      <w:r w:rsidRPr="0081559E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宮牆」四字，門後為「金聲玉振」牌坊。孔廟第一道門「</w:t>
      </w:r>
      <w:proofErr w:type="gramStart"/>
      <w:r w:rsidRPr="0081559E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欞星門</w:t>
      </w:r>
      <w:proofErr w:type="gramEnd"/>
      <w:r w:rsidRPr="0081559E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」，建於明永樂年間，</w:t>
      </w:r>
      <w:proofErr w:type="gramStart"/>
      <w:r w:rsidRPr="0081559E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門前立</w:t>
      </w:r>
      <w:proofErr w:type="gramEnd"/>
      <w:r w:rsidRPr="0081559E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有著名『下馬碑』；第二道「聖時門」，真正進入孔子廟；過了第三道「弘道門」隨後來到藏書樓「</w:t>
      </w:r>
      <w:proofErr w:type="gramStart"/>
      <w:r w:rsidRPr="0081559E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奎文閣</w:t>
      </w:r>
      <w:proofErr w:type="gramEnd"/>
      <w:r w:rsidRPr="0081559E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」，特殊木造結構是古代著名樓閣；十三座碑亭位於</w:t>
      </w:r>
      <w:proofErr w:type="gramStart"/>
      <w:r w:rsidRPr="0081559E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奎文閣後方</w:t>
      </w:r>
      <w:proofErr w:type="gramEnd"/>
      <w:r w:rsidRPr="0081559E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，存放歷代君王讚頌孔子的碑記共55塊。而孔廟主體建築「大成殿」以中軸線上的「大成門」為主，殿前有杏壇、殿內則有孔子彩塑立像、</w:t>
      </w:r>
      <w:proofErr w:type="gramStart"/>
      <w:r w:rsidRPr="0081559E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殿外龍雕</w:t>
      </w:r>
      <w:proofErr w:type="gramEnd"/>
      <w:r w:rsidRPr="0081559E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石柱，香火鼎盛。孔廟這座兩千多</w:t>
      </w:r>
      <w:r w:rsidR="00271AAB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年歷史的建築，與北京故宮、承德避暑山莊並稱為中國三大古建築群。</w:t>
      </w:r>
      <w:r w:rsidRPr="0081559E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孔廟中的大成殿建築面寬九間，四周</w:t>
      </w:r>
      <w:proofErr w:type="gramStart"/>
      <w:r w:rsidRPr="0081559E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繞有簷柱28根</w:t>
      </w:r>
      <w:proofErr w:type="gramEnd"/>
      <w:r w:rsidRPr="0081559E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精雕龍柱，刻工精巧，為世間罕見。孔廟內則是由32根木柱支撐，天花藻井鑲有金箔，殿內立有孔子彩塑立像，而歷代皇帝</w:t>
      </w:r>
      <w:proofErr w:type="gramStart"/>
      <w:r w:rsidRPr="0081559E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所頒賜的</w:t>
      </w:r>
      <w:proofErr w:type="gramEnd"/>
      <w:r w:rsidRPr="0081559E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匾額也高掛於上，整體建築莊嚴挺拔，與北京故宮太</w:t>
      </w:r>
      <w:r w:rsidR="00271AAB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和殿、泰安</w:t>
      </w:r>
      <w:proofErr w:type="gramStart"/>
      <w:r w:rsidR="00271AAB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岱廟天貺殿合</w:t>
      </w:r>
      <w:proofErr w:type="gramEnd"/>
      <w:r w:rsidR="00271AAB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稱中國</w:t>
      </w:r>
      <w:proofErr w:type="gramStart"/>
      <w:r w:rsidR="00271AAB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三</w:t>
      </w:r>
      <w:proofErr w:type="gramEnd"/>
      <w:r w:rsidR="00271AAB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大殿。</w:t>
      </w:r>
      <w:r w:rsidRPr="0081559E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孔廟</w:t>
      </w:r>
      <w:proofErr w:type="gramStart"/>
      <w:r w:rsidRPr="0081559E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奎文閣建</w:t>
      </w:r>
      <w:proofErr w:type="gramEnd"/>
      <w:r w:rsidRPr="0081559E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於宋天禧二年，是收藏歷代帝王所賜書籍字畫的藏書樓，後人將孔子比擬為天上</w:t>
      </w:r>
      <w:proofErr w:type="gramStart"/>
      <w:r w:rsidRPr="0081559E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奎</w:t>
      </w:r>
      <w:proofErr w:type="gramEnd"/>
      <w:r w:rsidRPr="0081559E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星，而命名為「</w:t>
      </w:r>
      <w:proofErr w:type="gramStart"/>
      <w:r w:rsidRPr="0081559E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奎文閣</w:t>
      </w:r>
      <w:proofErr w:type="gramEnd"/>
      <w:r w:rsidRPr="0081559E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」，以此讚頌孔子。樓閣由木頭蓋成，不使用任何一根鐵釘，結構異常的堅固。而圍牆旁有一座明清所立的「官員人等至此下馬」石碑，是</w:t>
      </w:r>
      <w:r w:rsidR="00271AAB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當年歷代帝王抵達孔廟時，必須在此下轎下馬，以表示對孔子的尊敬。</w:t>
      </w:r>
      <w:r w:rsidRPr="0081559E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廟內的第七進院－杏壇，為孔子生前講學授徒之處，為孔廟三大主體建築之一，由孔子</w:t>
      </w:r>
      <w:proofErr w:type="gramStart"/>
      <w:r w:rsidRPr="0081559E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第45代孫所</w:t>
      </w:r>
      <w:proofErr w:type="gramEnd"/>
      <w:r w:rsidRPr="0081559E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建。杏壇建於宋天聖二年，西元1024年，現今所見「杏壇」二字是由乾隆皇帝所題。建築杏壇為的是紀念孔子在此教授學問、施行教育，有第一學堂之稱。學生們在完成學業時，都會在杏壇前的石香爐上</w:t>
      </w:r>
      <w:proofErr w:type="gramStart"/>
      <w:r w:rsidRPr="0081559E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一柱香</w:t>
      </w:r>
      <w:proofErr w:type="gramEnd"/>
      <w:r w:rsidRPr="0081559E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，以示尊敬，而</w:t>
      </w:r>
      <w:proofErr w:type="gramStart"/>
      <w:r w:rsidRPr="0081559E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一柱香</w:t>
      </w:r>
      <w:proofErr w:type="gramEnd"/>
      <w:r w:rsidRPr="0081559E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燒完平均約45分鐘，現今所施行的一堂課45</w:t>
      </w:r>
      <w:r w:rsidR="00271AAB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分鐘就是由此而來。</w:t>
      </w:r>
      <w:r w:rsidRPr="0081559E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孔廟</w:t>
      </w:r>
      <w:proofErr w:type="gramStart"/>
      <w:r w:rsidRPr="0081559E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十三碑</w:t>
      </w:r>
      <w:proofErr w:type="gramEnd"/>
      <w:r w:rsidRPr="0081559E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亭完整保留了唐、宋、金、元、明、清、民國共55塊</w:t>
      </w:r>
      <w:proofErr w:type="gramStart"/>
      <w:r w:rsidRPr="0081559E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巨石刻碑</w:t>
      </w:r>
      <w:proofErr w:type="gramEnd"/>
      <w:r w:rsidRPr="0081559E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，分別由</w:t>
      </w:r>
      <w:proofErr w:type="gramStart"/>
      <w:r w:rsidRPr="0081559E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13座小碑亭</w:t>
      </w:r>
      <w:proofErr w:type="gramEnd"/>
      <w:r w:rsidRPr="0081559E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圍住，專為保存封建皇帝</w:t>
      </w:r>
      <w:proofErr w:type="gramStart"/>
      <w:r w:rsidRPr="0081559E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御</w:t>
      </w:r>
      <w:proofErr w:type="gramEnd"/>
      <w:r w:rsidRPr="0081559E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製石碑而建，習稱「</w:t>
      </w:r>
      <w:proofErr w:type="gramStart"/>
      <w:r w:rsidRPr="0081559E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御</w:t>
      </w:r>
      <w:proofErr w:type="gramEnd"/>
      <w:r w:rsidRPr="0081559E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碑亭」。碑文字體涵蓋蒙古文、滿文、漢文，其中最有名氣、也是最大的</w:t>
      </w:r>
      <w:proofErr w:type="gramStart"/>
      <w:r w:rsidRPr="0081559E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一塊碑立</w:t>
      </w:r>
      <w:proofErr w:type="gramEnd"/>
      <w:r w:rsidRPr="0081559E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於康熙25</w:t>
      </w:r>
      <w:r w:rsidR="00271AAB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年，</w:t>
      </w:r>
      <w:r w:rsidRPr="0081559E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1686年，</w:t>
      </w:r>
      <w:proofErr w:type="gramStart"/>
      <w:r w:rsidRPr="0081559E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碑心重</w:t>
      </w:r>
      <w:proofErr w:type="gramEnd"/>
      <w:r w:rsidRPr="0081559E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達35噸，加上底盤</w:t>
      </w:r>
      <w:proofErr w:type="gramStart"/>
      <w:r w:rsidRPr="0081559E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碑座共65噸</w:t>
      </w:r>
      <w:proofErr w:type="gramEnd"/>
      <w:r w:rsidRPr="0081559E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，底座雕有一具貔貅石刻，有吉祥之意，是孔廟</w:t>
      </w:r>
      <w:proofErr w:type="gramStart"/>
      <w:r w:rsidRPr="0081559E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的碑中之</w:t>
      </w:r>
      <w:proofErr w:type="gramEnd"/>
      <w:r w:rsidRPr="0081559E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王、</w:t>
      </w:r>
      <w:proofErr w:type="gramStart"/>
      <w:r w:rsidRPr="0081559E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碑中之</w:t>
      </w:r>
      <w:proofErr w:type="gramEnd"/>
      <w:r w:rsidRPr="0081559E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最。另有2</w:t>
      </w:r>
      <w:r w:rsidR="00271AAB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座</w:t>
      </w:r>
      <w:proofErr w:type="gramStart"/>
      <w:r w:rsidR="00271AAB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金代碑亭</w:t>
      </w:r>
      <w:proofErr w:type="gramEnd"/>
      <w:r w:rsidR="00271AAB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，約建於</w:t>
      </w:r>
      <w:r w:rsidRPr="0081559E">
        <w:rPr>
          <w:rStyle w:val="word31"/>
          <w:rFonts w:ascii="標楷體" w:eastAsia="標楷體" w:hAnsi="標楷體" w:hint="default"/>
          <w:color w:val="000000" w:themeColor="text1"/>
          <w:sz w:val="24"/>
          <w:szCs w:val="24"/>
        </w:rPr>
        <w:t>1191年間，是孔廟現存最早的建築。</w:t>
      </w:r>
    </w:p>
    <w:p w:rsidR="000F3588" w:rsidRPr="0081559E" w:rsidRDefault="000F3588" w:rsidP="00627C54">
      <w:pPr>
        <w:widowControl/>
        <w:spacing w:line="460" w:lineRule="exact"/>
        <w:ind w:firstLineChars="200" w:firstLine="480"/>
        <w:jc w:val="both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81559E">
        <w:rPr>
          <w:rFonts w:ascii="標楷體" w:eastAsia="標楷體" w:hAnsi="標楷體" w:cs="Times New Roman"/>
          <w:color w:val="000000" w:themeColor="text1"/>
          <w:kern w:val="0"/>
          <w:szCs w:val="24"/>
        </w:rPr>
        <w:t>孔府，舊稱</w:t>
      </w:r>
      <w:proofErr w:type="gramStart"/>
      <w:r w:rsidRPr="0081559E">
        <w:rPr>
          <w:rFonts w:ascii="標楷體" w:eastAsia="標楷體" w:hAnsi="標楷體" w:cs="Times New Roman"/>
          <w:color w:val="000000" w:themeColor="text1"/>
          <w:kern w:val="0"/>
          <w:szCs w:val="24"/>
        </w:rPr>
        <w:t>衍聖公府</w:t>
      </w:r>
      <w:proofErr w:type="gramEnd"/>
      <w:r w:rsidRPr="0081559E">
        <w:rPr>
          <w:rFonts w:ascii="標楷體" w:eastAsia="標楷體" w:hAnsi="標楷體" w:cs="Times New Roman"/>
          <w:color w:val="000000" w:themeColor="text1"/>
          <w:kern w:val="0"/>
          <w:szCs w:val="24"/>
        </w:rPr>
        <w:t>，在曲阜市內孔廟東鄰。為</w:t>
      </w:r>
      <w:proofErr w:type="gramStart"/>
      <w:r w:rsidRPr="0081559E">
        <w:rPr>
          <w:rFonts w:ascii="標楷體" w:eastAsia="標楷體" w:hAnsi="標楷體" w:cs="Times New Roman"/>
          <w:color w:val="000000" w:themeColor="text1"/>
          <w:kern w:val="0"/>
          <w:szCs w:val="24"/>
        </w:rPr>
        <w:t>歷代衍聖公</w:t>
      </w:r>
      <w:proofErr w:type="gramEnd"/>
      <w:r w:rsidRPr="0081559E">
        <w:rPr>
          <w:rFonts w:ascii="標楷體" w:eastAsia="標楷體" w:hAnsi="標楷體" w:cs="Times New Roman"/>
          <w:color w:val="000000" w:themeColor="text1"/>
          <w:kern w:val="0"/>
          <w:szCs w:val="24"/>
        </w:rPr>
        <w:t>的官署和私邸。始</w:t>
      </w: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建於宋仁宗寶元年</w:t>
      </w:r>
      <w:r w:rsidRPr="0081559E">
        <w:rPr>
          <w:rFonts w:ascii="標楷體" w:eastAsia="標楷體" w:hAnsi="標楷體" w:cs="Times New Roman"/>
          <w:color w:val="000000" w:themeColor="text1"/>
          <w:kern w:val="0"/>
          <w:szCs w:val="24"/>
        </w:rPr>
        <w:t>(</w:t>
      </w: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西元</w:t>
      </w:r>
      <w:r w:rsidRPr="0081559E">
        <w:rPr>
          <w:rFonts w:ascii="標楷體" w:eastAsia="標楷體" w:hAnsi="標楷體" w:cs="Times New Roman"/>
          <w:color w:val="000000" w:themeColor="text1"/>
          <w:kern w:val="0"/>
          <w:szCs w:val="24"/>
        </w:rPr>
        <w:t>1038</w:t>
      </w: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年</w:t>
      </w:r>
      <w:r w:rsidRPr="0081559E">
        <w:rPr>
          <w:rFonts w:ascii="標楷體" w:eastAsia="標楷體" w:hAnsi="標楷體" w:cs="Times New Roman"/>
          <w:color w:val="000000" w:themeColor="text1"/>
          <w:kern w:val="0"/>
          <w:szCs w:val="24"/>
        </w:rPr>
        <w:t>)</w:t>
      </w: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。為</w:t>
      </w:r>
      <w:r w:rsidR="006169AB">
        <w:rPr>
          <w:rFonts w:ascii="標楷體" w:eastAsia="標楷體" w:hAnsi="標楷體" w:hint="eastAsia"/>
          <w:color w:val="000000"/>
        </w:rPr>
        <w:t>中</w:t>
      </w:r>
      <w:r w:rsidR="006169AB" w:rsidRPr="00C047E9">
        <w:rPr>
          <w:rFonts w:ascii="標楷體" w:eastAsia="標楷體" w:hAnsi="標楷體" w:hint="eastAsia"/>
          <w:color w:val="000000"/>
        </w:rPr>
        <w:t>國</w:t>
      </w: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僅次於北京故宮的貴族府第，號稱“天下第一家”。孔府佔地</w:t>
      </w:r>
      <w:r w:rsidR="00CB61D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200</w:t>
      </w: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多畝，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有樓軒廳堂</w:t>
      </w:r>
      <w:proofErr w:type="gramEnd"/>
      <w:r w:rsidR="00CB61D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463</w:t>
      </w: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間，院落九進，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佈局分東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、西、中三路：東路為家祠所在地，有報本堂、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桃廟等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；西路為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舊時衍聖公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讀書、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學詩學禮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、燕居吟咏和會客之所，有忠恕堂、</w:t>
      </w: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lastRenderedPageBreak/>
        <w:t>安懷堂，南北花廳為招待一般來賓的客室；中路是孔府的主體部分，前為官衙，設三堂六廳，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外轄和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勾、百戶</w:t>
      </w:r>
      <w:r w:rsidR="00C30267"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、</w:t>
      </w:r>
      <w:proofErr w:type="gramStart"/>
      <w:r w:rsidR="00C30267"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孔庭族長</w:t>
      </w:r>
      <w:proofErr w:type="gramEnd"/>
      <w:r w:rsidR="00C30267"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及曲阜縣衙四個衙門。往後住宅，最後是孔府花園。孔府是中</w:t>
      </w: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國封建社會中典型的官衙與內宅合一的貴族莊園。</w:t>
      </w:r>
      <w:r w:rsidRPr="0081559E">
        <w:rPr>
          <w:rFonts w:ascii="標楷體" w:eastAsia="標楷體" w:hAnsi="標楷體" w:cs="Times New Roman"/>
          <w:color w:val="000000" w:themeColor="text1"/>
          <w:kern w:val="0"/>
          <w:szCs w:val="24"/>
        </w:rPr>
        <w:t xml:space="preserve"> </w:t>
      </w: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孔府佔地</w:t>
      </w:r>
      <w:r w:rsidRPr="0081559E">
        <w:rPr>
          <w:rFonts w:ascii="標楷體" w:eastAsia="標楷體" w:hAnsi="標楷體" w:cs="Times New Roman"/>
          <w:color w:val="000000" w:themeColor="text1"/>
          <w:kern w:val="0"/>
          <w:szCs w:val="24"/>
        </w:rPr>
        <w:t>240</w:t>
      </w: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多畝，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有廳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、堂、樓、軒等各式建築</w:t>
      </w:r>
      <w:r w:rsidRPr="0081559E">
        <w:rPr>
          <w:rFonts w:ascii="標楷體" w:eastAsia="標楷體" w:hAnsi="標楷體" w:cs="Times New Roman"/>
          <w:color w:val="000000" w:themeColor="text1"/>
          <w:kern w:val="0"/>
          <w:szCs w:val="24"/>
        </w:rPr>
        <w:t>463</w:t>
      </w: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間，分為中、東、西三路。東路為家廟，西路學院，中路為主體建築。西路為客廳院，東路為家廟，中路又分為前後兩部，前為官衙，後為住宅，是一個集官衙、家廟、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住室三位一體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的古典建築。其中，官衙內設三堂、六廳、轄四衙門。內宅則包括前上房、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前堂樓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、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後堂樓等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，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是衍聖公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全家活動的地方，至今仍可看到七十六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代衍聖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公和目前在台灣的孔子第七十七代孫</w:t>
      </w:r>
      <w:r w:rsidRPr="0081559E">
        <w:rPr>
          <w:rFonts w:ascii="標楷體" w:eastAsia="標楷體" w:hAnsi="標楷體" w:cs="Times New Roman"/>
          <w:color w:val="000000" w:themeColor="text1"/>
          <w:kern w:val="0"/>
          <w:szCs w:val="24"/>
        </w:rPr>
        <w:t>--</w:t>
      </w: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孔德成當年的豪華擺設以及生活用品。</w:t>
      </w:r>
    </w:p>
    <w:p w:rsidR="000F3588" w:rsidRPr="0081559E" w:rsidRDefault="000F3588" w:rsidP="00627C54">
      <w:pPr>
        <w:widowControl/>
        <w:spacing w:line="460" w:lineRule="exact"/>
        <w:ind w:firstLineChars="200" w:firstLine="480"/>
        <w:jc w:val="both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曲阜孔廟是祭祀孔子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的本廟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，是分佈在中國、朝鮮、日本、越南、印度尼西亞、新加坡、美國等國家</w:t>
      </w:r>
      <w:r w:rsidRPr="0081559E">
        <w:rPr>
          <w:rFonts w:ascii="標楷體" w:eastAsia="標楷體" w:hAnsi="標楷體" w:cs="Times New Roman"/>
          <w:color w:val="000000" w:themeColor="text1"/>
          <w:kern w:val="0"/>
          <w:szCs w:val="24"/>
        </w:rPr>
        <w:t>2</w:t>
      </w:r>
      <w:r w:rsidR="003D3E1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,</w:t>
      </w:r>
      <w:r w:rsidRPr="0081559E">
        <w:rPr>
          <w:rFonts w:ascii="標楷體" w:eastAsia="標楷體" w:hAnsi="標楷體" w:cs="Times New Roman"/>
          <w:color w:val="000000" w:themeColor="text1"/>
          <w:kern w:val="0"/>
          <w:szCs w:val="24"/>
        </w:rPr>
        <w:t>000</w:t>
      </w: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多座孔子廟的先河和範本，始建於西元前</w:t>
      </w:r>
      <w:r w:rsidRPr="0081559E">
        <w:rPr>
          <w:rFonts w:ascii="標楷體" w:eastAsia="標楷體" w:hAnsi="標楷體" w:cs="Times New Roman"/>
          <w:color w:val="000000" w:themeColor="text1"/>
          <w:kern w:val="0"/>
          <w:szCs w:val="24"/>
        </w:rPr>
        <w:t>478</w:t>
      </w: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年，歷經</w:t>
      </w:r>
      <w:r w:rsidRPr="0081559E">
        <w:rPr>
          <w:rFonts w:ascii="標楷體" w:eastAsia="標楷體" w:hAnsi="標楷體" w:cs="Times New Roman"/>
          <w:color w:val="000000" w:themeColor="text1"/>
          <w:kern w:val="0"/>
          <w:szCs w:val="24"/>
        </w:rPr>
        <w:t>2400</w:t>
      </w: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多年而從未放棄祭祀，是中國使用時間最長的廟宇，也是中國現存最為著名的古建築群之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一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；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孔林延續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使用</w:t>
      </w:r>
      <w:r w:rsidRPr="0081559E">
        <w:rPr>
          <w:rFonts w:ascii="標楷體" w:eastAsia="標楷體" w:hAnsi="標楷體" w:cs="Times New Roman"/>
          <w:color w:val="000000" w:themeColor="text1"/>
          <w:kern w:val="0"/>
          <w:szCs w:val="24"/>
        </w:rPr>
        <w:t>2400</w:t>
      </w: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多年，不僅是中國也是世界上延用時間最長的氏族墓地；孔子嫡孫保有世襲的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爵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號，歷時</w:t>
      </w:r>
      <w:r w:rsidRPr="0081559E">
        <w:rPr>
          <w:rFonts w:ascii="標楷體" w:eastAsia="標楷體" w:hAnsi="標楷體" w:cs="Times New Roman"/>
          <w:color w:val="000000" w:themeColor="text1"/>
          <w:kern w:val="0"/>
          <w:szCs w:val="24"/>
        </w:rPr>
        <w:t>2100</w:t>
      </w: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多年，是中國最古老的貴族世家，其府第孔府是中國現存規模最大、保存最好、最為典型的官衙與宅第合一的建築群。孔廟、孔林、孔府的歷史、科學、藝術價值集中體現在它所保存的文物上。</w:t>
      </w:r>
      <w:r w:rsidRPr="0081559E">
        <w:rPr>
          <w:rFonts w:ascii="標楷體" w:eastAsia="標楷體" w:hAnsi="標楷體" w:cs="Times New Roman"/>
          <w:color w:val="000000" w:themeColor="text1"/>
          <w:kern w:val="0"/>
          <w:szCs w:val="24"/>
        </w:rPr>
        <w:t>300</w:t>
      </w: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多座、</w:t>
      </w:r>
      <w:r w:rsidRPr="0081559E">
        <w:rPr>
          <w:rFonts w:ascii="標楷體" w:eastAsia="標楷體" w:hAnsi="標楷體" w:cs="Times New Roman"/>
          <w:color w:val="000000" w:themeColor="text1"/>
          <w:kern w:val="0"/>
          <w:szCs w:val="24"/>
        </w:rPr>
        <w:t>1300</w:t>
      </w: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多間金、元、明、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清古建築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反映了各個時期的建築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規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制和特點；</w:t>
      </w:r>
      <w:r w:rsidRPr="0081559E">
        <w:rPr>
          <w:rFonts w:ascii="標楷體" w:eastAsia="標楷體" w:hAnsi="標楷體" w:cs="Times New Roman"/>
          <w:color w:val="000000" w:themeColor="text1"/>
          <w:kern w:val="0"/>
          <w:szCs w:val="24"/>
        </w:rPr>
        <w:t>1</w:t>
      </w:r>
      <w:r w:rsidR="003D3E1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,</w:t>
      </w:r>
      <w:r w:rsidRPr="0081559E">
        <w:rPr>
          <w:rFonts w:ascii="標楷體" w:eastAsia="標楷體" w:hAnsi="標楷體" w:cs="Times New Roman"/>
          <w:color w:val="000000" w:themeColor="text1"/>
          <w:kern w:val="0"/>
          <w:szCs w:val="24"/>
        </w:rPr>
        <w:t>000</w:t>
      </w: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多件漢畫像石、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孔子聖跡圖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、石儀、龍柱等反映了石刻藝術的變化和發展；</w:t>
      </w:r>
      <w:r w:rsidRPr="0081559E">
        <w:rPr>
          <w:rFonts w:ascii="標楷體" w:eastAsia="標楷體" w:hAnsi="標楷體" w:cs="Times New Roman"/>
          <w:color w:val="000000" w:themeColor="text1"/>
          <w:kern w:val="0"/>
          <w:szCs w:val="24"/>
        </w:rPr>
        <w:t>5000</w:t>
      </w: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多塊西漢以來的歷代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碑刻既是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中國書法藝術的瑰寶，也是研究中國古代政治、思想、經濟、文化、藝術的寶貴資料；</w:t>
      </w:r>
      <w:r w:rsidRPr="0081559E">
        <w:rPr>
          <w:rFonts w:ascii="標楷體" w:eastAsia="標楷體" w:hAnsi="標楷體" w:cs="Times New Roman"/>
          <w:color w:val="000000" w:themeColor="text1"/>
          <w:kern w:val="0"/>
          <w:szCs w:val="24"/>
        </w:rPr>
        <w:t>10</w:t>
      </w:r>
      <w:r w:rsidR="006169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餘</w:t>
      </w: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萬座歷代墓葬是研究墓葬制度的重要實物，</w:t>
      </w:r>
      <w:r w:rsidRPr="0081559E">
        <w:rPr>
          <w:rFonts w:ascii="標楷體" w:eastAsia="標楷體" w:hAnsi="標楷體" w:cs="Times New Roman"/>
          <w:color w:val="000000" w:themeColor="text1"/>
          <w:kern w:val="0"/>
          <w:szCs w:val="24"/>
        </w:rPr>
        <w:t>17</w:t>
      </w:r>
      <w:r w:rsidR="006169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,</w:t>
      </w:r>
      <w:r w:rsidRPr="0081559E">
        <w:rPr>
          <w:rFonts w:ascii="標楷體" w:eastAsia="標楷體" w:hAnsi="標楷體" w:cs="Times New Roman"/>
          <w:color w:val="000000" w:themeColor="text1"/>
          <w:kern w:val="0"/>
          <w:szCs w:val="24"/>
        </w:rPr>
        <w:t>000</w:t>
      </w:r>
      <w:r w:rsidR="006169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餘</w:t>
      </w: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株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古樹名木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是研究古代物候學、氣象學、生態學的活文物。</w:t>
      </w:r>
      <w:r w:rsidRPr="0081559E">
        <w:rPr>
          <w:rFonts w:ascii="標楷體" w:eastAsia="標楷體" w:hAnsi="標楷體" w:cs="Times New Roman"/>
          <w:color w:val="000000" w:themeColor="text1"/>
          <w:kern w:val="0"/>
          <w:szCs w:val="24"/>
        </w:rPr>
        <w:t>10</w:t>
      </w:r>
      <w:r w:rsidR="006169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餘</w:t>
      </w: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萬件館藏文物中，以元明衣冠、孔子畫像、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衍聖公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及夫人肖像，祭祀禮器最為著名；其中元明衣冠是中國罕有的傳世同類文物，對於研究古代服飾、紡織藝術具有重要價值。</w:t>
      </w:r>
      <w:r w:rsidRPr="0081559E">
        <w:rPr>
          <w:rFonts w:ascii="標楷體" w:eastAsia="標楷體" w:hAnsi="標楷體" w:cs="Times New Roman"/>
          <w:color w:val="000000" w:themeColor="text1"/>
          <w:kern w:val="0"/>
          <w:szCs w:val="24"/>
        </w:rPr>
        <w:t>30</w:t>
      </w: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萬件孔府明清文書檔案是中國為豐富的私家檔案，是研究明清歷史尤其是經濟史的重要資料。</w:t>
      </w:r>
    </w:p>
    <w:p w:rsidR="000F3588" w:rsidRPr="0081559E" w:rsidRDefault="000F3588" w:rsidP="00627C54">
      <w:pPr>
        <w:widowControl/>
        <w:spacing w:line="460" w:lineRule="exact"/>
        <w:ind w:firstLineChars="200" w:firstLine="480"/>
        <w:jc w:val="both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孔府是孔子嫡孫的官署，孔子嫡孫一向以“禮門義路家規矩”相標榜，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格守詩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禮傳家的祖訓；建築也受到儒家禮儀的制約，留下儒家宗法制度與倫理觀念的烙印。孔府沿用中國傳統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的前堂後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寢制度，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前堂部分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有官衙、東學、西學，供處理公務、會客之用，是對外活動的場所，後寢部分有內宅、花廳、一貫堂、是家族生活的場所。建築功能分區明確、排列井然有序。建築群設計遵循禮教與宗法原則，把一系列使用功能不同的建築物有主次、有次序地進行排列。建築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群中貫軸線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，左右對稱，成三路佈局。中路為孔氏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宗子衍聖公所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後，東路一貫堂為次子所居，居中為尊。</w:t>
      </w:r>
    </w:p>
    <w:p w:rsidR="000F3588" w:rsidRPr="0081559E" w:rsidRDefault="000F3588" w:rsidP="00627C54">
      <w:pPr>
        <w:widowControl/>
        <w:spacing w:line="460" w:lineRule="exact"/>
        <w:jc w:val="both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體現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了宗子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的尊貴地位和宗子與非宗子等級與地位的差別。中路官衙、內宅界限分明，體現了男女授受不親，內處有別。軸線上。正房與廂房，中門與邊門，體現了主人與下人的尊卑</w:t>
      </w: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lastRenderedPageBreak/>
        <w:t>差別。建築物的名字也打著儒家</w:t>
      </w:r>
      <w:r w:rsidR="003D3E1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思想的印記，“一貫堂”、“忠恕堂”、“安懷堂”等既讚揚孔子的忠恕</w:t>
      </w: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思想和使人安樂的政治理想，又顯示孔子嫡孫努力仿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傚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的決心，“東學”、“西學”，既讚揚孔子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創學設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教的功績，又表明孔子嫡孫繼承詩禮傳家、好學重教傳統的態度。孔府建築原有</w:t>
      </w:r>
      <w:r w:rsidRPr="0081559E">
        <w:rPr>
          <w:rFonts w:ascii="標楷體" w:eastAsia="標楷體" w:hAnsi="標楷體" w:cs="Times New Roman"/>
          <w:color w:val="000000" w:themeColor="text1"/>
          <w:kern w:val="0"/>
          <w:szCs w:val="24"/>
        </w:rPr>
        <w:t>170</w:t>
      </w: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多座，</w:t>
      </w:r>
      <w:r w:rsidRPr="0081559E">
        <w:rPr>
          <w:rFonts w:ascii="標楷體" w:eastAsia="標楷體" w:hAnsi="標楷體" w:cs="Times New Roman"/>
          <w:color w:val="000000" w:themeColor="text1"/>
          <w:kern w:val="0"/>
          <w:szCs w:val="24"/>
        </w:rPr>
        <w:t>560</w:t>
      </w:r>
      <w:r w:rsidR="006169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餘</w:t>
      </w: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間，現存</w:t>
      </w:r>
      <w:r w:rsidRPr="0081559E">
        <w:rPr>
          <w:rFonts w:ascii="標楷體" w:eastAsia="標楷體" w:hAnsi="標楷體" w:cs="Times New Roman"/>
          <w:color w:val="000000" w:themeColor="text1"/>
          <w:kern w:val="0"/>
          <w:szCs w:val="24"/>
        </w:rPr>
        <w:t>152</w:t>
      </w: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座，</w:t>
      </w:r>
      <w:r w:rsidRPr="0081559E">
        <w:rPr>
          <w:rFonts w:ascii="標楷體" w:eastAsia="標楷體" w:hAnsi="標楷體" w:cs="Times New Roman"/>
          <w:color w:val="000000" w:themeColor="text1"/>
          <w:kern w:val="0"/>
          <w:szCs w:val="24"/>
        </w:rPr>
        <w:t>480</w:t>
      </w: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間，其中大門、儀門、大堂、二</w:t>
      </w:r>
      <w:r w:rsidR="006169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堂、三堂、內宅門、前上房、</w:t>
      </w:r>
      <w:proofErr w:type="gramStart"/>
      <w:r w:rsidR="006169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迎恩門</w:t>
      </w:r>
      <w:proofErr w:type="gramEnd"/>
      <w:r w:rsidR="006169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、家廟等是明代建築，</w:t>
      </w:r>
      <w:proofErr w:type="gramStart"/>
      <w:r w:rsidR="006169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其他均為清</w:t>
      </w: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代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建築。古建築面積現存</w:t>
      </w:r>
      <w:r w:rsidRPr="0081559E">
        <w:rPr>
          <w:rFonts w:ascii="標楷體" w:eastAsia="標楷體" w:hAnsi="標楷體" w:cs="Times New Roman"/>
          <w:color w:val="000000" w:themeColor="text1"/>
          <w:kern w:val="0"/>
          <w:szCs w:val="24"/>
        </w:rPr>
        <w:t>12</w:t>
      </w:r>
      <w:r w:rsidR="006169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,</w:t>
      </w:r>
      <w:r w:rsidRPr="0081559E">
        <w:rPr>
          <w:rFonts w:ascii="標楷體" w:eastAsia="標楷體" w:hAnsi="標楷體" w:cs="Times New Roman"/>
          <w:color w:val="000000" w:themeColor="text1"/>
          <w:kern w:val="0"/>
          <w:szCs w:val="24"/>
        </w:rPr>
        <w:t>740</w:t>
      </w: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平方米。</w:t>
      </w:r>
    </w:p>
    <w:p w:rsidR="000F3588" w:rsidRPr="0081559E" w:rsidRDefault="000F3588" w:rsidP="00627C54">
      <w:pPr>
        <w:widowControl/>
        <w:spacing w:line="460" w:lineRule="exact"/>
        <w:ind w:firstLineChars="200" w:firstLine="480"/>
        <w:jc w:val="both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孔廟著名的石刻藝術品有漢畫像石、明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清雕鐫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石柱和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明刻聖跡圖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等。漢畫像石有</w:t>
      </w:r>
      <w:r w:rsidRPr="0081559E">
        <w:rPr>
          <w:rFonts w:ascii="標楷體" w:eastAsia="標楷體" w:hAnsi="標楷體" w:cs="Times New Roman"/>
          <w:color w:val="000000" w:themeColor="text1"/>
          <w:kern w:val="0"/>
          <w:szCs w:val="24"/>
        </w:rPr>
        <w:t>90</w:t>
      </w:r>
      <w:r w:rsidR="00CB61D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餘</w:t>
      </w: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塊，題材豐富廣泛，既有人們社會生活的記錄，也有歷史故事、神話傳説的反映。雕刻技法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多樣，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有線刻、有浮雕，線刻有減地，有剔地，有素地，有線地；浮雕有深有淺，有光面，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有糙面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。風格或嚴謹精細，或豪放粗獷，線條流暢，造型優美。明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清</w:t>
      </w:r>
      <w:r w:rsidR="00CB61D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雕鎊</w:t>
      </w:r>
      <w:proofErr w:type="gramEnd"/>
      <w:r w:rsidR="00CB61D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石柱共74</w:t>
      </w: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根，其中減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地平鐫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五十六根，高浮雕十八根。減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地平鐫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圖案多為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小幅雲龍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、鳳凰牡丹，清雍正七年刻，崇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聖祠刻牡丹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、石榴、荷花等花卉，構圖優美，是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明弘治十七年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的遺物。石雕的精品是浮雕龍柱；大成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毆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前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檐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十柱，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每柱高達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六米，最為高大，崇聖祠二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柱龍姿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矯健，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雲形活潑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，水準最高。另外聖時門、大成門、大成殿的淺浮雕雲龍石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陛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也有很高的藝術價值。聖跡因為明萬曆二十年</w:t>
      </w:r>
      <w:r w:rsidRPr="0081559E">
        <w:rPr>
          <w:rFonts w:ascii="標楷體" w:eastAsia="標楷體" w:hAnsi="標楷體" w:cs="Times New Roman"/>
          <w:color w:val="000000" w:themeColor="text1"/>
          <w:kern w:val="0"/>
          <w:szCs w:val="24"/>
        </w:rPr>
        <w:t>(1592</w:t>
      </w: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年</w:t>
      </w:r>
      <w:r w:rsidRPr="0081559E">
        <w:rPr>
          <w:rFonts w:ascii="標楷體" w:eastAsia="標楷體" w:hAnsi="標楷體" w:cs="Times New Roman"/>
          <w:color w:val="000000" w:themeColor="text1"/>
          <w:kern w:val="0"/>
          <w:szCs w:val="24"/>
        </w:rPr>
        <w:t>)</w:t>
      </w: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據孔廟宋金木刻增補而成，由曲阜儒學生員毛鳳翼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匯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校、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揚州楊芝作畫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、蘇州石工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章草上石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，共一百二十幅，形象地反映了孔子一生的行跡，是</w:t>
      </w:r>
      <w:r w:rsidR="006169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中</w:t>
      </w: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國較早的大型連環畫之一，具有很高的歷史價值和藝術價值。</w:t>
      </w:r>
      <w:r w:rsidRPr="0081559E">
        <w:rPr>
          <w:rFonts w:ascii="標楷體" w:eastAsia="標楷體" w:hAnsi="標楷體" w:cs="Times New Roman"/>
          <w:color w:val="000000" w:themeColor="text1"/>
          <w:kern w:val="0"/>
          <w:szCs w:val="24"/>
        </w:rPr>
        <w:t xml:space="preserve"> </w:t>
      </w: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兩千多年來，曲阜孔廟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旋毀旋修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，從未廢棄，在</w:t>
      </w:r>
      <w:r w:rsidR="006169A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中國</w:t>
      </w: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的保護下，由一座私人住宅發展成為規模形制與帝王宮殿的龐大建築群，延時之久，記載之豐。</w:t>
      </w:r>
    </w:p>
    <w:p w:rsidR="000F3588" w:rsidRPr="0081559E" w:rsidRDefault="000F3588" w:rsidP="00627C54">
      <w:pPr>
        <w:widowControl/>
        <w:spacing w:line="460" w:lineRule="exact"/>
        <w:ind w:firstLineChars="200" w:firstLine="480"/>
        <w:jc w:val="both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孔府保存許多珍貴的文物，歷代封建皇帝為顯示對孔子的尊崇和對孔子嫡孫的優渥，不斷給以賞賜。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帝後墨寶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，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禦制詩文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、儒家典籍、禮器樂器、文房四寶，無所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不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賜，而孔子嫡孫也留意蒐集歷代法物，不斷充實文物庫藏。現在孔府仍保持著清末、民國初年的陳設。大堂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是衍聖公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的公堂，內有八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寶暖閣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、虎皮大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圈椅、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紅漆公案。公案上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有公府大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印、令箭令旗、驚堂木、文房四寶等。兩側是儀仗，氣象森嚴可畏。七十六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代衍聖公孔令貽的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住宅和房內陳設保存完整。</w:t>
      </w:r>
    </w:p>
    <w:p w:rsidR="000F3588" w:rsidRPr="0081559E" w:rsidRDefault="000F3588" w:rsidP="00627C54">
      <w:pPr>
        <w:widowControl/>
        <w:spacing w:line="460" w:lineRule="exact"/>
        <w:ind w:firstLineChars="200" w:firstLine="480"/>
        <w:jc w:val="both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孔府中亦收藏有大量的珍貴文物和藝術品。如：著名畫家周之冕、高其佩、鄭板橋的繪畫作品；著名書法家董其昌、文徵明的書法手跡；宋、元、明各時期的雕版印刷珍品、善本書籍，以及精緻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的玉雕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、木雕、陶瓷、青銅器等工藝品等，供遊人參觀鑒賞。其中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最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著者為“商周十器”，也稱“十供”，原為宮廷所藏青銅禮器，清高宗于乾隆三十六年</w:t>
      </w:r>
      <w:r w:rsidRPr="0081559E">
        <w:rPr>
          <w:rFonts w:ascii="標楷體" w:eastAsia="標楷體" w:hAnsi="標楷體" w:cs="Times New Roman"/>
          <w:color w:val="000000" w:themeColor="text1"/>
          <w:kern w:val="0"/>
          <w:szCs w:val="24"/>
        </w:rPr>
        <w:t>(1771</w:t>
      </w: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年</w:t>
      </w:r>
      <w:r w:rsidRPr="0081559E">
        <w:rPr>
          <w:rFonts w:ascii="標楷體" w:eastAsia="標楷體" w:hAnsi="標楷體" w:cs="Times New Roman"/>
          <w:color w:val="000000" w:themeColor="text1"/>
          <w:kern w:val="0"/>
          <w:szCs w:val="24"/>
        </w:rPr>
        <w:t>)</w:t>
      </w: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賞賜孔府。</w:t>
      </w:r>
    </w:p>
    <w:p w:rsidR="000F3588" w:rsidRPr="0081559E" w:rsidRDefault="000F3588" w:rsidP="00627C54">
      <w:pPr>
        <w:widowControl/>
        <w:spacing w:line="460" w:lineRule="exact"/>
        <w:ind w:firstLineChars="200" w:firstLine="480"/>
        <w:jc w:val="both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孔府位於曲阜市區中心。又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名衍聖公府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。是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歷代衍聖公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的官署和孔子後裔直系子孫的住宅。自宋寶元年間開建，明嘉靖年間又進行重修。府內共有樓、房、廳、堂四百六十多間，</w:t>
      </w: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lastRenderedPageBreak/>
        <w:t>佔地</w:t>
      </w:r>
      <w:r w:rsidRPr="0081559E">
        <w:rPr>
          <w:rFonts w:ascii="標楷體" w:eastAsia="標楷體" w:hAnsi="標楷體" w:cs="Times New Roman"/>
          <w:color w:val="000000" w:themeColor="text1"/>
          <w:kern w:val="0"/>
          <w:szCs w:val="24"/>
        </w:rPr>
        <w:t>240</w:t>
      </w: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畝。同樣分中、東、西三路</w:t>
      </w:r>
      <w:r w:rsidR="0098157C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，</w:t>
      </w: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東路為家廟</w:t>
      </w:r>
      <w:r w:rsidR="0098157C">
        <w:rPr>
          <w:rFonts w:ascii="標楷體" w:eastAsia="標楷體" w:hAnsi="標楷體" w:cs="Times New Roman"/>
          <w:color w:val="000000" w:themeColor="text1"/>
          <w:kern w:val="0"/>
          <w:szCs w:val="24"/>
        </w:rPr>
        <w:t>，</w:t>
      </w: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有報本堂、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桃廟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、一貫堂、慕思堂、三堂、九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如堂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、御書樓及酒坊等；西路有紅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萼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軒、忠恕堂、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安懷堂等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；中路為孔府主體，分前後兩大部分</w:t>
      </w:r>
      <w:r w:rsidR="0098157C">
        <w:rPr>
          <w:rFonts w:ascii="標楷體" w:eastAsia="標楷體" w:hAnsi="標楷體" w:cs="Times New Roman"/>
          <w:color w:val="000000" w:themeColor="text1"/>
          <w:kern w:val="0"/>
          <w:szCs w:val="24"/>
        </w:rPr>
        <w:t>，</w:t>
      </w: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前為官衙，設六廳三堂</w:t>
      </w:r>
      <w:r w:rsidR="00CB61D4">
        <w:rPr>
          <w:rFonts w:ascii="標楷體" w:eastAsia="標楷體" w:hAnsi="標楷體" w:cs="Times New Roman"/>
          <w:color w:val="000000" w:themeColor="text1"/>
          <w:kern w:val="0"/>
          <w:szCs w:val="24"/>
        </w:rPr>
        <w:t>，</w:t>
      </w: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後為內宅，有前上房，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前堂樓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、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後堂樓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、後五間及後花園等。府內有豪華的陳設，有森嚴的戒備，廳堂內外軒敞而井然有序，儼然為一座典型的官衙宅邸合一的封建貴族莊園。府內現存有自明嘉靖十三年</w:t>
      </w:r>
      <w:r w:rsidRPr="0081559E">
        <w:rPr>
          <w:rFonts w:ascii="標楷體" w:eastAsia="標楷體" w:hAnsi="標楷體" w:cs="Times New Roman"/>
          <w:color w:val="000000" w:themeColor="text1"/>
          <w:kern w:val="0"/>
          <w:szCs w:val="24"/>
        </w:rPr>
        <w:t>(</w:t>
      </w: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西元</w:t>
      </w:r>
      <w:r w:rsidRPr="0081559E">
        <w:rPr>
          <w:rFonts w:ascii="標楷體" w:eastAsia="標楷體" w:hAnsi="標楷體" w:cs="Times New Roman"/>
          <w:color w:val="000000" w:themeColor="text1"/>
          <w:kern w:val="0"/>
          <w:szCs w:val="24"/>
        </w:rPr>
        <w:t>1534</w:t>
      </w: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年</w:t>
      </w:r>
      <w:r w:rsidRPr="0081559E">
        <w:rPr>
          <w:rFonts w:ascii="標楷體" w:eastAsia="標楷體" w:hAnsi="標楷體" w:cs="Times New Roman"/>
          <w:color w:val="000000" w:themeColor="text1"/>
          <w:kern w:val="0"/>
          <w:szCs w:val="24"/>
        </w:rPr>
        <w:t>)</w:t>
      </w: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至</w:t>
      </w:r>
      <w:r w:rsidRPr="0081559E">
        <w:rPr>
          <w:rFonts w:ascii="標楷體" w:eastAsia="標楷體" w:hAnsi="標楷體" w:cs="Times New Roman"/>
          <w:color w:val="000000" w:themeColor="text1"/>
          <w:kern w:val="0"/>
          <w:szCs w:val="24"/>
        </w:rPr>
        <w:t>1948</w:t>
      </w: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年的“孔府檔案”</w:t>
      </w:r>
      <w:r w:rsidRPr="0081559E">
        <w:rPr>
          <w:rFonts w:ascii="標楷體" w:eastAsia="標楷體" w:hAnsi="標楷體" w:cs="Times New Roman"/>
          <w:color w:val="000000" w:themeColor="text1"/>
          <w:kern w:val="0"/>
          <w:szCs w:val="24"/>
        </w:rPr>
        <w:t>,</w:t>
      </w: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按“天地玄黃、宇宙洪荒”的千字之次序編目，內容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包括襲封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、宗族、屬員、</w:t>
      </w:r>
      <w:proofErr w:type="gramStart"/>
      <w:r w:rsidR="00FE152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訴論</w:t>
      </w:r>
      <w:proofErr w:type="gramEnd"/>
      <w:r w:rsidR="00FE152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、租稅、</w:t>
      </w:r>
      <w:proofErr w:type="gramStart"/>
      <w:r w:rsidR="00FE152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祠典</w:t>
      </w:r>
      <w:proofErr w:type="gramEnd"/>
      <w:r w:rsidR="00FE152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、政事、財務、文書等類。自建國後，已整理出九千餘</w:t>
      </w: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冊</w:t>
      </w:r>
      <w:r w:rsidR="00FE152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，為世界上持續年代最久、範圍最廣、保存最完好的私家檔案，是研究中</w:t>
      </w: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國歷代政治、經濟、文化的重要參考文獻。</w:t>
      </w:r>
    </w:p>
    <w:p w:rsidR="000F3588" w:rsidRPr="0081559E" w:rsidRDefault="000F3588" w:rsidP="00627C54">
      <w:pPr>
        <w:widowControl/>
        <w:spacing w:line="460" w:lineRule="exact"/>
        <w:ind w:firstLineChars="200" w:firstLine="480"/>
        <w:jc w:val="both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孔府</w:t>
      </w:r>
      <w:r w:rsidR="003D3E1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可</w:t>
      </w:r>
      <w:r w:rsidR="003D3E1E"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説</w:t>
      </w: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是</w:t>
      </w:r>
      <w:r w:rsidR="00950C58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中</w:t>
      </w: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國一座名副其實的寶庫，府內收藏著大批珍貴歷史文物，其中最著名的為“商周十器”，亦叫“十供”，原為清宮所收藏青銅禮器，是清高宗于</w:t>
      </w:r>
      <w:r w:rsidRPr="0081559E">
        <w:rPr>
          <w:rFonts w:ascii="標楷體" w:eastAsia="標楷體" w:hAnsi="標楷體" w:cs="Times New Roman"/>
          <w:color w:val="000000" w:themeColor="text1"/>
          <w:kern w:val="0"/>
          <w:szCs w:val="24"/>
        </w:rPr>
        <w:t>1771</w:t>
      </w: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年賞賜給孔府的。“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鎏金千佛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曲阜塔”亦為孔府所藏珍品，此塔為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唐代所制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。其他還有明清幾代數以千計的衣、冠、袍、履及名人字畫、雕刻等，其中又以元代的“七梁冠”為國內僅有。</w:t>
      </w:r>
    </w:p>
    <w:p w:rsidR="000F3588" w:rsidRPr="0081559E" w:rsidRDefault="000F3588" w:rsidP="00627C54">
      <w:pPr>
        <w:widowControl/>
        <w:spacing w:line="460" w:lineRule="exact"/>
        <w:ind w:firstLineChars="200" w:firstLine="480"/>
        <w:jc w:val="both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要進孔府，必經過孔府大門，即第一道門。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門座北朝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南，堂皇威嚴，始建於明代中葉。門上懸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挂著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“聖府”二字，為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藍底金字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。兩側明柱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挂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有一副楹聯，上聯為“興國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鹹休安富尊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榮公府第”，下聯是：“同天並老文章道德聖人家”。門兩邊置石獅、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下馬石各一對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。門內有東西廂房各五間，西為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賚奏廳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，專司門房，專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司京差，東房為催徵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糧草、</w:t>
      </w:r>
      <w:proofErr w:type="gramStart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站堂</w:t>
      </w:r>
      <w:proofErr w:type="gramEnd"/>
      <w:r w:rsidRPr="0081559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、拘捕、監押佃戶等事之處，故又稱“四路常催”。</w:t>
      </w:r>
    </w:p>
    <w:p w:rsidR="00C22997" w:rsidRDefault="00C22997" w:rsidP="00CB61D4">
      <w:pPr>
        <w:spacing w:line="46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（三）濟南大明湖南</w:t>
      </w:r>
      <w:proofErr w:type="gramStart"/>
      <w:r>
        <w:rPr>
          <w:rFonts w:ascii="標楷體" w:eastAsia="標楷體" w:hAnsi="標楷體" w:hint="eastAsia"/>
          <w:b/>
          <w:szCs w:val="24"/>
        </w:rPr>
        <w:t>岸泉城</w:t>
      </w:r>
      <w:proofErr w:type="gramEnd"/>
      <w:r>
        <w:rPr>
          <w:rFonts w:ascii="標楷體" w:eastAsia="標楷體" w:hAnsi="標楷體" w:hint="eastAsia"/>
          <w:b/>
          <w:szCs w:val="24"/>
        </w:rPr>
        <w:t>廣場</w:t>
      </w:r>
    </w:p>
    <w:p w:rsidR="0081559E" w:rsidRDefault="003E460D" w:rsidP="00CB287F">
      <w:pPr>
        <w:spacing w:line="460" w:lineRule="exact"/>
        <w:ind w:firstLineChars="98" w:firstLine="251"/>
        <w:rPr>
          <w:rFonts w:ascii="標楷體" w:eastAsia="標楷體" w:hAnsi="標楷體"/>
          <w:color w:val="000000" w:themeColor="text1"/>
          <w:spacing w:val="8"/>
          <w:szCs w:val="24"/>
        </w:rPr>
      </w:pPr>
      <w:r w:rsidRPr="003E460D">
        <w:rPr>
          <w:rFonts w:ascii="標楷體" w:eastAsia="標楷體" w:hAnsi="標楷體"/>
          <w:color w:val="4A4A4A"/>
          <w:spacing w:val="8"/>
          <w:szCs w:val="24"/>
        </w:rPr>
        <w:t xml:space="preserve">　</w:t>
      </w:r>
      <w:r w:rsidRPr="0081559E">
        <w:rPr>
          <w:rFonts w:ascii="標楷體" w:eastAsia="標楷體" w:hAnsi="標楷體"/>
          <w:color w:val="000000" w:themeColor="text1"/>
          <w:spacing w:val="8"/>
          <w:szCs w:val="24"/>
        </w:rPr>
        <w:t>大明湖是濟南三大名勝之一，是繁華都市中一處難得的天然湖泊，</w:t>
      </w:r>
      <w:proofErr w:type="gramStart"/>
      <w:r w:rsidRPr="0081559E">
        <w:rPr>
          <w:rFonts w:ascii="標楷體" w:eastAsia="標楷體" w:hAnsi="標楷體"/>
          <w:color w:val="000000" w:themeColor="text1"/>
          <w:spacing w:val="8"/>
          <w:szCs w:val="24"/>
        </w:rPr>
        <w:t>也是泉城重要</w:t>
      </w:r>
      <w:proofErr w:type="gramEnd"/>
      <w:r w:rsidRPr="0081559E">
        <w:rPr>
          <w:rFonts w:ascii="標楷體" w:eastAsia="標楷體" w:hAnsi="標楷體"/>
          <w:color w:val="000000" w:themeColor="text1"/>
          <w:spacing w:val="8"/>
          <w:szCs w:val="24"/>
        </w:rPr>
        <w:t>風景名勝。它位於市中心偏東北處、舊城區北部。大明湖是一個由城內衆泉匯流而成的天然湖泊，面積甚大。久雨不漲，久旱</w:t>
      </w:r>
      <w:proofErr w:type="gramStart"/>
      <w:r w:rsidRPr="0081559E">
        <w:rPr>
          <w:rFonts w:ascii="標楷體" w:eastAsia="標楷體" w:hAnsi="標楷體"/>
          <w:color w:val="000000" w:themeColor="text1"/>
          <w:spacing w:val="8"/>
          <w:szCs w:val="24"/>
        </w:rPr>
        <w:t>不枯是</w:t>
      </w:r>
      <w:proofErr w:type="gramEnd"/>
      <w:r w:rsidRPr="0081559E">
        <w:rPr>
          <w:rFonts w:ascii="標楷體" w:eastAsia="標楷體" w:hAnsi="標楷體"/>
          <w:color w:val="000000" w:themeColor="text1"/>
          <w:spacing w:val="8"/>
          <w:szCs w:val="24"/>
        </w:rPr>
        <w:t>大明湖兩大獨特之處。</w:t>
      </w:r>
    </w:p>
    <w:p w:rsidR="0081559E" w:rsidRDefault="003E460D" w:rsidP="00CB287F">
      <w:pPr>
        <w:spacing w:line="460" w:lineRule="exact"/>
        <w:ind w:firstLineChars="98" w:firstLine="251"/>
        <w:rPr>
          <w:rFonts w:ascii="標楷體" w:eastAsia="標楷體" w:hAnsi="標楷體"/>
          <w:color w:val="000000" w:themeColor="text1"/>
          <w:spacing w:val="8"/>
          <w:szCs w:val="24"/>
        </w:rPr>
      </w:pPr>
      <w:r w:rsidRPr="0081559E">
        <w:rPr>
          <w:rFonts w:ascii="標楷體" w:eastAsia="標楷體" w:hAnsi="標楷體"/>
          <w:color w:val="000000" w:themeColor="text1"/>
          <w:spacing w:val="8"/>
          <w:szCs w:val="24"/>
        </w:rPr>
        <w:t xml:space="preserve">　大明湖景色優美秀麗， 湖上</w:t>
      </w:r>
      <w:proofErr w:type="gramStart"/>
      <w:r w:rsidRPr="0081559E">
        <w:rPr>
          <w:rFonts w:ascii="標楷體" w:eastAsia="標楷體" w:hAnsi="標楷體"/>
          <w:color w:val="000000" w:themeColor="text1"/>
          <w:spacing w:val="8"/>
          <w:szCs w:val="24"/>
        </w:rPr>
        <w:t>鳶</w:t>
      </w:r>
      <w:proofErr w:type="gramEnd"/>
      <w:r w:rsidRPr="0081559E">
        <w:rPr>
          <w:rFonts w:ascii="標楷體" w:eastAsia="標楷體" w:hAnsi="標楷體"/>
          <w:color w:val="000000" w:themeColor="text1"/>
          <w:spacing w:val="8"/>
          <w:szCs w:val="24"/>
        </w:rPr>
        <w:t>飛魚躍，</w:t>
      </w:r>
      <w:proofErr w:type="gramStart"/>
      <w:r w:rsidRPr="0081559E">
        <w:rPr>
          <w:rFonts w:ascii="標楷體" w:eastAsia="標楷體" w:hAnsi="標楷體"/>
          <w:color w:val="000000" w:themeColor="text1"/>
          <w:spacing w:val="8"/>
          <w:szCs w:val="24"/>
        </w:rPr>
        <w:t>荷花滿塘</w:t>
      </w:r>
      <w:proofErr w:type="gramEnd"/>
      <w:r w:rsidRPr="0081559E">
        <w:rPr>
          <w:rFonts w:ascii="標楷體" w:eastAsia="標楷體" w:hAnsi="標楷體"/>
          <w:color w:val="000000" w:themeColor="text1"/>
          <w:spacing w:val="8"/>
          <w:szCs w:val="24"/>
        </w:rPr>
        <w:t>，畫舫穿行，岸邊楊柳蔭濃，繁花似錦，其間又點綴著各色亭、台、樓、閣，遠山近水與晴空融爲一色，猶如一幅巨大的彩色畫卷。</w:t>
      </w:r>
    </w:p>
    <w:p w:rsidR="0081559E" w:rsidRDefault="003E460D" w:rsidP="00CB287F">
      <w:pPr>
        <w:spacing w:line="460" w:lineRule="exact"/>
        <w:ind w:firstLineChars="120" w:firstLine="307"/>
        <w:rPr>
          <w:rFonts w:ascii="標楷體" w:eastAsia="標楷體" w:hAnsi="標楷體"/>
          <w:color w:val="000000" w:themeColor="text1"/>
          <w:spacing w:val="8"/>
          <w:szCs w:val="24"/>
        </w:rPr>
      </w:pPr>
      <w:r w:rsidRPr="0081559E">
        <w:rPr>
          <w:rFonts w:ascii="標楷體" w:eastAsia="標楷體" w:hAnsi="標楷體"/>
          <w:color w:val="000000" w:themeColor="text1"/>
          <w:spacing w:val="8"/>
          <w:szCs w:val="24"/>
        </w:rPr>
        <w:t xml:space="preserve">　</w:t>
      </w:r>
      <w:proofErr w:type="gramStart"/>
      <w:r w:rsidRPr="0081559E">
        <w:rPr>
          <w:rFonts w:ascii="標楷體" w:eastAsia="標楷體" w:hAnsi="標楷體"/>
          <w:color w:val="000000" w:themeColor="text1"/>
          <w:spacing w:val="8"/>
          <w:szCs w:val="24"/>
        </w:rPr>
        <w:t>沿湖八百餘</w:t>
      </w:r>
      <w:proofErr w:type="gramEnd"/>
      <w:r w:rsidRPr="0081559E">
        <w:rPr>
          <w:rFonts w:ascii="標楷體" w:eastAsia="標楷體" w:hAnsi="標楷體"/>
          <w:color w:val="000000" w:themeColor="text1"/>
          <w:spacing w:val="8"/>
          <w:szCs w:val="24"/>
        </w:rPr>
        <w:t>株垂柳環繞，</w:t>
      </w:r>
      <w:proofErr w:type="gramStart"/>
      <w:r w:rsidRPr="0081559E">
        <w:rPr>
          <w:rFonts w:ascii="標楷體" w:eastAsia="標楷體" w:hAnsi="標楷體"/>
          <w:color w:val="000000" w:themeColor="text1"/>
          <w:spacing w:val="8"/>
          <w:szCs w:val="24"/>
        </w:rPr>
        <w:t>柔枝垂</w:t>
      </w:r>
      <w:proofErr w:type="gramEnd"/>
      <w:r w:rsidRPr="0081559E">
        <w:rPr>
          <w:rFonts w:ascii="標楷體" w:eastAsia="標楷體" w:hAnsi="標楷體"/>
          <w:color w:val="000000" w:themeColor="text1"/>
          <w:spacing w:val="8"/>
          <w:szCs w:val="24"/>
        </w:rPr>
        <w:t>綠，婀娜點水。湖北岸高臺上有元代建的北極閣，</w:t>
      </w:r>
      <w:proofErr w:type="gramStart"/>
      <w:r w:rsidRPr="0081559E">
        <w:rPr>
          <w:rFonts w:ascii="標楷體" w:eastAsia="標楷體" w:hAnsi="標楷體"/>
          <w:color w:val="000000" w:themeColor="text1"/>
          <w:spacing w:val="8"/>
          <w:szCs w:val="24"/>
        </w:rPr>
        <w:t>依閣南望</w:t>
      </w:r>
      <w:proofErr w:type="gramEnd"/>
      <w:r w:rsidRPr="0081559E">
        <w:rPr>
          <w:rFonts w:ascii="標楷體" w:eastAsia="標楷體" w:hAnsi="標楷體"/>
          <w:color w:val="000000" w:themeColor="text1"/>
          <w:spacing w:val="8"/>
          <w:szCs w:val="24"/>
        </w:rPr>
        <w:t>，遠山近水，樓臺煙樹，彷彿是北方的江南景緻。</w:t>
      </w:r>
    </w:p>
    <w:p w:rsidR="003E460D" w:rsidRPr="0081559E" w:rsidRDefault="003E460D" w:rsidP="00CB287F">
      <w:pPr>
        <w:spacing w:line="460" w:lineRule="exact"/>
        <w:ind w:firstLineChars="103" w:firstLine="264"/>
        <w:rPr>
          <w:rFonts w:ascii="標楷體" w:eastAsia="標楷體" w:hAnsi="標楷體"/>
          <w:color w:val="000000" w:themeColor="text1"/>
          <w:spacing w:val="8"/>
          <w:szCs w:val="24"/>
        </w:rPr>
      </w:pPr>
      <w:r w:rsidRPr="0081559E">
        <w:rPr>
          <w:rFonts w:ascii="標楷體" w:eastAsia="標楷體" w:hAnsi="標楷體"/>
          <w:color w:val="000000" w:themeColor="text1"/>
          <w:spacing w:val="8"/>
          <w:szCs w:val="24"/>
        </w:rPr>
        <w:t xml:space="preserve">　大明湖歷史悠久，景色秀美，名勝古蹟周匝</w:t>
      </w:r>
      <w:proofErr w:type="gramStart"/>
      <w:r w:rsidRPr="0081559E">
        <w:rPr>
          <w:rFonts w:ascii="標楷體" w:eastAsia="標楷體" w:hAnsi="標楷體"/>
          <w:color w:val="000000" w:themeColor="text1"/>
          <w:spacing w:val="8"/>
          <w:szCs w:val="24"/>
        </w:rPr>
        <w:t>其間，</w:t>
      </w:r>
      <w:proofErr w:type="gramEnd"/>
      <w:r w:rsidRPr="0081559E">
        <w:rPr>
          <w:rFonts w:ascii="標楷體" w:eastAsia="標楷體" w:hAnsi="標楷體"/>
          <w:color w:val="000000" w:themeColor="text1"/>
          <w:spacing w:val="8"/>
          <w:szCs w:val="24"/>
        </w:rPr>
        <w:t>湖畔有</w:t>
      </w:r>
      <w:proofErr w:type="gramStart"/>
      <w:r w:rsidRPr="0081559E">
        <w:rPr>
          <w:rFonts w:ascii="標楷體" w:eastAsia="標楷體" w:hAnsi="標楷體"/>
          <w:color w:val="000000" w:themeColor="text1"/>
          <w:spacing w:val="8"/>
          <w:szCs w:val="24"/>
        </w:rPr>
        <w:t>歷下亭、鐵公</w:t>
      </w:r>
      <w:proofErr w:type="gramEnd"/>
      <w:r w:rsidRPr="0081559E">
        <w:rPr>
          <w:rFonts w:ascii="標楷體" w:eastAsia="標楷體" w:hAnsi="標楷體"/>
          <w:color w:val="000000" w:themeColor="text1"/>
          <w:spacing w:val="8"/>
          <w:szCs w:val="24"/>
        </w:rPr>
        <w:t>祠、南豐祠、</w:t>
      </w:r>
      <w:proofErr w:type="gramStart"/>
      <w:r w:rsidRPr="0081559E">
        <w:rPr>
          <w:rFonts w:ascii="標楷體" w:eastAsia="標楷體" w:hAnsi="標楷體"/>
          <w:color w:val="000000" w:themeColor="text1"/>
          <w:spacing w:val="8"/>
          <w:szCs w:val="24"/>
        </w:rPr>
        <w:t>彙波樓</w:t>
      </w:r>
      <w:proofErr w:type="gramEnd"/>
      <w:r w:rsidRPr="0081559E">
        <w:rPr>
          <w:rFonts w:ascii="標楷體" w:eastAsia="標楷體" w:hAnsi="標楷體"/>
          <w:color w:val="000000" w:themeColor="text1"/>
          <w:spacing w:val="8"/>
          <w:szCs w:val="24"/>
        </w:rPr>
        <w:t>、北極廟和</w:t>
      </w:r>
      <w:proofErr w:type="gramStart"/>
      <w:r w:rsidRPr="0081559E">
        <w:rPr>
          <w:rFonts w:ascii="標楷體" w:eastAsia="標楷體" w:hAnsi="標楷體"/>
          <w:color w:val="000000" w:themeColor="text1"/>
          <w:spacing w:val="8"/>
          <w:szCs w:val="24"/>
        </w:rPr>
        <w:t>遐</w:t>
      </w:r>
      <w:proofErr w:type="gramEnd"/>
      <w:r w:rsidRPr="0081559E">
        <w:rPr>
          <w:rFonts w:ascii="標楷體" w:eastAsia="標楷體" w:hAnsi="標楷體"/>
          <w:color w:val="000000" w:themeColor="text1"/>
          <w:spacing w:val="8"/>
          <w:szCs w:val="24"/>
        </w:rPr>
        <w:t>園等多處名勝古迹，其中歷下亭、鐵公祠爲市級文物保護單位。</w:t>
      </w:r>
    </w:p>
    <w:p w:rsidR="003E460D" w:rsidRDefault="003E460D" w:rsidP="00CB61D4">
      <w:pPr>
        <w:pStyle w:val="Web"/>
        <w:spacing w:before="0" w:beforeAutospacing="0" w:after="0" w:afterAutospacing="0" w:line="460" w:lineRule="exact"/>
        <w:textAlignment w:val="top"/>
        <w:rPr>
          <w:rFonts w:ascii="標楷體" w:eastAsia="標楷體" w:hAnsi="標楷體" w:cs="Arial"/>
          <w:color w:val="000000" w:themeColor="text1"/>
          <w:spacing w:val="19"/>
        </w:rPr>
      </w:pPr>
      <w:proofErr w:type="gramStart"/>
      <w:r w:rsidRPr="0081559E">
        <w:rPr>
          <w:rFonts w:ascii="標楷體" w:eastAsia="標楷體" w:hAnsi="標楷體" w:cs="Arial"/>
          <w:color w:val="000000" w:themeColor="text1"/>
          <w:spacing w:val="19"/>
        </w:rPr>
        <w:t>泉城廣場</w:t>
      </w:r>
      <w:proofErr w:type="gramEnd"/>
      <w:r w:rsidRPr="0081559E">
        <w:rPr>
          <w:rFonts w:ascii="標楷體" w:eastAsia="標楷體" w:hAnsi="標楷體" w:cs="Arial"/>
          <w:color w:val="000000" w:themeColor="text1"/>
          <w:spacing w:val="19"/>
        </w:rPr>
        <w:t>位於濟南的中心地帶，長</w:t>
      </w:r>
      <w:r w:rsidR="00CB287F">
        <w:rPr>
          <w:rFonts w:ascii="標楷體" w:eastAsia="標楷體" w:hAnsi="標楷體" w:cs="Arial"/>
          <w:color w:val="000000" w:themeColor="text1"/>
          <w:spacing w:val="19"/>
        </w:rPr>
        <w:t>780</w:t>
      </w:r>
      <w:r w:rsidRPr="0081559E">
        <w:rPr>
          <w:rFonts w:ascii="標楷體" w:eastAsia="標楷體" w:hAnsi="標楷體" w:cs="Arial"/>
          <w:color w:val="000000" w:themeColor="text1"/>
          <w:spacing w:val="19"/>
        </w:rPr>
        <w:t>米，闊</w:t>
      </w:r>
      <w:r w:rsidR="00CB287F">
        <w:rPr>
          <w:rFonts w:ascii="標楷體" w:eastAsia="標楷體" w:hAnsi="標楷體" w:cs="Arial"/>
          <w:color w:val="000000" w:themeColor="text1"/>
          <w:spacing w:val="19"/>
        </w:rPr>
        <w:t>230</w:t>
      </w:r>
      <w:r w:rsidRPr="0081559E">
        <w:rPr>
          <w:rFonts w:ascii="標楷體" w:eastAsia="標楷體" w:hAnsi="標楷體" w:cs="Arial"/>
          <w:color w:val="000000" w:themeColor="text1"/>
          <w:spacing w:val="19"/>
        </w:rPr>
        <w:t>米，是濟南市的標誌性建築之一，對遊客來說出行和逛街都很方便。廣場上豎立了一座</w:t>
      </w:r>
      <w:r w:rsidR="00CB287F">
        <w:rPr>
          <w:rFonts w:ascii="標楷體" w:eastAsia="標楷體" w:hAnsi="標楷體" w:cs="Arial"/>
          <w:color w:val="000000" w:themeColor="text1"/>
          <w:spacing w:val="19"/>
        </w:rPr>
        <w:t>38</w:t>
      </w:r>
      <w:r w:rsidRPr="0081559E">
        <w:rPr>
          <w:rFonts w:ascii="標楷體" w:eastAsia="標楷體" w:hAnsi="標楷體" w:cs="Arial"/>
          <w:color w:val="000000" w:themeColor="text1"/>
          <w:spacing w:val="19"/>
        </w:rPr>
        <w:t>米高的現代雕塑，</w:t>
      </w:r>
      <w:r w:rsidRPr="0081559E">
        <w:rPr>
          <w:rFonts w:ascii="標楷體" w:eastAsia="標楷體" w:hAnsi="標楷體" w:cs="Arial"/>
          <w:color w:val="000000" w:themeColor="text1"/>
          <w:spacing w:val="19"/>
        </w:rPr>
        <w:lastRenderedPageBreak/>
        <w:t>東面建有一座看來似是仿西方的古典式建築，跟裡面</w:t>
      </w:r>
      <w:proofErr w:type="gramStart"/>
      <w:r w:rsidRPr="0081559E">
        <w:rPr>
          <w:rFonts w:ascii="標楷體" w:eastAsia="標楷體" w:hAnsi="標楷體" w:cs="Arial"/>
          <w:color w:val="000000" w:themeColor="text1"/>
          <w:spacing w:val="19"/>
        </w:rPr>
        <w:t>豎</w:t>
      </w:r>
      <w:proofErr w:type="gramEnd"/>
      <w:r w:rsidRPr="0081559E">
        <w:rPr>
          <w:rFonts w:ascii="標楷體" w:eastAsia="標楷體" w:hAnsi="標楷體" w:cs="Arial"/>
          <w:color w:val="000000" w:themeColor="text1"/>
          <w:spacing w:val="19"/>
        </w:rPr>
        <w:t>有的</w:t>
      </w:r>
      <w:r w:rsidR="00CB287F">
        <w:rPr>
          <w:rFonts w:ascii="標楷體" w:eastAsia="標楷體" w:hAnsi="標楷體" w:cs="Arial"/>
          <w:color w:val="000000" w:themeColor="text1"/>
          <w:spacing w:val="19"/>
        </w:rPr>
        <w:t>12</w:t>
      </w:r>
      <w:r w:rsidRPr="0081559E">
        <w:rPr>
          <w:rFonts w:ascii="標楷體" w:eastAsia="標楷體" w:hAnsi="標楷體" w:cs="Arial"/>
          <w:color w:val="000000" w:themeColor="text1"/>
          <w:spacing w:val="19"/>
        </w:rPr>
        <w:t>位中國歷史人物雕像長廊似乎格格不入。拱形長廊外是大型音樂噴泉，晚上有免費表演。</w:t>
      </w:r>
    </w:p>
    <w:p w:rsidR="0081559E" w:rsidRPr="00FE152F" w:rsidRDefault="0081559E" w:rsidP="00627C54">
      <w:pPr>
        <w:widowControl/>
        <w:spacing w:line="460" w:lineRule="exact"/>
        <w:ind w:firstLineChars="200" w:firstLine="556"/>
        <w:rPr>
          <w:rFonts w:ascii="標楷體" w:eastAsia="標楷體" w:hAnsi="標楷體" w:cs="Arial"/>
          <w:color w:val="000000" w:themeColor="text1"/>
          <w:spacing w:val="19"/>
          <w:kern w:val="0"/>
          <w:szCs w:val="24"/>
        </w:rPr>
      </w:pPr>
      <w:proofErr w:type="gramStart"/>
      <w:r w:rsidRPr="0081559E">
        <w:rPr>
          <w:rFonts w:ascii="標楷體" w:eastAsia="標楷體" w:hAnsi="標楷體" w:cs="Arial" w:hint="eastAsia"/>
          <w:color w:val="000000" w:themeColor="text1"/>
          <w:spacing w:val="19"/>
          <w:kern w:val="0"/>
          <w:szCs w:val="24"/>
        </w:rPr>
        <w:t>泉城廣場</w:t>
      </w:r>
      <w:proofErr w:type="gramEnd"/>
      <w:r w:rsidRPr="0081559E">
        <w:rPr>
          <w:rFonts w:ascii="標楷體" w:eastAsia="標楷體" w:hAnsi="標楷體" w:cs="Arial" w:hint="eastAsia"/>
          <w:color w:val="000000" w:themeColor="text1"/>
          <w:spacing w:val="19"/>
          <w:kern w:val="0"/>
          <w:szCs w:val="24"/>
        </w:rPr>
        <w:t>東起南門大街，西至趵突泉南路，南臨</w:t>
      </w:r>
      <w:proofErr w:type="gramStart"/>
      <w:r w:rsidRPr="0081559E">
        <w:rPr>
          <w:rFonts w:ascii="標楷體" w:eastAsia="標楷體" w:hAnsi="標楷體" w:cs="Arial" w:hint="eastAsia"/>
          <w:color w:val="000000" w:themeColor="text1"/>
          <w:spacing w:val="19"/>
          <w:kern w:val="0"/>
          <w:szCs w:val="24"/>
        </w:rPr>
        <w:t>濼</w:t>
      </w:r>
      <w:proofErr w:type="gramEnd"/>
      <w:r w:rsidRPr="0081559E">
        <w:rPr>
          <w:rFonts w:ascii="標楷體" w:eastAsia="標楷體" w:hAnsi="標楷體" w:cs="Arial" w:hint="eastAsia"/>
          <w:color w:val="000000" w:themeColor="text1"/>
          <w:spacing w:val="19"/>
          <w:kern w:val="0"/>
          <w:szCs w:val="24"/>
        </w:rPr>
        <w:t>源大街，</w:t>
      </w:r>
      <w:proofErr w:type="gramStart"/>
      <w:r w:rsidRPr="0081559E">
        <w:rPr>
          <w:rFonts w:ascii="標楷體" w:eastAsia="標楷體" w:hAnsi="標楷體" w:cs="Arial" w:hint="eastAsia"/>
          <w:color w:val="000000" w:themeColor="text1"/>
          <w:spacing w:val="19"/>
          <w:kern w:val="0"/>
          <w:szCs w:val="24"/>
        </w:rPr>
        <w:t>北依環城</w:t>
      </w:r>
      <w:proofErr w:type="gramEnd"/>
      <w:r w:rsidRPr="0081559E">
        <w:rPr>
          <w:rFonts w:ascii="標楷體" w:eastAsia="標楷體" w:hAnsi="標楷體" w:cs="Arial" w:hint="eastAsia"/>
          <w:color w:val="000000" w:themeColor="text1"/>
          <w:spacing w:val="19"/>
          <w:kern w:val="0"/>
          <w:szCs w:val="24"/>
        </w:rPr>
        <w:t>公園，東西長780米，南北寬230米，佔地面積約250畝。廣場位於市中心繁華地帶，處於『</w:t>
      </w:r>
      <w:proofErr w:type="gramStart"/>
      <w:r w:rsidRPr="0081559E">
        <w:rPr>
          <w:rFonts w:ascii="標楷體" w:eastAsia="標楷體" w:hAnsi="標楷體" w:cs="Arial" w:hint="eastAsia"/>
          <w:color w:val="000000" w:themeColor="text1"/>
          <w:spacing w:val="19"/>
          <w:kern w:val="0"/>
          <w:szCs w:val="24"/>
        </w:rPr>
        <w:t>千佛山—趵突泉—</w:t>
      </w:r>
      <w:proofErr w:type="gramEnd"/>
      <w:r w:rsidRPr="0081559E">
        <w:rPr>
          <w:rFonts w:ascii="標楷體" w:eastAsia="標楷體" w:hAnsi="標楷體" w:cs="Arial" w:hint="eastAsia"/>
          <w:color w:val="000000" w:themeColor="text1"/>
          <w:spacing w:val="19"/>
          <w:kern w:val="0"/>
          <w:szCs w:val="24"/>
        </w:rPr>
        <w:t>大</w:t>
      </w:r>
      <w:r w:rsidRPr="0081559E">
        <w:rPr>
          <w:rFonts w:ascii="標楷體" w:eastAsia="標楷體" w:hAnsi="標楷體" w:cs="Arial" w:hint="eastAsia"/>
          <w:color w:val="000000" w:themeColor="text1"/>
          <w:spacing w:val="19"/>
        </w:rPr>
        <w:t>明湖』這條著名的特色旅</w:t>
      </w:r>
      <w:proofErr w:type="gramStart"/>
      <w:r w:rsidRPr="0081559E">
        <w:rPr>
          <w:rFonts w:ascii="標楷體" w:eastAsia="標楷體" w:hAnsi="標楷體" w:cs="Arial" w:hint="eastAsia"/>
          <w:color w:val="000000" w:themeColor="text1"/>
          <w:spacing w:val="19"/>
        </w:rPr>
        <w:t>游</w:t>
      </w:r>
      <w:proofErr w:type="gramEnd"/>
      <w:r w:rsidRPr="0081559E">
        <w:rPr>
          <w:rFonts w:ascii="標楷體" w:eastAsia="標楷體" w:hAnsi="標楷體" w:cs="Arial" w:hint="eastAsia"/>
          <w:color w:val="000000" w:themeColor="text1"/>
          <w:spacing w:val="19"/>
        </w:rPr>
        <w:t>區中心。其地下商城面積46000平方米，以商業、旅</w:t>
      </w:r>
      <w:proofErr w:type="gramStart"/>
      <w:r w:rsidRPr="0081559E">
        <w:rPr>
          <w:rFonts w:ascii="標楷體" w:eastAsia="標楷體" w:hAnsi="標楷體" w:cs="Arial" w:hint="eastAsia"/>
          <w:color w:val="000000" w:themeColor="text1"/>
          <w:spacing w:val="19"/>
        </w:rPr>
        <w:t>游</w:t>
      </w:r>
      <w:proofErr w:type="gramEnd"/>
      <w:r w:rsidRPr="0081559E">
        <w:rPr>
          <w:rFonts w:ascii="標楷體" w:eastAsia="標楷體" w:hAnsi="標楷體" w:cs="Arial" w:hint="eastAsia"/>
          <w:color w:val="000000" w:themeColor="text1"/>
          <w:spacing w:val="19"/>
        </w:rPr>
        <w:t>、文化、娛樂、停車為主。</w:t>
      </w:r>
    </w:p>
    <w:p w:rsidR="005D1CB8" w:rsidRDefault="00B353EC" w:rsidP="00CB61D4">
      <w:pPr>
        <w:widowControl/>
        <w:spacing w:line="46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1559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</w:t>
      </w:r>
      <w:r w:rsidR="00627C5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</w:t>
      </w:r>
      <w:r w:rsidRPr="0081559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</w:t>
      </w:r>
      <w:proofErr w:type="gramStart"/>
      <w:r w:rsidRPr="0081559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泉城廣場</w:t>
      </w:r>
      <w:proofErr w:type="gramEnd"/>
      <w:r w:rsidRPr="0081559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集中體現了『山、泉、湖、城、河』</w:t>
      </w:r>
      <w:proofErr w:type="gramStart"/>
      <w:r w:rsidRPr="0081559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的泉城特色</w:t>
      </w:r>
      <w:proofErr w:type="gramEnd"/>
      <w:r w:rsidRPr="0081559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。站在廣場上，無論是近看廣場四周繁華的商業區、現代化的建築，還是遠眺濟南</w:t>
      </w:r>
      <w:proofErr w:type="gramStart"/>
      <w:r w:rsidRPr="0081559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東部、南部在千佛</w:t>
      </w:r>
      <w:proofErr w:type="gramEnd"/>
      <w:r w:rsidRPr="0081559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山的背景中襯托下的高樓林立的現代化城市面貌，都能讓人感受到欣欣向榮、蓬勃發展的城市脈搏。廣場設計方案也著重強調了『泉文化』，東部有荷花音樂噴泉，能變換出數種造型；西部</w:t>
      </w:r>
      <w:proofErr w:type="gramStart"/>
      <w:r w:rsidRPr="0081559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的泉標下</w:t>
      </w:r>
      <w:proofErr w:type="gramEnd"/>
      <w:r w:rsidRPr="0081559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有四組噴泉，寓意濟南的『四大名泉』，七十二</w:t>
      </w:r>
      <w:proofErr w:type="gramStart"/>
      <w:r w:rsidRPr="0081559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個</w:t>
      </w:r>
      <w:proofErr w:type="gramEnd"/>
      <w:r w:rsidR="005853DD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小湧泉，寓意『</w:t>
      </w:r>
      <w:proofErr w:type="gramStart"/>
      <w:r w:rsidR="005853DD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七十二名泉</w:t>
      </w:r>
      <w:proofErr w:type="gramEnd"/>
      <w:r w:rsidR="005853DD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』，並釘有濟南『</w:t>
      </w:r>
      <w:proofErr w:type="gramStart"/>
      <w:r w:rsidR="005853DD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七十二名泉</w:t>
      </w:r>
      <w:proofErr w:type="gramEnd"/>
      <w:r w:rsidR="005853DD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』的名牌，遊客</w:t>
      </w:r>
      <w:r w:rsidRPr="0081559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在這裡可以了解</w:t>
      </w:r>
      <w:proofErr w:type="gramStart"/>
      <w:r w:rsidRPr="0081559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到泉城的</w:t>
      </w:r>
      <w:proofErr w:type="gramEnd"/>
      <w:r w:rsidRPr="0081559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『泉文化』。</w:t>
      </w:r>
    </w:p>
    <w:p w:rsidR="00BC3A32" w:rsidRDefault="00BC3A32" w:rsidP="00CB61D4">
      <w:pPr>
        <w:widowControl/>
        <w:spacing w:line="46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</w:t>
      </w:r>
      <w:r w:rsidR="00627C5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</w:t>
      </w:r>
      <w:proofErr w:type="gramStart"/>
      <w:r w:rsidR="00D003C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秦王封禪</w:t>
      </w:r>
      <w:proofErr w:type="gramEnd"/>
      <w:r w:rsidR="00D003C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="00E82B5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劇中穿越歷史時空，貫穿五朝（秦、漢、唐、宋及清），重現古代五朝文化，氣勢滂沱，</w:t>
      </w:r>
      <w:proofErr w:type="gramStart"/>
      <w:r w:rsidR="00E82B5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在場之</w:t>
      </w:r>
      <w:proofErr w:type="gramEnd"/>
      <w:r w:rsidR="00E82B5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觀眾，莫不為之吸引及感動！透過一個半小時演出內容，不需太多之文字說明，卻可讓在座的每個人對五個朝代的背景，有基本程度的了解，勝過閱讀</w:t>
      </w:r>
      <w:r w:rsidR="00314E2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多本</w:t>
      </w:r>
      <w:r w:rsidR="00E82B5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史書</w:t>
      </w:r>
      <w:r w:rsidR="00314E2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而留下深刻印象！</w:t>
      </w:r>
    </w:p>
    <w:p w:rsidR="00314E2E" w:rsidRDefault="00314E2E" w:rsidP="00CB61D4">
      <w:pPr>
        <w:widowControl/>
        <w:spacing w:line="46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本鄉</w:t>
      </w:r>
      <w:r w:rsidR="001B7C98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得天獨厚，觀光景點甚多，並於大家的努力行銷之下已遠近馳名，惟我們並</w:t>
      </w:r>
      <w:r w:rsidR="00432A7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未</w:t>
      </w:r>
      <w:r w:rsidR="001B7C98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因此而停下建設之腳步，</w:t>
      </w:r>
      <w:proofErr w:type="gramStart"/>
      <w:r w:rsidR="001B7C98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目前</w:t>
      </w:r>
      <w:r w:rsidR="00F6210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於澤仁</w:t>
      </w:r>
      <w:proofErr w:type="gramEnd"/>
      <w:r w:rsidR="00F6210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村溪口正在進行「天梯」建設工程，預計於104年完工並啟用，屆時預計將成立兩支舞蹈團，</w:t>
      </w:r>
      <w:r w:rsidR="00C87E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將</w:t>
      </w:r>
      <w:r w:rsidR="00F6210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配合天梯及其他景點的部分</w:t>
      </w:r>
      <w:r w:rsidR="00C87E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作固定演出</w:t>
      </w:r>
      <w:r w:rsidR="00F6210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="00C87E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以</w:t>
      </w:r>
      <w:r w:rsidR="00F6210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吸引更多遊客，發展本鄉觀光產業</w:t>
      </w:r>
      <w:r w:rsidR="00C87E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！</w:t>
      </w:r>
    </w:p>
    <w:p w:rsidR="005D1CB8" w:rsidRDefault="00C87E8B" w:rsidP="00CB61D4">
      <w:pPr>
        <w:widowControl/>
        <w:spacing w:line="46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</w:t>
      </w:r>
      <w:r w:rsidR="00627C5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</w:t>
      </w:r>
      <w:r w:rsidR="00B358C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原住民舞蹈，一直以來就受到觀光客之青睞，如日月潭、烏來等</w:t>
      </w:r>
      <w:r w:rsidR="005D1CB8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="000F2B3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此次泰山行，觀看「</w:t>
      </w:r>
      <w:proofErr w:type="gramStart"/>
      <w:r w:rsidR="000F2B3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秦王封禪</w:t>
      </w:r>
      <w:proofErr w:type="gramEnd"/>
      <w:r w:rsidR="000F2B3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」大型舞台劇後，引發一些思維！</w:t>
      </w:r>
      <w:r w:rsidR="0068373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原住民係屬少數族群，文化之保存及傳承</w:t>
      </w:r>
      <w:r w:rsidR="005D1CB8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更顯</w:t>
      </w:r>
      <w:r w:rsidR="0068373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重要</w:t>
      </w:r>
      <w:r w:rsidR="005D1CB8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！我們可藉由舞蹈舞碼之編排，將原住民文化於舞蹈之中做整體之呈現，而不是片斷式之表現，可仿效「</w:t>
      </w:r>
      <w:proofErr w:type="gramStart"/>
      <w:r w:rsidR="005D1CB8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泰山封禪</w:t>
      </w:r>
      <w:proofErr w:type="gramEnd"/>
      <w:r w:rsidR="005D1CB8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」之內容編排，將原住民各族之歷史淵源、背景等編入舞蹈，使觀光客藉由舞蹈的整體呈現，對原住民文化又更深一層的認知，經由資訊之傳達，讓更多的人認識</w:t>
      </w:r>
      <w:r w:rsidR="006963C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及瞭解當地文化，對於本鄉或原住民文化行銷，增加廣度及能見度！</w:t>
      </w:r>
    </w:p>
    <w:p w:rsidR="005145EE" w:rsidRDefault="005145EE" w:rsidP="00CB61D4">
      <w:pPr>
        <w:widowControl/>
        <w:spacing w:line="46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</w:t>
      </w:r>
      <w:r w:rsidR="00627C5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</w:t>
      </w:r>
      <w:proofErr w:type="gramStart"/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再者，</w:t>
      </w:r>
      <w:proofErr w:type="gramEnd"/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曲阜孔廟、</w:t>
      </w:r>
      <w:proofErr w:type="gramStart"/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孔</w:t>
      </w:r>
      <w:r w:rsidR="007F7F1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府係具兩千</w:t>
      </w:r>
      <w:proofErr w:type="gramEnd"/>
      <w:r w:rsidR="007F7F1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多年歷史的古蹟，不論外觀、</w:t>
      </w:r>
      <w:r w:rsidR="002154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內部陳列物</w:t>
      </w:r>
      <w:r w:rsidR="007F7F1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及周遭樹木</w:t>
      </w:r>
      <w:r w:rsidR="002154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="007F7F1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皆有其歷史背景，保存狀態得宜</w:t>
      </w:r>
      <w:r w:rsidR="002154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中國在維護古蹟</w:t>
      </w:r>
      <w:r w:rsidR="002154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這方面之用心可見！</w:t>
      </w:r>
      <w:r w:rsidR="00E5068D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再透過在地導</w:t>
      </w:r>
      <w:proofErr w:type="gramStart"/>
      <w:r w:rsidR="00E5068D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覽</w:t>
      </w:r>
      <w:proofErr w:type="gramEnd"/>
      <w:r w:rsidR="00E5068D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員</w:t>
      </w:r>
      <w:proofErr w:type="gramStart"/>
      <w:r w:rsidR="00E5068D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鉅</w:t>
      </w:r>
      <w:proofErr w:type="gramEnd"/>
      <w:r w:rsidR="00E5068D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細</w:t>
      </w:r>
      <w:proofErr w:type="gramStart"/>
      <w:r w:rsidR="00E5068D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靡</w:t>
      </w:r>
      <w:proofErr w:type="gramEnd"/>
      <w:r w:rsidR="00E5068D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遺的解說，使參訪者</w:t>
      </w:r>
      <w:r w:rsidR="007F7F1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更進一步了解孔廟、孔府之淵源，無疑是在知識領域中的再成長！</w:t>
      </w:r>
    </w:p>
    <w:p w:rsidR="005E4CDB" w:rsidRDefault="007F7F16" w:rsidP="00CB61D4">
      <w:pPr>
        <w:widowControl/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</w:t>
      </w:r>
      <w:r w:rsidR="00627C5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綜觀我國古蹟，</w:t>
      </w:r>
      <w:r w:rsidR="008C7FD7">
        <w:rPr>
          <w:rFonts w:ascii="標楷體" w:eastAsia="標楷體" w:hAnsi="標楷體" w:hint="eastAsia"/>
        </w:rPr>
        <w:t>全國已公告七百多處</w:t>
      </w:r>
      <w:r w:rsidR="008C7FD7" w:rsidRPr="008C7FD7">
        <w:rPr>
          <w:rFonts w:ascii="標楷體" w:eastAsia="標楷體" w:hAnsi="標楷體" w:hint="eastAsia"/>
        </w:rPr>
        <w:t>，其中國定古蹟90處</w:t>
      </w:r>
      <w:r w:rsidR="008C7FD7">
        <w:rPr>
          <w:rFonts w:ascii="標楷體" w:eastAsia="標楷體" w:hAnsi="標楷體" w:hint="eastAsia"/>
        </w:rPr>
        <w:t>，數量實屬不多，然古蹟象徵著時代軌跡，訴說著一國之歷史故事，</w:t>
      </w:r>
      <w:r w:rsidR="00E51684">
        <w:rPr>
          <w:rFonts w:ascii="標楷體" w:eastAsia="標楷體" w:hAnsi="標楷體" w:hint="eastAsia"/>
        </w:rPr>
        <w:t>係屬無價之文化資產，更須積極維護及保存！</w:t>
      </w:r>
      <w:proofErr w:type="gramStart"/>
      <w:r w:rsidR="005E4CDB">
        <w:rPr>
          <w:rFonts w:ascii="標楷體" w:eastAsia="標楷體" w:hAnsi="標楷體" w:hint="eastAsia"/>
        </w:rPr>
        <w:t>然</w:t>
      </w:r>
      <w:r w:rsidR="00E51684">
        <w:rPr>
          <w:rFonts w:ascii="標楷體" w:eastAsia="標楷體" w:hAnsi="標楷體" w:hint="eastAsia"/>
        </w:rPr>
        <w:t>每每</w:t>
      </w:r>
      <w:r w:rsidR="00E51684">
        <w:rPr>
          <w:rFonts w:ascii="標楷體" w:eastAsia="標楷體" w:hAnsi="標楷體" w:hint="eastAsia"/>
        </w:rPr>
        <w:lastRenderedPageBreak/>
        <w:t>參</w:t>
      </w:r>
      <w:proofErr w:type="gramEnd"/>
      <w:r w:rsidR="00E51684">
        <w:rPr>
          <w:rFonts w:ascii="標楷體" w:eastAsia="標楷體" w:hAnsi="標楷體" w:hint="eastAsia"/>
        </w:rPr>
        <w:t>訪我國古蹟景點，看著被破壞之古蹟及相關單位維護之不力，正在一點一滴的摧殘著為數不多的古蹟，顯見</w:t>
      </w:r>
      <w:r w:rsidR="005E4CDB">
        <w:rPr>
          <w:rFonts w:ascii="標楷體" w:eastAsia="標楷體" w:hAnsi="標楷體" w:hint="eastAsia"/>
        </w:rPr>
        <w:t>古蹟之保存，須有更積極之作為，如：對民眾之宣導、相關單位之積極維護、導</w:t>
      </w:r>
      <w:proofErr w:type="gramStart"/>
      <w:r w:rsidR="005E4CDB">
        <w:rPr>
          <w:rFonts w:ascii="標楷體" w:eastAsia="標楷體" w:hAnsi="標楷體" w:hint="eastAsia"/>
        </w:rPr>
        <w:t>覽</w:t>
      </w:r>
      <w:proofErr w:type="gramEnd"/>
      <w:r w:rsidR="005E4CDB">
        <w:rPr>
          <w:rFonts w:ascii="標楷體" w:eastAsia="標楷體" w:hAnsi="標楷體" w:hint="eastAsia"/>
        </w:rPr>
        <w:t>人員之訓練…等等，是我們努力的方向！</w:t>
      </w:r>
    </w:p>
    <w:p w:rsidR="005E4CDB" w:rsidRDefault="005E4CDB" w:rsidP="00CB61D4">
      <w:pPr>
        <w:widowControl/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627C54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最後，濟南大明湖南</w:t>
      </w:r>
      <w:proofErr w:type="gramStart"/>
      <w:r>
        <w:rPr>
          <w:rFonts w:ascii="標楷體" w:eastAsia="標楷體" w:hAnsi="標楷體" w:hint="eastAsia"/>
        </w:rPr>
        <w:t>岸泉城</w:t>
      </w:r>
      <w:proofErr w:type="gramEnd"/>
      <w:r>
        <w:rPr>
          <w:rFonts w:ascii="標楷體" w:eastAsia="標楷體" w:hAnsi="標楷體" w:hint="eastAsia"/>
        </w:rPr>
        <w:t>廣場，</w:t>
      </w:r>
      <w:r w:rsidR="00BA2D71">
        <w:rPr>
          <w:rFonts w:ascii="標楷體" w:eastAsia="標楷體" w:hAnsi="標楷體" w:hint="eastAsia"/>
        </w:rPr>
        <w:t>它結合了天然的湖泊、繁華的商業區，置身於其中，可以是悠閒的心情欣賞著大自然的美景，或者可以滿足逛街、購物的慾望</w:t>
      </w:r>
      <w:r w:rsidR="00B140F0">
        <w:rPr>
          <w:rFonts w:ascii="標楷體" w:eastAsia="標楷體" w:hAnsi="標楷體" w:hint="eastAsia"/>
        </w:rPr>
        <w:t>，實為兩全其美！在繁華都市林立的現代社會，更渴望著一處如此絕佳的地方！</w:t>
      </w:r>
    </w:p>
    <w:p w:rsidR="001C7398" w:rsidRDefault="005970EA" w:rsidP="00CB61D4">
      <w:pPr>
        <w:widowControl/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-32.7pt;margin-top:79.05pt;width:546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"/>
        </w:pict>
      </w:r>
      <w:r w:rsidR="001C7398">
        <w:rPr>
          <w:rFonts w:ascii="標楷體" w:eastAsia="標楷體" w:hAnsi="標楷體" w:hint="eastAsia"/>
        </w:rPr>
        <w:t xml:space="preserve">  </w:t>
      </w:r>
      <w:r w:rsidR="00627C54">
        <w:rPr>
          <w:rFonts w:ascii="標楷體" w:eastAsia="標楷體" w:hAnsi="標楷體" w:hint="eastAsia"/>
        </w:rPr>
        <w:t xml:space="preserve">  </w:t>
      </w:r>
      <w:r w:rsidR="001C7398">
        <w:rPr>
          <w:rFonts w:ascii="標楷體" w:eastAsia="標楷體" w:hAnsi="標楷體" w:hint="eastAsia"/>
        </w:rPr>
        <w:t>在我國都會區，並非沒有如此條件的地方，其實可以借鏡於</w:t>
      </w:r>
      <w:proofErr w:type="gramStart"/>
      <w:r w:rsidR="001C7398">
        <w:rPr>
          <w:rFonts w:ascii="標楷體" w:eastAsia="標楷體" w:hAnsi="標楷體" w:hint="eastAsia"/>
        </w:rPr>
        <w:t>濟南泉城廣場</w:t>
      </w:r>
      <w:proofErr w:type="gramEnd"/>
      <w:r w:rsidR="001C7398">
        <w:rPr>
          <w:rFonts w:ascii="標楷體" w:eastAsia="標楷體" w:hAnsi="標楷體" w:hint="eastAsia"/>
        </w:rPr>
        <w:t>，將天然風景結合商業，而不再刻板的劃分所謂的風景區與商業區，不但可以造福該地居民，更能</w:t>
      </w:r>
      <w:r w:rsidR="000F4AA7">
        <w:rPr>
          <w:rFonts w:ascii="標楷體" w:eastAsia="標楷體" w:hAnsi="標楷體" w:hint="eastAsia"/>
        </w:rPr>
        <w:t>創造及</w:t>
      </w:r>
      <w:r w:rsidR="001C7398">
        <w:rPr>
          <w:rFonts w:ascii="標楷體" w:eastAsia="標楷體" w:hAnsi="標楷體" w:hint="eastAsia"/>
        </w:rPr>
        <w:t>顯現多元風貌的區域特色！</w:t>
      </w:r>
    </w:p>
    <w:p w:rsidR="00A70D81" w:rsidRDefault="00A70D81" w:rsidP="00CB61D4">
      <w:pPr>
        <w:widowControl/>
        <w:spacing w:line="460" w:lineRule="exact"/>
        <w:rPr>
          <w:rFonts w:ascii="標楷體" w:eastAsia="標楷體" w:hAnsi="標楷體"/>
        </w:rPr>
      </w:pPr>
    </w:p>
    <w:p w:rsidR="00A70D81" w:rsidRPr="00497590" w:rsidRDefault="00A70D81" w:rsidP="00CB61D4">
      <w:pPr>
        <w:spacing w:line="460" w:lineRule="exact"/>
        <w:rPr>
          <w:rFonts w:ascii="標楷體" w:eastAsia="標楷體" w:hAnsi="標楷體"/>
          <w:szCs w:val="24"/>
        </w:rPr>
      </w:pPr>
      <w:r w:rsidRPr="00497590">
        <w:rPr>
          <w:rFonts w:ascii="標楷體" w:eastAsia="標楷體" w:hAnsi="標楷體" w:hint="eastAsia"/>
          <w:szCs w:val="24"/>
        </w:rPr>
        <w:t>參、</w:t>
      </w:r>
      <w:proofErr w:type="gramStart"/>
      <w:r w:rsidRPr="00497590">
        <w:rPr>
          <w:rFonts w:ascii="標楷體" w:eastAsia="標楷體" w:hAnsi="標楷體" w:hint="eastAsia"/>
          <w:szCs w:val="24"/>
        </w:rPr>
        <w:t>謹檢附</w:t>
      </w:r>
      <w:proofErr w:type="gramEnd"/>
      <w:r w:rsidRPr="00497590">
        <w:rPr>
          <w:rFonts w:ascii="標楷體" w:eastAsia="標楷體" w:hAnsi="標楷體" w:hint="eastAsia"/>
          <w:szCs w:val="24"/>
        </w:rPr>
        <w:t>參加本次活動之相關資料如附件，報請</w:t>
      </w:r>
      <w:proofErr w:type="gramStart"/>
      <w:r w:rsidRPr="00497590">
        <w:rPr>
          <w:rFonts w:ascii="標楷體" w:eastAsia="標楷體" w:hAnsi="標楷體" w:hint="eastAsia"/>
          <w:szCs w:val="24"/>
        </w:rPr>
        <w:t>鑑核並</w:t>
      </w:r>
      <w:proofErr w:type="gramEnd"/>
      <w:r w:rsidRPr="00497590">
        <w:rPr>
          <w:rFonts w:ascii="標楷體" w:eastAsia="標楷體" w:hAnsi="標楷體" w:hint="eastAsia"/>
          <w:szCs w:val="24"/>
        </w:rPr>
        <w:t>請轉中央目的事業主管機關及行政院大陸委員會備查。</w:t>
      </w:r>
    </w:p>
    <w:p w:rsidR="00A70D81" w:rsidRDefault="00497590" w:rsidP="00CB61D4">
      <w:pPr>
        <w:widowControl/>
        <w:spacing w:line="46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</w:t>
      </w:r>
      <w:r w:rsidR="00A70D81">
        <w:rPr>
          <w:rFonts w:ascii="標楷體" w:eastAsia="標楷體" w:hAnsi="標楷體" w:hint="eastAsia"/>
        </w:rPr>
        <w:t>職</w:t>
      </w:r>
      <w:r>
        <w:rPr>
          <w:rFonts w:ascii="標楷體" w:eastAsia="標楷體" w:hAnsi="標楷體" w:hint="eastAsia"/>
        </w:rPr>
        <w:t xml:space="preserve"> 秘書  江衍榮、組員  江百合</w:t>
      </w:r>
    </w:p>
    <w:p w:rsidR="00A70D81" w:rsidRDefault="005970EA" w:rsidP="00CB61D4">
      <w:pPr>
        <w:widowControl/>
        <w:spacing w:line="46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AutoShape 4" o:spid="_x0000_s1028" type="#_x0000_t32" style="position:absolute;left:0;text-align:left;margin-left:-32.7pt;margin-top:47.8pt;width:546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"/>
        </w:pict>
      </w:r>
      <w:r w:rsidR="00497590">
        <w:rPr>
          <w:rFonts w:ascii="標楷體" w:eastAsia="標楷體" w:hAnsi="標楷體"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70D81">
        <w:rPr>
          <w:rFonts w:ascii="標楷體" w:eastAsia="標楷體" w:hAnsi="標楷體" w:hint="eastAsia"/>
        </w:rPr>
        <w:t>103年04月30日</w:t>
      </w:r>
    </w:p>
    <w:p w:rsidR="00A70D81" w:rsidRPr="00A70D81" w:rsidRDefault="005970EA" w:rsidP="00CB61D4">
      <w:p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7" type="#_x0000_t202" style="position:absolute;margin-left:-32.7pt;margin-top:1.8pt;width:51pt;height:4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">
            <v:textbox style="layout-flow:vertical-ideographic">
              <w:txbxContent>
                <w:p w:rsidR="00A70D81" w:rsidRPr="00A70D81" w:rsidRDefault="00A70D81" w:rsidP="00A70D81">
                  <w:pPr>
                    <w:jc w:val="distribute"/>
                    <w:rPr>
                      <w:rFonts w:ascii="標楷體" w:eastAsia="標楷體" w:hAnsi="標楷體"/>
                    </w:rPr>
                  </w:pPr>
                  <w:r w:rsidRPr="00A70D81">
                    <w:rPr>
                      <w:rFonts w:ascii="標楷體" w:eastAsia="標楷體" w:hAnsi="標楷體" w:hint="eastAsia"/>
                    </w:rPr>
                    <w:t>意見</w:t>
                  </w:r>
                </w:p>
                <w:p w:rsidR="00A70D81" w:rsidRPr="00A70D81" w:rsidRDefault="00A70D81" w:rsidP="00A70D81">
                  <w:pPr>
                    <w:jc w:val="distribute"/>
                    <w:rPr>
                      <w:rFonts w:ascii="標楷體" w:eastAsia="標楷體" w:hAnsi="標楷體"/>
                    </w:rPr>
                  </w:pPr>
                  <w:r w:rsidRPr="00A70D81">
                    <w:rPr>
                      <w:rFonts w:ascii="標楷體" w:eastAsia="標楷體" w:hAnsi="標楷體" w:hint="eastAsia"/>
                    </w:rPr>
                    <w:t>所屬機關</w:t>
                  </w:r>
                </w:p>
              </w:txbxContent>
            </v:textbox>
          </v:shape>
        </w:pict>
      </w:r>
    </w:p>
    <w:p w:rsidR="00A70D81" w:rsidRPr="00A70D81" w:rsidRDefault="00A70D81" w:rsidP="00CB61D4">
      <w:pPr>
        <w:spacing w:line="460" w:lineRule="exact"/>
        <w:rPr>
          <w:rFonts w:ascii="標楷體" w:eastAsia="標楷體" w:hAnsi="標楷體"/>
        </w:rPr>
      </w:pPr>
    </w:p>
    <w:p w:rsidR="002944EC" w:rsidRPr="00497590" w:rsidRDefault="002944EC" w:rsidP="00CB61D4">
      <w:pPr>
        <w:spacing w:line="4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擬送請行政院大陸委員會參考</w:t>
      </w:r>
      <w:r w:rsidRPr="00497590">
        <w:rPr>
          <w:rFonts w:ascii="標楷體" w:eastAsia="標楷體" w:hAnsi="標楷體" w:hint="eastAsia"/>
          <w:szCs w:val="24"/>
        </w:rPr>
        <w:t>。</w:t>
      </w:r>
    </w:p>
    <w:p w:rsidR="00A70D81" w:rsidRPr="0098170A" w:rsidRDefault="00A70D81" w:rsidP="00CB61D4">
      <w:pPr>
        <w:spacing w:line="460" w:lineRule="exact"/>
        <w:rPr>
          <w:rFonts w:ascii="標楷體" w:eastAsia="標楷體" w:hAnsi="標楷體"/>
        </w:rPr>
      </w:pPr>
    </w:p>
    <w:p w:rsidR="00CB61D4" w:rsidRDefault="00CB61D4" w:rsidP="00CB61D4">
      <w:pPr>
        <w:spacing w:line="460" w:lineRule="exact"/>
        <w:rPr>
          <w:rFonts w:ascii="標楷體" w:eastAsia="標楷體" w:hAnsi="標楷體"/>
        </w:rPr>
      </w:pPr>
    </w:p>
    <w:p w:rsidR="00CB61D4" w:rsidRPr="00CB61D4" w:rsidRDefault="00CB61D4" w:rsidP="00CB61D4">
      <w:pPr>
        <w:rPr>
          <w:rFonts w:ascii="標楷體" w:eastAsia="標楷體" w:hAnsi="標楷體"/>
        </w:rPr>
      </w:pPr>
    </w:p>
    <w:p w:rsidR="00CB61D4" w:rsidRPr="00CB61D4" w:rsidRDefault="00CB61D4" w:rsidP="00CB61D4">
      <w:pPr>
        <w:rPr>
          <w:rFonts w:ascii="標楷體" w:eastAsia="標楷體" w:hAnsi="標楷體"/>
        </w:rPr>
      </w:pPr>
    </w:p>
    <w:p w:rsidR="00CB61D4" w:rsidRPr="00CB61D4" w:rsidRDefault="00CB61D4" w:rsidP="00CB61D4">
      <w:pPr>
        <w:rPr>
          <w:rFonts w:ascii="標楷體" w:eastAsia="標楷體" w:hAnsi="標楷體"/>
        </w:rPr>
      </w:pPr>
    </w:p>
    <w:p w:rsidR="00412E86" w:rsidRPr="00CB61D4" w:rsidRDefault="00CB61D4" w:rsidP="00CB61D4">
      <w:pPr>
        <w:tabs>
          <w:tab w:val="left" w:pos="1590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bookmarkStart w:id="0" w:name="_GoBack"/>
      <w:bookmarkEnd w:id="0"/>
    </w:p>
    <w:sectPr w:rsidR="00412E86" w:rsidRPr="00CB61D4" w:rsidSect="00A70D81">
      <w:footerReference w:type="default" r:id="rId8"/>
      <w:pgSz w:w="11906" w:h="16838"/>
      <w:pgMar w:top="1134" w:right="1134" w:bottom="1134" w:left="1134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EDC" w:rsidRDefault="00962EDC" w:rsidP="00BF5421">
      <w:r>
        <w:separator/>
      </w:r>
    </w:p>
  </w:endnote>
  <w:endnote w:type="continuationSeparator" w:id="0">
    <w:p w:rsidR="00962EDC" w:rsidRDefault="00962EDC" w:rsidP="00BF5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3657"/>
      <w:docPartObj>
        <w:docPartGallery w:val="Page Numbers (Bottom of Page)"/>
        <w:docPartUnique/>
      </w:docPartObj>
    </w:sdtPr>
    <w:sdtContent>
      <w:p w:rsidR="001A5B63" w:rsidRDefault="005970EA">
        <w:pPr>
          <w:pStyle w:val="ab"/>
          <w:jc w:val="center"/>
        </w:pPr>
        <w:r w:rsidRPr="005970EA">
          <w:fldChar w:fldCharType="begin"/>
        </w:r>
        <w:r w:rsidR="00CF629E">
          <w:instrText xml:space="preserve"> PAGE   \* MERGEFORMAT </w:instrText>
        </w:r>
        <w:r w:rsidRPr="005970EA">
          <w:fldChar w:fldCharType="separate"/>
        </w:r>
        <w:r w:rsidR="008624BC" w:rsidRPr="008624BC">
          <w:rPr>
            <w:noProof/>
            <w:lang w:val="zh-TW"/>
          </w:rPr>
          <w:t>12</w:t>
        </w:r>
        <w:r>
          <w:rPr>
            <w:noProof/>
            <w:lang w:val="zh-TW"/>
          </w:rPr>
          <w:fldChar w:fldCharType="end"/>
        </w:r>
      </w:p>
    </w:sdtContent>
  </w:sdt>
  <w:p w:rsidR="001A5B63" w:rsidRDefault="001A5B6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EDC" w:rsidRDefault="00962EDC" w:rsidP="00BF5421">
      <w:r>
        <w:separator/>
      </w:r>
    </w:p>
  </w:footnote>
  <w:footnote w:type="continuationSeparator" w:id="0">
    <w:p w:rsidR="00962EDC" w:rsidRDefault="00962EDC" w:rsidP="00BF54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64694"/>
    <w:multiLevelType w:val="hybridMultilevel"/>
    <w:tmpl w:val="3ECCA686"/>
    <w:lvl w:ilvl="0" w:tplc="DB44564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2A46195"/>
    <w:multiLevelType w:val="hybridMultilevel"/>
    <w:tmpl w:val="327E75B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49D6B8C"/>
    <w:multiLevelType w:val="hybridMultilevel"/>
    <w:tmpl w:val="66960A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3F460E3"/>
    <w:multiLevelType w:val="hybridMultilevel"/>
    <w:tmpl w:val="678E0C30"/>
    <w:lvl w:ilvl="0" w:tplc="BBB80C5C">
      <w:start w:val="1"/>
      <w:numFmt w:val="taiwaneseCountingThousand"/>
      <w:lvlText w:val="（%1）"/>
      <w:lvlJc w:val="left"/>
      <w:pPr>
        <w:ind w:left="1474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148"/>
    <w:rsid w:val="00097D06"/>
    <w:rsid w:val="000F2B31"/>
    <w:rsid w:val="000F3588"/>
    <w:rsid w:val="000F4AA7"/>
    <w:rsid w:val="001004B8"/>
    <w:rsid w:val="0012605A"/>
    <w:rsid w:val="00150FE0"/>
    <w:rsid w:val="001658B4"/>
    <w:rsid w:val="001A5B63"/>
    <w:rsid w:val="001B7C98"/>
    <w:rsid w:val="001C7398"/>
    <w:rsid w:val="0021162C"/>
    <w:rsid w:val="00215401"/>
    <w:rsid w:val="00234033"/>
    <w:rsid w:val="00271AAB"/>
    <w:rsid w:val="002804CD"/>
    <w:rsid w:val="002918B6"/>
    <w:rsid w:val="002944EC"/>
    <w:rsid w:val="002A076B"/>
    <w:rsid w:val="002B10C0"/>
    <w:rsid w:val="002B5A8C"/>
    <w:rsid w:val="002F1EAC"/>
    <w:rsid w:val="00314E11"/>
    <w:rsid w:val="00314E2E"/>
    <w:rsid w:val="00360287"/>
    <w:rsid w:val="00390D59"/>
    <w:rsid w:val="003C6ED3"/>
    <w:rsid w:val="003D3E1E"/>
    <w:rsid w:val="003E460D"/>
    <w:rsid w:val="003E4835"/>
    <w:rsid w:val="00406AD6"/>
    <w:rsid w:val="00412E86"/>
    <w:rsid w:val="00432A73"/>
    <w:rsid w:val="00454BB5"/>
    <w:rsid w:val="00497590"/>
    <w:rsid w:val="004A5298"/>
    <w:rsid w:val="005004FD"/>
    <w:rsid w:val="005145EE"/>
    <w:rsid w:val="005853DD"/>
    <w:rsid w:val="005970EA"/>
    <w:rsid w:val="005C04B5"/>
    <w:rsid w:val="005D1CB8"/>
    <w:rsid w:val="005E4CDB"/>
    <w:rsid w:val="005F14FF"/>
    <w:rsid w:val="006169AB"/>
    <w:rsid w:val="00627C54"/>
    <w:rsid w:val="006349FD"/>
    <w:rsid w:val="006457C2"/>
    <w:rsid w:val="00683731"/>
    <w:rsid w:val="006963C3"/>
    <w:rsid w:val="00751E09"/>
    <w:rsid w:val="007F7F16"/>
    <w:rsid w:val="0081559E"/>
    <w:rsid w:val="008162F1"/>
    <w:rsid w:val="008449F8"/>
    <w:rsid w:val="008624BC"/>
    <w:rsid w:val="008C7FD7"/>
    <w:rsid w:val="00950C58"/>
    <w:rsid w:val="00957145"/>
    <w:rsid w:val="00962EDC"/>
    <w:rsid w:val="009638BB"/>
    <w:rsid w:val="0098157C"/>
    <w:rsid w:val="0098170A"/>
    <w:rsid w:val="009F1BAF"/>
    <w:rsid w:val="009F3D5D"/>
    <w:rsid w:val="00A02C39"/>
    <w:rsid w:val="00A661DC"/>
    <w:rsid w:val="00A70D81"/>
    <w:rsid w:val="00AA5115"/>
    <w:rsid w:val="00AA762E"/>
    <w:rsid w:val="00AC4148"/>
    <w:rsid w:val="00AD46EB"/>
    <w:rsid w:val="00B10050"/>
    <w:rsid w:val="00B140F0"/>
    <w:rsid w:val="00B154E5"/>
    <w:rsid w:val="00B353EC"/>
    <w:rsid w:val="00B358CB"/>
    <w:rsid w:val="00B6475F"/>
    <w:rsid w:val="00B90369"/>
    <w:rsid w:val="00B92906"/>
    <w:rsid w:val="00BA2D71"/>
    <w:rsid w:val="00BA588D"/>
    <w:rsid w:val="00BC2932"/>
    <w:rsid w:val="00BC3A32"/>
    <w:rsid w:val="00BD78F6"/>
    <w:rsid w:val="00BE1468"/>
    <w:rsid w:val="00BF5421"/>
    <w:rsid w:val="00C0378D"/>
    <w:rsid w:val="00C047E9"/>
    <w:rsid w:val="00C22997"/>
    <w:rsid w:val="00C30267"/>
    <w:rsid w:val="00C45950"/>
    <w:rsid w:val="00C5542B"/>
    <w:rsid w:val="00C87283"/>
    <w:rsid w:val="00C87E8B"/>
    <w:rsid w:val="00CB287F"/>
    <w:rsid w:val="00CB61D4"/>
    <w:rsid w:val="00CF629E"/>
    <w:rsid w:val="00D003CC"/>
    <w:rsid w:val="00D4412E"/>
    <w:rsid w:val="00D743E1"/>
    <w:rsid w:val="00D94F0B"/>
    <w:rsid w:val="00DA0C76"/>
    <w:rsid w:val="00DE1833"/>
    <w:rsid w:val="00E5068D"/>
    <w:rsid w:val="00E51684"/>
    <w:rsid w:val="00E82B56"/>
    <w:rsid w:val="00E8737F"/>
    <w:rsid w:val="00EA335C"/>
    <w:rsid w:val="00EB10A5"/>
    <w:rsid w:val="00F47CCD"/>
    <w:rsid w:val="00F6210E"/>
    <w:rsid w:val="00F64E3B"/>
    <w:rsid w:val="00FA24F0"/>
    <w:rsid w:val="00FE1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onnector" idref="#AutoShape 3"/>
        <o:r id="V:Rule2" type="connector" idref="#AutoShape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EA"/>
    <w:pPr>
      <w:widowControl w:val="0"/>
    </w:pPr>
  </w:style>
  <w:style w:type="paragraph" w:styleId="2">
    <w:name w:val="heading 2"/>
    <w:basedOn w:val="a"/>
    <w:link w:val="20"/>
    <w:uiPriority w:val="9"/>
    <w:qFormat/>
    <w:rsid w:val="00F64E3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styleId="3">
    <w:name w:val="heading 3"/>
    <w:basedOn w:val="a"/>
    <w:link w:val="30"/>
    <w:uiPriority w:val="9"/>
    <w:qFormat/>
    <w:rsid w:val="00F64E3B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60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148"/>
    <w:pPr>
      <w:ind w:leftChars="200" w:left="480"/>
    </w:pPr>
  </w:style>
  <w:style w:type="table" w:styleId="a4">
    <w:name w:val="Table Grid"/>
    <w:basedOn w:val="a1"/>
    <w:uiPriority w:val="59"/>
    <w:rsid w:val="00DE18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dtitleth011">
    <w:name w:val="wd_title_th_011"/>
    <w:basedOn w:val="a0"/>
    <w:rsid w:val="00B10050"/>
    <w:rPr>
      <w:b/>
      <w:bCs/>
      <w:color w:val="000000"/>
      <w:sz w:val="23"/>
      <w:szCs w:val="23"/>
    </w:rPr>
  </w:style>
  <w:style w:type="paragraph" w:styleId="Web">
    <w:name w:val="Normal (Web)"/>
    <w:basedOn w:val="a"/>
    <w:uiPriority w:val="99"/>
    <w:unhideWhenUsed/>
    <w:rsid w:val="00B1005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333333"/>
      <w:kern w:val="0"/>
      <w:szCs w:val="24"/>
    </w:rPr>
  </w:style>
  <w:style w:type="character" w:styleId="a5">
    <w:name w:val="Strong"/>
    <w:basedOn w:val="a0"/>
    <w:uiPriority w:val="22"/>
    <w:qFormat/>
    <w:rsid w:val="00B10050"/>
    <w:rPr>
      <w:b/>
      <w:bCs/>
    </w:rPr>
  </w:style>
  <w:style w:type="character" w:customStyle="1" w:styleId="word31">
    <w:name w:val="word31"/>
    <w:basedOn w:val="a0"/>
    <w:rsid w:val="003E4835"/>
    <w:rPr>
      <w:rFonts w:ascii="新細明體" w:eastAsia="新細明體" w:hAnsi="新細明體" w:hint="eastAsia"/>
      <w:color w:val="4A4A4A"/>
      <w:spacing w:val="8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F64E3B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F64E3B"/>
    <w:rPr>
      <w:rFonts w:ascii="新細明體" w:eastAsia="新細明體" w:hAnsi="新細明體" w:cs="新細明體"/>
      <w:b/>
      <w:bCs/>
      <w:kern w:val="0"/>
      <w:szCs w:val="24"/>
    </w:rPr>
  </w:style>
  <w:style w:type="character" w:styleId="a6">
    <w:name w:val="Hyperlink"/>
    <w:basedOn w:val="a0"/>
    <w:uiPriority w:val="99"/>
    <w:semiHidden/>
    <w:unhideWhenUsed/>
    <w:rsid w:val="00F64E3B"/>
    <w:rPr>
      <w:strike w:val="0"/>
      <w:dstrike w:val="0"/>
      <w:color w:val="136EC2"/>
      <w:u w:val="single"/>
      <w:effect w:val="none"/>
    </w:rPr>
  </w:style>
  <w:style w:type="character" w:customStyle="1" w:styleId="headline-1-index2">
    <w:name w:val="headline-1-index2"/>
    <w:basedOn w:val="a0"/>
    <w:rsid w:val="00F64E3B"/>
    <w:rPr>
      <w:vanish w:val="0"/>
      <w:webHidden w:val="0"/>
      <w:color w:val="FFFFFF"/>
      <w:sz w:val="24"/>
      <w:szCs w:val="24"/>
      <w:shd w:val="clear" w:color="auto" w:fill="519CEA"/>
      <w:specVanish w:val="0"/>
    </w:rPr>
  </w:style>
  <w:style w:type="character" w:customStyle="1" w:styleId="headline-content4">
    <w:name w:val="headline-content4"/>
    <w:basedOn w:val="a0"/>
    <w:rsid w:val="00F64E3B"/>
  </w:style>
  <w:style w:type="character" w:customStyle="1" w:styleId="textedit">
    <w:name w:val="text_edit"/>
    <w:basedOn w:val="a0"/>
    <w:rsid w:val="00F64E3B"/>
  </w:style>
  <w:style w:type="paragraph" w:styleId="a7">
    <w:name w:val="Balloon Text"/>
    <w:basedOn w:val="a"/>
    <w:link w:val="a8"/>
    <w:uiPriority w:val="99"/>
    <w:semiHidden/>
    <w:unhideWhenUsed/>
    <w:rsid w:val="00F64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64E3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F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F542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F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F5421"/>
    <w:rPr>
      <w:sz w:val="20"/>
      <w:szCs w:val="20"/>
    </w:rPr>
  </w:style>
  <w:style w:type="character" w:customStyle="1" w:styleId="40">
    <w:name w:val="標題 4 字元"/>
    <w:basedOn w:val="a0"/>
    <w:link w:val="4"/>
    <w:uiPriority w:val="9"/>
    <w:semiHidden/>
    <w:rsid w:val="003E460D"/>
    <w:rPr>
      <w:rFonts w:asciiTheme="majorHAnsi" w:eastAsiaTheme="majorEastAsia" w:hAnsiTheme="majorHAnsi" w:cstheme="majorBidi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F64E3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styleId="3">
    <w:name w:val="heading 3"/>
    <w:basedOn w:val="a"/>
    <w:link w:val="30"/>
    <w:uiPriority w:val="9"/>
    <w:qFormat/>
    <w:rsid w:val="00F64E3B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60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148"/>
    <w:pPr>
      <w:ind w:leftChars="200" w:left="480"/>
    </w:pPr>
  </w:style>
  <w:style w:type="table" w:styleId="a4">
    <w:name w:val="Table Grid"/>
    <w:basedOn w:val="a1"/>
    <w:uiPriority w:val="59"/>
    <w:rsid w:val="00DE18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dtitleth011">
    <w:name w:val="wd_title_th_011"/>
    <w:basedOn w:val="a0"/>
    <w:rsid w:val="00B10050"/>
    <w:rPr>
      <w:b/>
      <w:bCs/>
      <w:color w:val="000000"/>
      <w:sz w:val="23"/>
      <w:szCs w:val="23"/>
    </w:rPr>
  </w:style>
  <w:style w:type="paragraph" w:styleId="Web">
    <w:name w:val="Normal (Web)"/>
    <w:basedOn w:val="a"/>
    <w:uiPriority w:val="99"/>
    <w:unhideWhenUsed/>
    <w:rsid w:val="00B1005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333333"/>
      <w:kern w:val="0"/>
      <w:szCs w:val="24"/>
    </w:rPr>
  </w:style>
  <w:style w:type="character" w:styleId="a5">
    <w:name w:val="Strong"/>
    <w:basedOn w:val="a0"/>
    <w:uiPriority w:val="22"/>
    <w:qFormat/>
    <w:rsid w:val="00B10050"/>
    <w:rPr>
      <w:b/>
      <w:bCs/>
    </w:rPr>
  </w:style>
  <w:style w:type="character" w:customStyle="1" w:styleId="word31">
    <w:name w:val="word31"/>
    <w:basedOn w:val="a0"/>
    <w:rsid w:val="003E4835"/>
    <w:rPr>
      <w:rFonts w:ascii="新細明體" w:eastAsia="新細明體" w:hAnsi="新細明體" w:hint="eastAsia"/>
      <w:color w:val="4A4A4A"/>
      <w:spacing w:val="8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F64E3B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F64E3B"/>
    <w:rPr>
      <w:rFonts w:ascii="新細明體" w:eastAsia="新細明體" w:hAnsi="新細明體" w:cs="新細明體"/>
      <w:b/>
      <w:bCs/>
      <w:kern w:val="0"/>
      <w:szCs w:val="24"/>
    </w:rPr>
  </w:style>
  <w:style w:type="character" w:styleId="a6">
    <w:name w:val="Hyperlink"/>
    <w:basedOn w:val="a0"/>
    <w:uiPriority w:val="99"/>
    <w:semiHidden/>
    <w:unhideWhenUsed/>
    <w:rsid w:val="00F64E3B"/>
    <w:rPr>
      <w:strike w:val="0"/>
      <w:dstrike w:val="0"/>
      <w:color w:val="136EC2"/>
      <w:u w:val="single"/>
      <w:effect w:val="none"/>
    </w:rPr>
  </w:style>
  <w:style w:type="character" w:customStyle="1" w:styleId="headline-1-index2">
    <w:name w:val="headline-1-index2"/>
    <w:basedOn w:val="a0"/>
    <w:rsid w:val="00F64E3B"/>
    <w:rPr>
      <w:vanish w:val="0"/>
      <w:webHidden w:val="0"/>
      <w:color w:val="FFFFFF"/>
      <w:sz w:val="24"/>
      <w:szCs w:val="24"/>
      <w:shd w:val="clear" w:color="auto" w:fill="519CEA"/>
      <w:specVanish w:val="0"/>
    </w:rPr>
  </w:style>
  <w:style w:type="character" w:customStyle="1" w:styleId="headline-content4">
    <w:name w:val="headline-content4"/>
    <w:basedOn w:val="a0"/>
    <w:rsid w:val="00F64E3B"/>
  </w:style>
  <w:style w:type="character" w:customStyle="1" w:styleId="textedit">
    <w:name w:val="text_edit"/>
    <w:basedOn w:val="a0"/>
    <w:rsid w:val="00F64E3B"/>
  </w:style>
  <w:style w:type="paragraph" w:styleId="a7">
    <w:name w:val="Balloon Text"/>
    <w:basedOn w:val="a"/>
    <w:link w:val="a8"/>
    <w:uiPriority w:val="99"/>
    <w:semiHidden/>
    <w:unhideWhenUsed/>
    <w:rsid w:val="00F64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64E3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F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F542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F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F5421"/>
    <w:rPr>
      <w:sz w:val="20"/>
      <w:szCs w:val="20"/>
    </w:rPr>
  </w:style>
  <w:style w:type="character" w:customStyle="1" w:styleId="40">
    <w:name w:val="標題 4 字元"/>
    <w:basedOn w:val="a0"/>
    <w:link w:val="4"/>
    <w:uiPriority w:val="9"/>
    <w:semiHidden/>
    <w:rsid w:val="003E460D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3533">
          <w:marLeft w:val="0"/>
          <w:marRight w:val="0"/>
          <w:marTop w:val="0"/>
          <w:marBottom w:val="0"/>
          <w:divBdr>
            <w:top w:val="single" w:sz="12" w:space="0" w:color="01010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9032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1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3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8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68468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92873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8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06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83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16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465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46468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03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9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05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07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60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18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398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7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205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8111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27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47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222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43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372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22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44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6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38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96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88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58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40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42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54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87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F5AD0-4017-4DB4-A3E8-2C983559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12</Pages>
  <Words>1913</Words>
  <Characters>10907</Characters>
  <Application>Microsoft Office Word</Application>
  <DocSecurity>0</DocSecurity>
  <Lines>90</Lines>
  <Paragraphs>25</Paragraphs>
  <ScaleCrop>false</ScaleCrop>
  <Company/>
  <LinksUpToDate>false</LinksUpToDate>
  <CharactersWithSpaces>12795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jj</cp:lastModifiedBy>
  <cp:revision>16</cp:revision>
  <cp:lastPrinted>2014-05-08T02:15:00Z</cp:lastPrinted>
  <dcterms:created xsi:type="dcterms:W3CDTF">2014-05-02T05:45:00Z</dcterms:created>
  <dcterms:modified xsi:type="dcterms:W3CDTF">2014-05-08T02:21:00Z</dcterms:modified>
</cp:coreProperties>
</file>