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90" w:rsidRPr="002A0582" w:rsidRDefault="005F28A1" w:rsidP="00B44690">
      <w:pPr>
        <w:jc w:val="center"/>
        <w:rPr>
          <w:sz w:val="36"/>
          <w:szCs w:val="36"/>
        </w:rPr>
      </w:pPr>
      <w:r w:rsidRPr="002A0582">
        <w:rPr>
          <w:rFonts w:ascii="標楷體" w:eastAsia="標楷體" w:hAnsi="標楷體" w:cs="新細明體" w:hint="eastAsia"/>
          <w:b/>
          <w:bCs/>
          <w:kern w:val="0"/>
          <w:sz w:val="36"/>
          <w:szCs w:val="36"/>
        </w:rPr>
        <w:t>桃園市復興區民代表會出國考察實施</w:t>
      </w:r>
      <w:r w:rsidR="00B44690" w:rsidRPr="002A0582">
        <w:rPr>
          <w:rFonts w:ascii="標楷體" w:eastAsia="標楷體" w:hAnsi="標楷體" w:cs="新細明體" w:hint="eastAsia"/>
          <w:b/>
          <w:bCs/>
          <w:kern w:val="0"/>
          <w:sz w:val="36"/>
          <w:szCs w:val="36"/>
        </w:rPr>
        <w:t>要點</w:t>
      </w:r>
    </w:p>
    <w:p w:rsidR="00B44690" w:rsidRPr="002A0582" w:rsidRDefault="00B44690" w:rsidP="00483FD6">
      <w:pPr>
        <w:widowControl/>
        <w:snapToGrid w:val="0"/>
        <w:spacing w:before="100" w:beforeAutospacing="1" w:after="100" w:afterAutospacing="1"/>
        <w:ind w:left="426" w:hanging="426"/>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一、</w:t>
      </w:r>
      <w:r w:rsidR="00C854F7" w:rsidRPr="002A0582">
        <w:rPr>
          <w:rFonts w:ascii="標楷體" w:eastAsia="標楷體" w:hAnsi="標楷體" w:cs="新細明體" w:hint="eastAsia"/>
          <w:kern w:val="0"/>
          <w:sz w:val="28"/>
          <w:szCs w:val="28"/>
        </w:rPr>
        <w:t>本要點依地方制度法第三十一條第一項及</w:t>
      </w:r>
      <w:r w:rsidRPr="002A0582">
        <w:rPr>
          <w:rFonts w:ascii="標楷體" w:eastAsia="標楷體" w:hAnsi="標楷體" w:cs="新細明體" w:hint="eastAsia"/>
          <w:kern w:val="0"/>
          <w:sz w:val="28"/>
          <w:szCs w:val="28"/>
        </w:rPr>
        <w:t>「地方民意費用支給及村里長事務補助費補助條例」</w:t>
      </w:r>
      <w:r w:rsidR="00075914" w:rsidRPr="002A0582">
        <w:rPr>
          <w:rFonts w:ascii="標楷體" w:eastAsia="標楷體" w:hAnsi="標楷體" w:cs="新細明體" w:hint="eastAsia"/>
          <w:kern w:val="0"/>
          <w:sz w:val="28"/>
          <w:szCs w:val="28"/>
        </w:rPr>
        <w:t>、「國外出差旅費報支要點」</w:t>
      </w:r>
      <w:r w:rsidR="002340E3" w:rsidRPr="002A0582">
        <w:rPr>
          <w:rFonts w:ascii="標楷體" w:eastAsia="標楷體" w:hAnsi="標楷體" w:cs="新細明體" w:hint="eastAsia"/>
          <w:kern w:val="0"/>
          <w:sz w:val="28"/>
          <w:szCs w:val="28"/>
        </w:rPr>
        <w:t>規定</w:t>
      </w:r>
      <w:r w:rsidR="00C854F7" w:rsidRPr="002A0582">
        <w:rPr>
          <w:rFonts w:ascii="標楷體" w:eastAsia="標楷體" w:hAnsi="標楷體" w:cs="新細明體" w:hint="eastAsia"/>
          <w:kern w:val="0"/>
          <w:sz w:val="28"/>
          <w:szCs w:val="28"/>
        </w:rPr>
        <w:t>暨</w:t>
      </w:r>
      <w:r w:rsidR="00993AA2" w:rsidRPr="002A0582">
        <w:rPr>
          <w:rFonts w:ascii="標楷體" w:eastAsia="標楷體" w:hAnsi="標楷體" w:cs="新細明體" w:hint="eastAsia"/>
          <w:kern w:val="0"/>
          <w:sz w:val="28"/>
          <w:szCs w:val="28"/>
        </w:rPr>
        <w:t>內政部101年5月18日內授中民字第1015036033號函</w:t>
      </w:r>
      <w:r w:rsidRPr="002A0582">
        <w:rPr>
          <w:rFonts w:ascii="標楷體" w:eastAsia="標楷體" w:hAnsi="標楷體" w:cs="新細明體" w:hint="eastAsia"/>
          <w:kern w:val="0"/>
          <w:sz w:val="28"/>
          <w:szCs w:val="28"/>
        </w:rPr>
        <w:t>訂定</w:t>
      </w:r>
      <w:r w:rsidR="00F04063" w:rsidRPr="002A0582">
        <w:rPr>
          <w:rFonts w:ascii="標楷體" w:eastAsia="標楷體" w:hAnsi="標楷體" w:cs="新細明體" w:hint="eastAsia"/>
          <w:kern w:val="0"/>
          <w:sz w:val="28"/>
          <w:szCs w:val="28"/>
        </w:rPr>
        <w:t>之</w:t>
      </w:r>
      <w:r w:rsidRPr="002A0582">
        <w:rPr>
          <w:rFonts w:ascii="標楷體" w:eastAsia="標楷體" w:hAnsi="標楷體" w:cs="新細明體" w:hint="eastAsia"/>
          <w:kern w:val="0"/>
          <w:sz w:val="28"/>
          <w:szCs w:val="28"/>
        </w:rPr>
        <w:t>。</w:t>
      </w:r>
    </w:p>
    <w:p w:rsidR="00B44690" w:rsidRPr="002A0582" w:rsidRDefault="00252782" w:rsidP="00204895">
      <w:pPr>
        <w:widowControl/>
        <w:snapToGrid w:val="0"/>
        <w:spacing w:before="100" w:beforeAutospacing="1" w:after="100" w:afterAutospacing="1"/>
        <w:ind w:left="426" w:hanging="426"/>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二、本會主席、副主席及</w:t>
      </w:r>
      <w:r w:rsidR="00B44690" w:rsidRPr="002A0582">
        <w:rPr>
          <w:rFonts w:ascii="標楷體" w:eastAsia="標楷體" w:hAnsi="標楷體" w:cs="新細明體" w:hint="eastAsia"/>
          <w:kern w:val="0"/>
          <w:sz w:val="28"/>
          <w:szCs w:val="28"/>
        </w:rPr>
        <w:t>代表，出國考察至各地區（含中國大陸及港澳地區），其實施及出國考察費之報支，除法令另有規定外，適用本要點辦理。</w:t>
      </w:r>
    </w:p>
    <w:p w:rsidR="00B44690" w:rsidRPr="002A0582" w:rsidRDefault="00B44690" w:rsidP="00B44690">
      <w:pPr>
        <w:widowControl/>
        <w:snapToGrid w:val="0"/>
        <w:spacing w:before="100" w:beforeAutospacing="1" w:after="100" w:afterAutospacing="1"/>
        <w:ind w:left="640" w:hanging="64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三、本要點所稱出國考察係指本會</w:t>
      </w:r>
      <w:r w:rsidR="00252782" w:rsidRPr="002A0582">
        <w:rPr>
          <w:rFonts w:ascii="標楷體" w:eastAsia="標楷體" w:hAnsi="標楷體" w:cs="新細明體" w:hint="eastAsia"/>
          <w:kern w:val="0"/>
          <w:sz w:val="28"/>
          <w:szCs w:val="28"/>
        </w:rPr>
        <w:t>主席、副主席及代表</w:t>
      </w:r>
      <w:r w:rsidRPr="002A0582">
        <w:rPr>
          <w:rFonts w:ascii="標楷體" w:eastAsia="標楷體" w:hAnsi="標楷體" w:cs="新細明體" w:hint="eastAsia"/>
          <w:kern w:val="0"/>
          <w:sz w:val="28"/>
          <w:szCs w:val="28"/>
        </w:rPr>
        <w:t>出國實施下列考察活動之一：</w:t>
      </w:r>
    </w:p>
    <w:p w:rsidR="00B44690" w:rsidRPr="002A0582" w:rsidRDefault="00B44690" w:rsidP="00B44690">
      <w:pPr>
        <w:widowControl/>
        <w:snapToGrid w:val="0"/>
        <w:spacing w:before="100" w:beforeAutospacing="1" w:after="100" w:afterAutospacing="1"/>
        <w:ind w:left="1280" w:hanging="128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  （一）因公務之需而出國考察活動。</w:t>
      </w:r>
    </w:p>
    <w:p w:rsidR="00B44690" w:rsidRPr="002A0582" w:rsidRDefault="00B44690" w:rsidP="00B44690">
      <w:pPr>
        <w:widowControl/>
        <w:snapToGrid w:val="0"/>
        <w:spacing w:before="100" w:beforeAutospacing="1" w:after="100" w:afterAutospacing="1"/>
        <w:ind w:left="1280" w:hanging="128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  （二）應外國政府、國際組織或其他民間團體之正式邀請出國訪問考察活動。</w:t>
      </w:r>
    </w:p>
    <w:p w:rsidR="00B44690" w:rsidRPr="002A0582" w:rsidRDefault="00B44690" w:rsidP="00B44690">
      <w:pPr>
        <w:widowControl/>
        <w:snapToGrid w:val="0"/>
        <w:spacing w:before="100" w:beforeAutospacing="1" w:after="100" w:afterAutospacing="1"/>
        <w:ind w:left="1280" w:hanging="128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  （三）辦理國民外交而從事有關訪問、聯誼、結盟、宣傳等考察活動。</w:t>
      </w:r>
    </w:p>
    <w:p w:rsidR="00FE046A" w:rsidRPr="002A0582" w:rsidRDefault="00B44690" w:rsidP="006A1830">
      <w:pPr>
        <w:widowControl/>
        <w:adjustRightInd w:val="0"/>
        <w:snapToGrid w:val="0"/>
        <w:ind w:left="1281" w:hanging="1281"/>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四、</w:t>
      </w:r>
      <w:r w:rsidR="00EF7B11" w:rsidRPr="002A0582">
        <w:rPr>
          <w:rFonts w:ascii="標楷體" w:eastAsia="標楷體" w:hAnsi="標楷體" w:cs="新細明體" w:hint="eastAsia"/>
          <w:kern w:val="0"/>
          <w:sz w:val="28"/>
          <w:szCs w:val="28"/>
        </w:rPr>
        <w:t>出國考察</w:t>
      </w:r>
      <w:r w:rsidR="00A07826" w:rsidRPr="002A0582">
        <w:rPr>
          <w:rFonts w:ascii="標楷體" w:eastAsia="標楷體" w:hAnsi="標楷體" w:cs="新細明體" w:hint="eastAsia"/>
          <w:kern w:val="0"/>
          <w:sz w:val="28"/>
          <w:szCs w:val="28"/>
        </w:rPr>
        <w:t>費用</w:t>
      </w:r>
      <w:r w:rsidR="00EF7B11" w:rsidRPr="002A0582">
        <w:rPr>
          <w:rFonts w:ascii="標楷體" w:eastAsia="標楷體" w:hAnsi="標楷體" w:cs="新細明體" w:hint="eastAsia"/>
          <w:kern w:val="0"/>
          <w:sz w:val="28"/>
          <w:szCs w:val="28"/>
        </w:rPr>
        <w:t>依「地方民意費用支給及村里長事務補助費補助條</w:t>
      </w:r>
    </w:p>
    <w:p w:rsidR="007C3B4D" w:rsidRPr="002A0582" w:rsidRDefault="00EF7B11" w:rsidP="00FE046A">
      <w:pPr>
        <w:widowControl/>
        <w:adjustRightInd w:val="0"/>
        <w:snapToGrid w:val="0"/>
        <w:ind w:leftChars="50" w:left="120" w:firstLineChars="150" w:firstLine="420"/>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例」規定編列，</w:t>
      </w:r>
      <w:r w:rsidR="00753EC4" w:rsidRPr="002A0582">
        <w:rPr>
          <w:rFonts w:ascii="標楷體" w:eastAsia="標楷體" w:hAnsi="標楷體" w:cs="新細明體" w:hint="eastAsia"/>
          <w:kern w:val="0"/>
          <w:sz w:val="28"/>
          <w:szCs w:val="28"/>
        </w:rPr>
        <w:t>代表</w:t>
      </w:r>
      <w:r w:rsidR="00B44690" w:rsidRPr="002A0582">
        <w:rPr>
          <w:rFonts w:ascii="標楷體" w:eastAsia="標楷體" w:hAnsi="標楷體" w:cs="新細明體" w:hint="eastAsia"/>
          <w:kern w:val="0"/>
          <w:sz w:val="28"/>
          <w:szCs w:val="28"/>
        </w:rPr>
        <w:t>每人每年新台幣</w:t>
      </w:r>
      <w:r w:rsidR="00DA7046" w:rsidRPr="002A0582">
        <w:rPr>
          <w:rFonts w:ascii="標楷體" w:eastAsia="標楷體" w:hAnsi="標楷體" w:cs="新細明體" w:hint="eastAsia"/>
          <w:kern w:val="0"/>
          <w:sz w:val="28"/>
          <w:szCs w:val="28"/>
        </w:rPr>
        <w:t>5</w:t>
      </w:r>
      <w:r w:rsidR="00B44690" w:rsidRPr="002A0582">
        <w:rPr>
          <w:rFonts w:ascii="標楷體" w:eastAsia="標楷體" w:hAnsi="標楷體" w:cs="新細明體" w:hint="eastAsia"/>
          <w:kern w:val="0"/>
          <w:sz w:val="28"/>
          <w:szCs w:val="28"/>
        </w:rPr>
        <w:t>萬元</w:t>
      </w:r>
      <w:r w:rsidR="006A1830" w:rsidRPr="002A0582">
        <w:rPr>
          <w:rFonts w:ascii="標楷體" w:eastAsia="標楷體" w:hAnsi="標楷體" w:cs="新細明體" w:hint="eastAsia"/>
          <w:kern w:val="0"/>
          <w:sz w:val="28"/>
          <w:szCs w:val="28"/>
        </w:rPr>
        <w:t>內</w:t>
      </w:r>
      <w:r w:rsidR="00DA7046" w:rsidRPr="002A0582">
        <w:rPr>
          <w:rFonts w:ascii="標楷體" w:eastAsia="標楷體" w:hAnsi="標楷體" w:cs="新細明體" w:hint="eastAsia"/>
          <w:kern w:val="0"/>
          <w:sz w:val="28"/>
          <w:szCs w:val="28"/>
        </w:rPr>
        <w:t>依法</w:t>
      </w:r>
      <w:r w:rsidR="006A1830" w:rsidRPr="002A0582">
        <w:rPr>
          <w:rFonts w:ascii="標楷體" w:eastAsia="標楷體" w:hAnsi="標楷體" w:cs="新細明體" w:hint="eastAsia"/>
          <w:kern w:val="0"/>
          <w:sz w:val="28"/>
          <w:szCs w:val="28"/>
        </w:rPr>
        <w:t>覈實</w:t>
      </w:r>
      <w:r w:rsidR="00892F81" w:rsidRPr="002A0582">
        <w:rPr>
          <w:rFonts w:ascii="標楷體" w:eastAsia="標楷體" w:hAnsi="標楷體" w:cs="新細明體" w:hint="eastAsia"/>
          <w:kern w:val="0"/>
          <w:sz w:val="28"/>
          <w:szCs w:val="28"/>
        </w:rPr>
        <w:t>核銷</w:t>
      </w:r>
      <w:r w:rsidR="006A1830" w:rsidRPr="002A0582">
        <w:rPr>
          <w:rFonts w:ascii="標楷體" w:eastAsia="標楷體" w:hAnsi="標楷體" w:cs="新細明體" w:hint="eastAsia"/>
          <w:kern w:val="0"/>
          <w:sz w:val="28"/>
          <w:szCs w:val="28"/>
        </w:rPr>
        <w:t>。</w:t>
      </w:r>
      <w:r w:rsidR="00533FFC" w:rsidRPr="002A0582">
        <w:rPr>
          <w:rFonts w:ascii="標楷體" w:eastAsia="標楷體" w:hAnsi="標楷體" w:cs="新細明體" w:hint="eastAsia"/>
          <w:kern w:val="0"/>
          <w:sz w:val="28"/>
          <w:szCs w:val="28"/>
        </w:rPr>
        <w:t>惟</w:t>
      </w:r>
    </w:p>
    <w:p w:rsidR="007C3B4D" w:rsidRPr="002A0582" w:rsidRDefault="004B77AB" w:rsidP="00FE046A">
      <w:pPr>
        <w:widowControl/>
        <w:adjustRightInd w:val="0"/>
        <w:snapToGrid w:val="0"/>
        <w:ind w:leftChars="50" w:left="120" w:firstLineChars="150" w:firstLine="420"/>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同年度新</w:t>
      </w:r>
      <w:r w:rsidR="009364D5" w:rsidRPr="002A0582">
        <w:rPr>
          <w:rFonts w:ascii="標楷體" w:eastAsia="標楷體" w:hAnsi="標楷體" w:cs="新細明體" w:hint="eastAsia"/>
          <w:kern w:val="0"/>
          <w:sz w:val="28"/>
          <w:szCs w:val="28"/>
        </w:rPr>
        <w:t>任</w:t>
      </w:r>
      <w:r w:rsidRPr="002A0582">
        <w:rPr>
          <w:rFonts w:ascii="標楷體" w:eastAsia="標楷體" w:hAnsi="標楷體" w:cs="新細明體" w:hint="eastAsia"/>
          <w:kern w:val="0"/>
          <w:sz w:val="28"/>
          <w:szCs w:val="28"/>
        </w:rPr>
        <w:t>就職者，按</w:t>
      </w:r>
      <w:r w:rsidR="00B44690" w:rsidRPr="002A0582">
        <w:rPr>
          <w:rFonts w:ascii="標楷體" w:eastAsia="標楷體" w:hAnsi="標楷體" w:cs="新細明體" w:hint="eastAsia"/>
          <w:kern w:val="0"/>
          <w:sz w:val="28"/>
          <w:szCs w:val="28"/>
        </w:rPr>
        <w:t>實際在職月數比例</w:t>
      </w:r>
      <w:r w:rsidR="009E525D" w:rsidRPr="002A0582">
        <w:rPr>
          <w:rFonts w:ascii="標楷體" w:eastAsia="標楷體" w:hAnsi="標楷體" w:cs="新細明體" w:hint="eastAsia"/>
          <w:kern w:val="0"/>
          <w:sz w:val="28"/>
          <w:szCs w:val="28"/>
        </w:rPr>
        <w:t>發給；</w:t>
      </w:r>
      <w:r w:rsidRPr="002A0582">
        <w:rPr>
          <w:rFonts w:ascii="標楷體" w:eastAsia="標楷體" w:hAnsi="標楷體" w:cs="新細明體" w:hint="eastAsia"/>
          <w:kern w:val="0"/>
          <w:sz w:val="28"/>
          <w:szCs w:val="28"/>
        </w:rPr>
        <w:t>遞補就職</w:t>
      </w:r>
      <w:r w:rsidR="00892F81" w:rsidRPr="002A0582">
        <w:rPr>
          <w:rFonts w:ascii="標楷體" w:eastAsia="標楷體" w:hAnsi="標楷體" w:cs="新細明體" w:hint="eastAsia"/>
          <w:kern w:val="0"/>
          <w:sz w:val="28"/>
          <w:szCs w:val="28"/>
        </w:rPr>
        <w:t>者</w:t>
      </w:r>
      <w:r w:rsidRPr="002A0582">
        <w:rPr>
          <w:rFonts w:ascii="標楷體" w:eastAsia="標楷體" w:hAnsi="標楷體" w:cs="新細明體" w:hint="eastAsia"/>
          <w:kern w:val="0"/>
          <w:sz w:val="28"/>
          <w:szCs w:val="28"/>
        </w:rPr>
        <w:t>，</w:t>
      </w:r>
      <w:r w:rsidR="00C2757F" w:rsidRPr="002A0582">
        <w:rPr>
          <w:rFonts w:ascii="標楷體" w:eastAsia="標楷體" w:hAnsi="標楷體" w:cs="新細明體" w:hint="eastAsia"/>
          <w:kern w:val="0"/>
          <w:sz w:val="28"/>
          <w:szCs w:val="28"/>
        </w:rPr>
        <w:t>則</w:t>
      </w:r>
    </w:p>
    <w:p w:rsidR="00B44690" w:rsidRPr="002A0582" w:rsidRDefault="00C2757F" w:rsidP="00FE046A">
      <w:pPr>
        <w:widowControl/>
        <w:adjustRightInd w:val="0"/>
        <w:snapToGrid w:val="0"/>
        <w:ind w:leftChars="50" w:left="120" w:firstLineChars="150" w:firstLine="420"/>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以</w:t>
      </w:r>
      <w:r w:rsidR="004A000C" w:rsidRPr="002A0582">
        <w:rPr>
          <w:rFonts w:ascii="標楷體" w:eastAsia="標楷體" w:hAnsi="標楷體" w:cs="新細明體" w:hint="eastAsia"/>
          <w:kern w:val="0"/>
          <w:sz w:val="28"/>
          <w:szCs w:val="28"/>
        </w:rPr>
        <w:t>原</w:t>
      </w:r>
      <w:r w:rsidR="00753EC4" w:rsidRPr="002A0582">
        <w:rPr>
          <w:rFonts w:ascii="標楷體" w:eastAsia="標楷體" w:hAnsi="標楷體" w:cs="新細明體" w:hint="eastAsia"/>
          <w:kern w:val="0"/>
          <w:sz w:val="28"/>
          <w:szCs w:val="28"/>
        </w:rPr>
        <w:t>任</w:t>
      </w:r>
      <w:r w:rsidR="001712B7" w:rsidRPr="002A0582">
        <w:rPr>
          <w:rFonts w:ascii="標楷體" w:eastAsia="標楷體" w:hAnsi="標楷體" w:cs="新細明體" w:hint="eastAsia"/>
          <w:kern w:val="0"/>
          <w:sz w:val="28"/>
          <w:szCs w:val="28"/>
        </w:rPr>
        <w:t>代表考察後之</w:t>
      </w:r>
      <w:r w:rsidRPr="002A0582">
        <w:rPr>
          <w:rFonts w:ascii="標楷體" w:eastAsia="標楷體" w:hAnsi="標楷體" w:cs="新細明體" w:hint="eastAsia"/>
          <w:kern w:val="0"/>
          <w:sz w:val="28"/>
          <w:szCs w:val="28"/>
        </w:rPr>
        <w:t>賸餘</w:t>
      </w:r>
      <w:r w:rsidR="005D1736" w:rsidRPr="002A0582">
        <w:rPr>
          <w:rFonts w:ascii="標楷體" w:eastAsia="標楷體" w:hAnsi="標楷體" w:cs="新細明體" w:hint="eastAsia"/>
          <w:kern w:val="0"/>
          <w:sz w:val="28"/>
          <w:szCs w:val="28"/>
        </w:rPr>
        <w:t>額度為</w:t>
      </w:r>
      <w:r w:rsidR="003C0E92" w:rsidRPr="002A0582">
        <w:rPr>
          <w:rFonts w:ascii="標楷體" w:eastAsia="標楷體" w:hAnsi="標楷體" w:cs="新細明體" w:hint="eastAsia"/>
          <w:kern w:val="0"/>
          <w:sz w:val="28"/>
          <w:szCs w:val="28"/>
        </w:rPr>
        <w:t>限</w:t>
      </w:r>
      <w:r w:rsidR="00B44690" w:rsidRPr="002A0582">
        <w:rPr>
          <w:rFonts w:ascii="標楷體" w:eastAsia="標楷體" w:hAnsi="標楷體" w:cs="新細明體" w:hint="eastAsia"/>
          <w:kern w:val="0"/>
          <w:sz w:val="28"/>
          <w:szCs w:val="28"/>
        </w:rPr>
        <w:t>。</w:t>
      </w:r>
    </w:p>
    <w:p w:rsidR="00EF7B11" w:rsidRPr="002A0582" w:rsidRDefault="00B44690" w:rsidP="00C477CA">
      <w:pPr>
        <w:widowControl/>
        <w:snapToGrid w:val="0"/>
        <w:spacing w:before="100" w:beforeAutospacing="1" w:after="100" w:afterAutospacing="1"/>
        <w:ind w:left="420" w:hangingChars="150" w:hanging="420"/>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五、</w:t>
      </w:r>
      <w:r w:rsidR="00EF7B11" w:rsidRPr="002A0582">
        <w:rPr>
          <w:rFonts w:ascii="標楷體" w:eastAsia="標楷體" w:hAnsi="標楷體" w:cs="新細明體" w:hint="eastAsia"/>
          <w:kern w:val="0"/>
          <w:sz w:val="28"/>
          <w:szCs w:val="28"/>
        </w:rPr>
        <w:t>考察人員應於出</w:t>
      </w:r>
      <w:r w:rsidR="00982428" w:rsidRPr="002A0582">
        <w:rPr>
          <w:rFonts w:ascii="標楷體" w:eastAsia="標楷體" w:hAnsi="標楷體" w:cs="新細明體" w:hint="eastAsia"/>
          <w:kern w:val="0"/>
          <w:sz w:val="28"/>
          <w:szCs w:val="28"/>
        </w:rPr>
        <w:t>國</w:t>
      </w:r>
      <w:r w:rsidR="00EF7B11" w:rsidRPr="002A0582">
        <w:rPr>
          <w:rFonts w:ascii="標楷體" w:eastAsia="標楷體" w:hAnsi="標楷體" w:cs="新細明體" w:hint="eastAsia"/>
          <w:kern w:val="0"/>
          <w:sz w:val="28"/>
          <w:szCs w:val="28"/>
        </w:rPr>
        <w:t>7日前向本會提交</w:t>
      </w:r>
      <w:r w:rsidR="00EF4F66">
        <w:rPr>
          <w:rFonts w:ascii="標楷體" w:eastAsia="標楷體" w:hAnsi="標楷體" w:cs="新細明體" w:hint="eastAsia"/>
          <w:kern w:val="0"/>
          <w:sz w:val="28"/>
          <w:szCs w:val="28"/>
        </w:rPr>
        <w:t>出</w:t>
      </w:r>
      <w:bookmarkStart w:id="0" w:name="_GoBack"/>
      <w:bookmarkEnd w:id="0"/>
      <w:r w:rsidR="00EF7B11" w:rsidRPr="002A0582">
        <w:rPr>
          <w:rFonts w:ascii="標楷體" w:eastAsia="標楷體" w:hAnsi="標楷體" w:cs="新細明體" w:hint="eastAsia"/>
          <w:kern w:val="0"/>
          <w:sz w:val="28"/>
          <w:szCs w:val="28"/>
        </w:rPr>
        <w:t>國考察請示單及出國考察計畫表</w:t>
      </w:r>
      <w:r w:rsidR="00BA75B6" w:rsidRPr="002A0582">
        <w:rPr>
          <w:rFonts w:ascii="標楷體" w:eastAsia="標楷體" w:hAnsi="標楷體" w:cs="新細明體" w:hint="eastAsia"/>
          <w:kern w:val="0"/>
          <w:sz w:val="28"/>
          <w:szCs w:val="28"/>
        </w:rPr>
        <w:t>，經</w:t>
      </w:r>
      <w:r w:rsidR="00982428" w:rsidRPr="002A0582">
        <w:rPr>
          <w:rFonts w:ascii="標楷體" w:eastAsia="標楷體" w:hAnsi="標楷體" w:cs="新細明體" w:hint="eastAsia"/>
          <w:kern w:val="0"/>
          <w:sz w:val="28"/>
          <w:szCs w:val="28"/>
        </w:rPr>
        <w:t>核定後始得</w:t>
      </w:r>
      <w:r w:rsidR="001F2C0C" w:rsidRPr="002A0582">
        <w:rPr>
          <w:rFonts w:ascii="標楷體" w:eastAsia="標楷體" w:hAnsi="標楷體" w:cs="新細明體" w:hint="eastAsia"/>
          <w:kern w:val="0"/>
          <w:sz w:val="28"/>
          <w:szCs w:val="28"/>
        </w:rPr>
        <w:t>依計劃</w:t>
      </w:r>
      <w:r w:rsidR="00982428" w:rsidRPr="002A0582">
        <w:rPr>
          <w:rFonts w:ascii="標楷體" w:eastAsia="標楷體" w:hAnsi="標楷體" w:cs="新細明體" w:hint="eastAsia"/>
          <w:kern w:val="0"/>
          <w:sz w:val="28"/>
          <w:szCs w:val="28"/>
        </w:rPr>
        <w:t>辦理</w:t>
      </w:r>
      <w:r w:rsidR="00BA75B6" w:rsidRPr="002A0582">
        <w:rPr>
          <w:rFonts w:ascii="標楷體" w:eastAsia="標楷體" w:hAnsi="標楷體" w:cs="新細明體" w:hint="eastAsia"/>
          <w:kern w:val="0"/>
          <w:sz w:val="28"/>
          <w:szCs w:val="28"/>
        </w:rPr>
        <w:t>考察及差竣後之</w:t>
      </w:r>
      <w:r w:rsidR="00982428" w:rsidRPr="002A0582">
        <w:rPr>
          <w:rFonts w:ascii="標楷體" w:eastAsia="標楷體" w:hAnsi="標楷體" w:cs="新細明體" w:hint="eastAsia"/>
          <w:kern w:val="0"/>
          <w:sz w:val="28"/>
          <w:szCs w:val="28"/>
        </w:rPr>
        <w:t>核銷。</w:t>
      </w:r>
    </w:p>
    <w:p w:rsidR="00B44690" w:rsidRPr="002A0582" w:rsidRDefault="00EF7B11" w:rsidP="00B44690">
      <w:pPr>
        <w:widowControl/>
        <w:snapToGrid w:val="0"/>
        <w:spacing w:before="100" w:beforeAutospacing="1" w:after="100" w:afterAutospacing="1"/>
        <w:ind w:left="640" w:hanging="64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六、</w:t>
      </w:r>
      <w:r w:rsidR="00B44690" w:rsidRPr="002A0582">
        <w:rPr>
          <w:rFonts w:ascii="標楷體" w:eastAsia="標楷體" w:hAnsi="標楷體" w:cs="新細明體" w:hint="eastAsia"/>
          <w:kern w:val="0"/>
          <w:sz w:val="28"/>
          <w:szCs w:val="28"/>
        </w:rPr>
        <w:t>出國考察費之核銷方式及內容如下：</w:t>
      </w:r>
    </w:p>
    <w:p w:rsidR="00B44690" w:rsidRPr="002A0582" w:rsidRDefault="00B44690" w:rsidP="007918AF">
      <w:pPr>
        <w:widowControl/>
        <w:snapToGrid w:val="0"/>
        <w:spacing w:before="100" w:beforeAutospacing="1" w:after="100" w:afterAutospacing="1"/>
        <w:ind w:left="1260" w:hangingChars="450" w:hanging="126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 xml:space="preserve">    </w:t>
      </w:r>
      <w:r w:rsidR="00204895" w:rsidRPr="002A0582">
        <w:rPr>
          <w:rFonts w:ascii="標楷體" w:eastAsia="標楷體" w:hAnsi="標楷體" w:cs="新細明體" w:hint="eastAsia"/>
          <w:kern w:val="0"/>
          <w:sz w:val="28"/>
          <w:szCs w:val="28"/>
        </w:rPr>
        <w:t xml:space="preserve"> </w:t>
      </w:r>
      <w:r w:rsidRPr="002A0582">
        <w:rPr>
          <w:rFonts w:ascii="標楷體" w:eastAsia="標楷體" w:hAnsi="標楷體" w:cs="新細明體" w:hint="eastAsia"/>
          <w:kern w:val="0"/>
          <w:sz w:val="28"/>
          <w:szCs w:val="28"/>
        </w:rPr>
        <w:t>1、交通費：搭乘飛機、船舶及大眾運輸工具所需費用。該項經費之報支，機票部分應檢附下列單據：</w:t>
      </w:r>
    </w:p>
    <w:p w:rsidR="00B44690" w:rsidRPr="002A0582" w:rsidRDefault="00B44690" w:rsidP="00B44690">
      <w:pPr>
        <w:widowControl/>
        <w:snapToGrid w:val="0"/>
        <w:spacing w:before="100" w:beforeAutospacing="1" w:after="100" w:afterAutospacing="1"/>
        <w:ind w:left="641" w:firstLine="32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（1）機票票根或電子機票</w:t>
      </w:r>
      <w:r w:rsidR="00252782" w:rsidRPr="002A0582">
        <w:rPr>
          <w:rFonts w:ascii="標楷體" w:eastAsia="標楷體" w:hAnsi="標楷體" w:cs="新細明體" w:hint="eastAsia"/>
          <w:kern w:val="0"/>
          <w:sz w:val="28"/>
          <w:szCs w:val="28"/>
        </w:rPr>
        <w:t>。</w:t>
      </w:r>
    </w:p>
    <w:p w:rsidR="00B44690" w:rsidRPr="002A0582" w:rsidRDefault="00B44690" w:rsidP="00B44690">
      <w:pPr>
        <w:widowControl/>
        <w:snapToGrid w:val="0"/>
        <w:spacing w:before="100" w:beforeAutospacing="1" w:after="100" w:afterAutospacing="1"/>
        <w:ind w:left="1602" w:hanging="64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（2）登機證存根或足以證明出國事實之護照影本或航空公司所開立之搭機證明。</w:t>
      </w:r>
    </w:p>
    <w:p w:rsidR="00B44690" w:rsidRPr="002A0582" w:rsidRDefault="00B44690" w:rsidP="00B44690">
      <w:pPr>
        <w:widowControl/>
        <w:snapToGrid w:val="0"/>
        <w:spacing w:before="100" w:beforeAutospacing="1" w:after="100" w:afterAutospacing="1"/>
        <w:ind w:left="1602" w:hanging="64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lastRenderedPageBreak/>
        <w:t>（3）國際航空機票購票證明或旅行業代收轉付收據或其他足資證明支付票款之文件。</w:t>
      </w:r>
    </w:p>
    <w:p w:rsidR="00B44690" w:rsidRPr="002A0582" w:rsidRDefault="00B44690" w:rsidP="00B44690">
      <w:pPr>
        <w:widowControl/>
        <w:snapToGrid w:val="0"/>
        <w:spacing w:before="100" w:beforeAutospacing="1" w:after="100" w:afterAutospacing="1"/>
        <w:ind w:left="1602" w:hanging="64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（4）其餘交通費之報支，除本國境內依國內出差旅費報支要點規定辦理外，應檢附原始單據或旅行業代收轉付收據。</w:t>
      </w:r>
    </w:p>
    <w:p w:rsidR="00B44690" w:rsidRPr="002A0582" w:rsidRDefault="00B44690" w:rsidP="00B44690">
      <w:pPr>
        <w:widowControl/>
        <w:snapToGrid w:val="0"/>
        <w:spacing w:before="100" w:beforeAutospacing="1" w:after="100" w:afterAutospacing="1"/>
        <w:ind w:left="1281" w:hanging="64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2、出國手續費、保險費：</w:t>
      </w:r>
    </w:p>
    <w:p w:rsidR="00B44690" w:rsidRPr="002A0582" w:rsidRDefault="00B44690" w:rsidP="00204895">
      <w:pPr>
        <w:widowControl/>
        <w:snapToGrid w:val="0"/>
        <w:spacing w:before="100" w:beforeAutospacing="1" w:after="100" w:afterAutospacing="1"/>
        <w:ind w:left="1560" w:hanging="919"/>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  （1）出國手續費包括護照費、簽證費等，均應檢附原始單據或旅行業代收轉付收據覈實報支。</w:t>
      </w:r>
    </w:p>
    <w:p w:rsidR="00B44690" w:rsidRPr="002A0582" w:rsidRDefault="00B44690" w:rsidP="00B44690">
      <w:pPr>
        <w:widowControl/>
        <w:snapToGrid w:val="0"/>
        <w:spacing w:before="100" w:beforeAutospacing="1" w:after="100" w:afterAutospacing="1"/>
        <w:ind w:firstLine="96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（2）保險費應檢附原始單據覈實報支。</w:t>
      </w:r>
    </w:p>
    <w:p w:rsidR="00D31307" w:rsidRPr="002A0582" w:rsidRDefault="00D31307" w:rsidP="00BF6671">
      <w:pPr>
        <w:widowControl/>
        <w:snapToGrid w:val="0"/>
        <w:ind w:left="1282" w:hanging="641"/>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3、</w:t>
      </w:r>
      <w:r w:rsidR="00B44690" w:rsidRPr="002A0582">
        <w:rPr>
          <w:rFonts w:ascii="標楷體" w:eastAsia="標楷體" w:hAnsi="標楷體" w:cs="新細明體" w:hint="eastAsia"/>
          <w:kern w:val="0"/>
          <w:sz w:val="28"/>
          <w:szCs w:val="28"/>
        </w:rPr>
        <w:t>本要點未規定事項，比照行政院頒訂之「國外出差旅費報支</w:t>
      </w:r>
    </w:p>
    <w:p w:rsidR="00B44690" w:rsidRPr="002A0582" w:rsidRDefault="00B44690" w:rsidP="00D31307">
      <w:pPr>
        <w:widowControl/>
        <w:snapToGrid w:val="0"/>
        <w:ind w:leftChars="50" w:left="120" w:firstLineChars="350" w:firstLine="98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要點」規定辦理。</w:t>
      </w:r>
    </w:p>
    <w:p w:rsidR="00B44690" w:rsidRPr="002A0582" w:rsidRDefault="00121E2F" w:rsidP="008F73F2">
      <w:pPr>
        <w:widowControl/>
        <w:snapToGrid w:val="0"/>
        <w:spacing w:before="100" w:beforeAutospacing="1" w:after="100" w:afterAutospacing="1"/>
        <w:ind w:left="560" w:hangingChars="200" w:hanging="560"/>
        <w:rPr>
          <w:rFonts w:ascii="新細明體" w:eastAsia="新細明體" w:hAnsi="新細明體" w:cs="新細明體"/>
          <w:kern w:val="0"/>
          <w:sz w:val="28"/>
          <w:szCs w:val="28"/>
        </w:rPr>
      </w:pPr>
      <w:r w:rsidRPr="002A0582">
        <w:rPr>
          <w:rFonts w:ascii="標楷體" w:eastAsia="標楷體" w:hAnsi="標楷體" w:cs="新細明體" w:hint="eastAsia"/>
          <w:kern w:val="0"/>
          <w:sz w:val="28"/>
          <w:szCs w:val="28"/>
        </w:rPr>
        <w:t>七</w:t>
      </w:r>
      <w:r w:rsidR="00B44690" w:rsidRPr="002A0582">
        <w:rPr>
          <w:rFonts w:ascii="標楷體" w:eastAsia="標楷體" w:hAnsi="標楷體" w:cs="新細明體" w:hint="eastAsia"/>
          <w:kern w:val="0"/>
          <w:sz w:val="28"/>
          <w:szCs w:val="28"/>
        </w:rPr>
        <w:t>、出國考察人員應於銷差之日起</w:t>
      </w:r>
      <w:r w:rsidR="00082F6A" w:rsidRPr="002A0582">
        <w:rPr>
          <w:rFonts w:ascii="標楷體" w:eastAsia="標楷體" w:hAnsi="標楷體" w:cs="新細明體" w:hint="eastAsia"/>
          <w:kern w:val="0"/>
          <w:sz w:val="28"/>
          <w:szCs w:val="28"/>
        </w:rPr>
        <w:t>15</w:t>
      </w:r>
      <w:r w:rsidR="003965A9" w:rsidRPr="002A0582">
        <w:rPr>
          <w:rFonts w:ascii="標楷體" w:eastAsia="標楷體" w:hAnsi="標楷體" w:cs="新細明體" w:hint="eastAsia"/>
          <w:kern w:val="0"/>
          <w:sz w:val="28"/>
          <w:szCs w:val="28"/>
        </w:rPr>
        <w:t>日</w:t>
      </w:r>
      <w:r w:rsidR="00B44690" w:rsidRPr="002A0582">
        <w:rPr>
          <w:rFonts w:ascii="標楷體" w:eastAsia="標楷體" w:hAnsi="標楷體" w:cs="新細明體" w:hint="eastAsia"/>
          <w:kern w:val="0"/>
          <w:sz w:val="28"/>
          <w:szCs w:val="28"/>
        </w:rPr>
        <w:t>內，依</w:t>
      </w:r>
      <w:r w:rsidR="002C7678" w:rsidRPr="002A0582">
        <w:rPr>
          <w:rFonts w:ascii="標楷體" w:eastAsia="標楷體" w:hAnsi="標楷體" w:cs="新細明體" w:hint="eastAsia"/>
          <w:kern w:val="0"/>
          <w:sz w:val="28"/>
          <w:szCs w:val="28"/>
        </w:rPr>
        <w:t>前項</w:t>
      </w:r>
      <w:r w:rsidR="009A1277" w:rsidRPr="002A0582">
        <w:rPr>
          <w:rFonts w:ascii="標楷體" w:eastAsia="標楷體" w:hAnsi="標楷體" w:cs="新細明體" w:hint="eastAsia"/>
          <w:kern w:val="0"/>
          <w:sz w:val="28"/>
          <w:szCs w:val="28"/>
        </w:rPr>
        <w:t>報支要點所定各</w:t>
      </w:r>
      <w:r w:rsidR="00B44690" w:rsidRPr="002A0582">
        <w:rPr>
          <w:rFonts w:ascii="標楷體" w:eastAsia="標楷體" w:hAnsi="標楷體" w:cs="新細明體" w:hint="eastAsia"/>
          <w:kern w:val="0"/>
          <w:sz w:val="28"/>
          <w:szCs w:val="28"/>
        </w:rPr>
        <w:t>項</w:t>
      </w:r>
      <w:r w:rsidR="009A1277" w:rsidRPr="002A0582">
        <w:rPr>
          <w:rFonts w:ascii="標楷體" w:eastAsia="標楷體" w:hAnsi="標楷體" w:cs="新細明體" w:hint="eastAsia"/>
          <w:kern w:val="0"/>
          <w:sz w:val="28"/>
          <w:szCs w:val="28"/>
        </w:rPr>
        <w:t>費用</w:t>
      </w:r>
      <w:r w:rsidR="00B44690" w:rsidRPr="002A0582">
        <w:rPr>
          <w:rFonts w:ascii="標楷體" w:eastAsia="標楷體" w:hAnsi="標楷體" w:cs="新細明體" w:hint="eastAsia"/>
          <w:kern w:val="0"/>
          <w:sz w:val="28"/>
          <w:szCs w:val="28"/>
        </w:rPr>
        <w:t>之單據證明文件，交本會辦理核銷。</w:t>
      </w:r>
    </w:p>
    <w:p w:rsidR="00A42497" w:rsidRPr="002A0582" w:rsidRDefault="00121E2F" w:rsidP="00267F8B">
      <w:pPr>
        <w:spacing w:before="100" w:beforeAutospacing="1" w:after="100" w:afterAutospacing="1" w:line="400" w:lineRule="exact"/>
        <w:ind w:leftChars="8" w:left="579" w:hangingChars="200" w:hanging="560"/>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八</w:t>
      </w:r>
      <w:r w:rsidR="00B44690" w:rsidRPr="002A0582">
        <w:rPr>
          <w:rFonts w:ascii="標楷體" w:eastAsia="標楷體" w:hAnsi="標楷體" w:cs="新細明體" w:hint="eastAsia"/>
          <w:kern w:val="0"/>
          <w:sz w:val="28"/>
          <w:szCs w:val="28"/>
        </w:rPr>
        <w:t>、</w:t>
      </w:r>
      <w:r w:rsidR="00A678C7" w:rsidRPr="002A0582">
        <w:rPr>
          <w:rFonts w:ascii="標楷體" w:eastAsia="標楷體" w:hAnsi="標楷體" w:cs="新細明體" w:hint="eastAsia"/>
          <w:kern w:val="0"/>
          <w:sz w:val="28"/>
          <w:szCs w:val="28"/>
        </w:rPr>
        <w:t>本會主席、副主席及代表出國考察返國後</w:t>
      </w:r>
      <w:r w:rsidR="00793217" w:rsidRPr="002A0582">
        <w:rPr>
          <w:rFonts w:ascii="標楷體" w:eastAsia="標楷體" w:hAnsi="標楷體" w:cs="新細明體" w:hint="eastAsia"/>
          <w:kern w:val="0"/>
          <w:sz w:val="28"/>
          <w:szCs w:val="28"/>
        </w:rPr>
        <w:t>，</w:t>
      </w:r>
      <w:r w:rsidR="00A678C7" w:rsidRPr="002A0582">
        <w:rPr>
          <w:rFonts w:ascii="標楷體" w:eastAsia="標楷體" w:hAnsi="標楷體" w:cs="新細明體" w:hint="eastAsia"/>
          <w:kern w:val="0"/>
          <w:sz w:val="28"/>
          <w:szCs w:val="28"/>
        </w:rPr>
        <w:t>應於3個月內提考察報告，</w:t>
      </w:r>
      <w:r w:rsidR="00CD2195" w:rsidRPr="002A0582">
        <w:rPr>
          <w:rFonts w:ascii="標楷體" w:eastAsia="標楷體" w:hAnsi="標楷體" w:cs="新細明體" w:hint="eastAsia"/>
          <w:kern w:val="0"/>
          <w:sz w:val="28"/>
          <w:szCs w:val="28"/>
        </w:rPr>
        <w:t>所提</w:t>
      </w:r>
      <w:r w:rsidR="00325EB9" w:rsidRPr="002A0582">
        <w:rPr>
          <w:rFonts w:ascii="標楷體" w:eastAsia="標楷體" w:hAnsi="標楷體" w:cs="新細明體" w:hint="eastAsia"/>
          <w:kern w:val="0"/>
          <w:sz w:val="28"/>
          <w:szCs w:val="28"/>
        </w:rPr>
        <w:t>報告得建置於機關網站中，考察建議事項</w:t>
      </w:r>
      <w:r w:rsidR="00A3784F" w:rsidRPr="002A0582">
        <w:rPr>
          <w:rFonts w:ascii="標楷體" w:eastAsia="標楷體" w:hAnsi="標楷體" w:cs="新細明體" w:hint="eastAsia"/>
          <w:kern w:val="0"/>
          <w:sz w:val="28"/>
          <w:szCs w:val="28"/>
        </w:rPr>
        <w:t>並</w:t>
      </w:r>
      <w:r w:rsidR="00325EB9" w:rsidRPr="002A0582">
        <w:rPr>
          <w:rFonts w:ascii="標楷體" w:eastAsia="標楷體" w:hAnsi="標楷體" w:cs="新細明體" w:hint="eastAsia"/>
          <w:kern w:val="0"/>
          <w:sz w:val="28"/>
          <w:szCs w:val="28"/>
        </w:rPr>
        <w:t>可送請有關機關及各該行政機關參考。</w:t>
      </w:r>
    </w:p>
    <w:p w:rsidR="00A42497" w:rsidRPr="002A0582" w:rsidRDefault="00A678C7" w:rsidP="007918AF">
      <w:pPr>
        <w:ind w:left="560" w:hangingChars="200" w:hanging="560"/>
        <w:rPr>
          <w:rFonts w:ascii="標楷體" w:eastAsia="標楷體" w:hAnsi="標楷體" w:cs="新細明體"/>
          <w:kern w:val="0"/>
          <w:sz w:val="28"/>
          <w:szCs w:val="28"/>
        </w:rPr>
      </w:pPr>
      <w:r w:rsidRPr="002A0582">
        <w:rPr>
          <w:rFonts w:ascii="標楷體" w:eastAsia="標楷體" w:hAnsi="標楷體" w:cs="新細明體" w:hint="eastAsia"/>
          <w:kern w:val="0"/>
          <w:sz w:val="28"/>
          <w:szCs w:val="28"/>
        </w:rPr>
        <w:t>九</w:t>
      </w:r>
      <w:r w:rsidR="00A42497" w:rsidRPr="002A0582">
        <w:rPr>
          <w:rFonts w:ascii="標楷體" w:eastAsia="標楷體" w:hAnsi="標楷體" w:cs="新細明體" w:hint="eastAsia"/>
          <w:kern w:val="0"/>
          <w:sz w:val="28"/>
          <w:szCs w:val="28"/>
        </w:rPr>
        <w:t>、本要點經主席核定後實施，修正時亦同。</w:t>
      </w:r>
    </w:p>
    <w:p w:rsidR="007A02F6" w:rsidRPr="002A0582" w:rsidRDefault="007A02F6" w:rsidP="00B44690">
      <w:pPr>
        <w:rPr>
          <w:sz w:val="28"/>
          <w:szCs w:val="28"/>
        </w:rPr>
      </w:pPr>
    </w:p>
    <w:p w:rsidR="00B44690" w:rsidRPr="002A0582" w:rsidRDefault="00B44690">
      <w:pPr>
        <w:rPr>
          <w:sz w:val="28"/>
          <w:szCs w:val="28"/>
        </w:rPr>
      </w:pPr>
    </w:p>
    <w:sectPr w:rsidR="00B44690" w:rsidRPr="002A0582" w:rsidSect="007918AF">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2B"/>
    <w:rsid w:val="00000977"/>
    <w:rsid w:val="000708E0"/>
    <w:rsid w:val="00075914"/>
    <w:rsid w:val="00082F6A"/>
    <w:rsid w:val="000B1FCB"/>
    <w:rsid w:val="000F25BE"/>
    <w:rsid w:val="00121E2F"/>
    <w:rsid w:val="001712B7"/>
    <w:rsid w:val="001E2DB7"/>
    <w:rsid w:val="001F2C0C"/>
    <w:rsid w:val="00204895"/>
    <w:rsid w:val="002340E3"/>
    <w:rsid w:val="00237C60"/>
    <w:rsid w:val="00252782"/>
    <w:rsid w:val="00262FAD"/>
    <w:rsid w:val="00267F8B"/>
    <w:rsid w:val="002818B2"/>
    <w:rsid w:val="0028403C"/>
    <w:rsid w:val="002A0582"/>
    <w:rsid w:val="002C7678"/>
    <w:rsid w:val="00315B3F"/>
    <w:rsid w:val="00325EB9"/>
    <w:rsid w:val="003965A9"/>
    <w:rsid w:val="003C0E92"/>
    <w:rsid w:val="00483FD6"/>
    <w:rsid w:val="004A000C"/>
    <w:rsid w:val="004B77AB"/>
    <w:rsid w:val="00502F63"/>
    <w:rsid w:val="00531D1A"/>
    <w:rsid w:val="00533FFC"/>
    <w:rsid w:val="00535E98"/>
    <w:rsid w:val="00537612"/>
    <w:rsid w:val="00562A54"/>
    <w:rsid w:val="0057192B"/>
    <w:rsid w:val="005C66FB"/>
    <w:rsid w:val="005D1736"/>
    <w:rsid w:val="005F28A1"/>
    <w:rsid w:val="006134DA"/>
    <w:rsid w:val="006860AB"/>
    <w:rsid w:val="006A1830"/>
    <w:rsid w:val="006C2CFD"/>
    <w:rsid w:val="0071006C"/>
    <w:rsid w:val="00741D67"/>
    <w:rsid w:val="00753EC4"/>
    <w:rsid w:val="0076143E"/>
    <w:rsid w:val="007918AF"/>
    <w:rsid w:val="00793217"/>
    <w:rsid w:val="007A02F6"/>
    <w:rsid w:val="007C3B4D"/>
    <w:rsid w:val="00816043"/>
    <w:rsid w:val="0087404A"/>
    <w:rsid w:val="008754A2"/>
    <w:rsid w:val="008827CF"/>
    <w:rsid w:val="00892F81"/>
    <w:rsid w:val="008F73F2"/>
    <w:rsid w:val="009225A5"/>
    <w:rsid w:val="009364D5"/>
    <w:rsid w:val="0095777B"/>
    <w:rsid w:val="00982428"/>
    <w:rsid w:val="00993AA2"/>
    <w:rsid w:val="009A1277"/>
    <w:rsid w:val="009A4F51"/>
    <w:rsid w:val="009B285C"/>
    <w:rsid w:val="009E525D"/>
    <w:rsid w:val="00A07826"/>
    <w:rsid w:val="00A3784F"/>
    <w:rsid w:val="00A42497"/>
    <w:rsid w:val="00A65B5E"/>
    <w:rsid w:val="00A678C7"/>
    <w:rsid w:val="00B22EE2"/>
    <w:rsid w:val="00B3171E"/>
    <w:rsid w:val="00B431E9"/>
    <w:rsid w:val="00B44690"/>
    <w:rsid w:val="00B579A5"/>
    <w:rsid w:val="00B77A10"/>
    <w:rsid w:val="00B94328"/>
    <w:rsid w:val="00BA75B6"/>
    <w:rsid w:val="00BF335A"/>
    <w:rsid w:val="00BF4973"/>
    <w:rsid w:val="00BF6671"/>
    <w:rsid w:val="00C2757F"/>
    <w:rsid w:val="00C477CA"/>
    <w:rsid w:val="00C56490"/>
    <w:rsid w:val="00C64E28"/>
    <w:rsid w:val="00C854F7"/>
    <w:rsid w:val="00CD2195"/>
    <w:rsid w:val="00D24E4F"/>
    <w:rsid w:val="00D25084"/>
    <w:rsid w:val="00D31307"/>
    <w:rsid w:val="00DA7046"/>
    <w:rsid w:val="00E13DFD"/>
    <w:rsid w:val="00E43064"/>
    <w:rsid w:val="00EF4F66"/>
    <w:rsid w:val="00EF7B11"/>
    <w:rsid w:val="00F04063"/>
    <w:rsid w:val="00FB0A7E"/>
    <w:rsid w:val="00FC2A26"/>
    <w:rsid w:val="00FE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4690"/>
    <w:pPr>
      <w:widowControl/>
      <w:spacing w:before="100" w:beforeAutospacing="1" w:after="100" w:afterAutospacing="1"/>
    </w:pPr>
    <w:rPr>
      <w:rFonts w:ascii="新細明體" w:eastAsia="新細明體" w:hAnsi="新細明體" w:cs="新細明體"/>
      <w:color w:val="333333"/>
      <w:kern w:val="0"/>
      <w:szCs w:val="24"/>
    </w:rPr>
  </w:style>
  <w:style w:type="character" w:styleId="a3">
    <w:name w:val="Hyperlink"/>
    <w:basedOn w:val="a0"/>
    <w:uiPriority w:val="99"/>
    <w:semiHidden/>
    <w:unhideWhenUsed/>
    <w:rsid w:val="00B44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4690"/>
    <w:pPr>
      <w:widowControl/>
      <w:spacing w:before="100" w:beforeAutospacing="1" w:after="100" w:afterAutospacing="1"/>
    </w:pPr>
    <w:rPr>
      <w:rFonts w:ascii="新細明體" w:eastAsia="新細明體" w:hAnsi="新細明體" w:cs="新細明體"/>
      <w:color w:val="333333"/>
      <w:kern w:val="0"/>
      <w:szCs w:val="24"/>
    </w:rPr>
  </w:style>
  <w:style w:type="character" w:styleId="a3">
    <w:name w:val="Hyperlink"/>
    <w:basedOn w:val="a0"/>
    <w:uiPriority w:val="99"/>
    <w:semiHidden/>
    <w:unhideWhenUsed/>
    <w:rsid w:val="00B44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2099">
      <w:bodyDiv w:val="1"/>
      <w:marLeft w:val="0"/>
      <w:marRight w:val="0"/>
      <w:marTop w:val="0"/>
      <w:marBottom w:val="0"/>
      <w:divBdr>
        <w:top w:val="none" w:sz="0" w:space="0" w:color="auto"/>
        <w:left w:val="none" w:sz="0" w:space="0" w:color="auto"/>
        <w:bottom w:val="none" w:sz="0" w:space="0" w:color="auto"/>
        <w:right w:val="none" w:sz="0" w:space="0" w:color="auto"/>
      </w:divBdr>
      <w:divsChild>
        <w:div w:id="95579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luliang</dc:creator>
  <cp:keywords/>
  <dc:description/>
  <cp:lastModifiedBy>luliang</cp:lastModifiedBy>
  <cp:revision>90</cp:revision>
  <cp:lastPrinted>2015-08-05T03:36:00Z</cp:lastPrinted>
  <dcterms:created xsi:type="dcterms:W3CDTF">2015-07-21T01:55:00Z</dcterms:created>
  <dcterms:modified xsi:type="dcterms:W3CDTF">2015-08-24T08:19:00Z</dcterms:modified>
</cp:coreProperties>
</file>