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10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9"/>
        <w:gridCol w:w="720"/>
        <w:gridCol w:w="720"/>
        <w:gridCol w:w="2521"/>
      </w:tblGrid>
      <w:tr w:rsidR="00F52D11" w:rsidRPr="00F52D11" w:rsidTr="00CD6649">
        <w:trPr>
          <w:cantSplit/>
          <w:trHeight w:val="316"/>
        </w:trPr>
        <w:tc>
          <w:tcPr>
            <w:tcW w:w="4849" w:type="dxa"/>
            <w:tcBorders>
              <w:bottom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F52D11" w:rsidRDefault="003D72A8">
            <w:pPr>
              <w:pStyle w:val="Standard"/>
              <w:spacing w:before="0" w:after="0" w:line="240" w:lineRule="auto"/>
              <w:ind w:firstLine="504"/>
              <w:rPr>
                <w:rFonts w:ascii="標楷體" w:hAnsi="標楷體"/>
                <w:spacing w:val="-4"/>
                <w:sz w:val="28"/>
                <w:szCs w:val="28"/>
              </w:rPr>
            </w:pPr>
            <w:r w:rsidRPr="00F52D11">
              <w:rPr>
                <w:rFonts w:ascii="標楷體" w:hAnsi="標楷體"/>
                <w:spacing w:val="-4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10574" w:rsidRPr="00F52D11" w:rsidRDefault="003D72A8">
            <w:pPr>
              <w:pStyle w:val="Standard"/>
              <w:spacing w:before="0" w:after="0"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F52D11">
              <w:rPr>
                <w:rFonts w:ascii="標楷體" w:hAnsi="標楷體"/>
                <w:sz w:val="28"/>
                <w:szCs w:val="28"/>
              </w:rPr>
              <w:t>新 聞 稿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F52D11" w:rsidRDefault="00F10574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52D11" w:rsidRPr="00F52D11" w:rsidTr="00CD6649">
        <w:trPr>
          <w:cantSplit/>
        </w:trPr>
        <w:tc>
          <w:tcPr>
            <w:tcW w:w="4849" w:type="dxa"/>
            <w:tcBorders>
              <w:lef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F52D11" w:rsidRDefault="003D72A8">
            <w:pPr>
              <w:pStyle w:val="Standard"/>
              <w:spacing w:before="0" w:after="0" w:line="240" w:lineRule="auto"/>
              <w:rPr>
                <w:rFonts w:ascii="標楷體" w:hAnsi="標楷體"/>
                <w:spacing w:val="-4"/>
                <w:sz w:val="28"/>
                <w:szCs w:val="28"/>
              </w:rPr>
            </w:pPr>
            <w:r w:rsidRPr="00F52D11">
              <w:rPr>
                <w:rFonts w:ascii="標楷體" w:hAnsi="標楷體"/>
                <w:spacing w:val="-4"/>
                <w:sz w:val="28"/>
                <w:szCs w:val="28"/>
              </w:rPr>
              <w:t>桃園市立大溪木藝生態博物館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389" w:rsidRPr="00F52D11" w:rsidRDefault="00AE1389"/>
        </w:tc>
        <w:tc>
          <w:tcPr>
            <w:tcW w:w="2521" w:type="dxa"/>
            <w:tcBorders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F52D11" w:rsidRDefault="00F10574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F52D11" w:rsidRPr="00F52D11" w:rsidTr="00CD6649">
        <w:trPr>
          <w:cantSplit/>
        </w:trPr>
        <w:tc>
          <w:tcPr>
            <w:tcW w:w="5569" w:type="dxa"/>
            <w:gridSpan w:val="2"/>
            <w:tcBorders>
              <w:lef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F52D11" w:rsidRDefault="003D72A8">
            <w:pPr>
              <w:pStyle w:val="Standard"/>
              <w:spacing w:before="0" w:after="0" w:line="240" w:lineRule="auto"/>
              <w:rPr>
                <w:rFonts w:ascii="標楷體" w:hAnsi="標楷體"/>
                <w:spacing w:val="-4"/>
                <w:sz w:val="28"/>
                <w:szCs w:val="28"/>
              </w:rPr>
            </w:pPr>
            <w:r w:rsidRPr="00F52D11">
              <w:rPr>
                <w:rFonts w:ascii="標楷體" w:hAnsi="標楷體"/>
                <w:spacing w:val="-4"/>
                <w:sz w:val="28"/>
                <w:szCs w:val="28"/>
              </w:rPr>
              <w:t>桃園市大溪區普濟路11號後棟2樓</w:t>
            </w:r>
          </w:p>
        </w:tc>
        <w:tc>
          <w:tcPr>
            <w:tcW w:w="3241" w:type="dxa"/>
            <w:gridSpan w:val="2"/>
            <w:tcBorders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F52D11" w:rsidRDefault="003D72A8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  <w:r w:rsidRPr="00F52D11">
              <w:rPr>
                <w:rFonts w:ascii="標楷體" w:hAnsi="標楷體"/>
                <w:sz w:val="28"/>
                <w:szCs w:val="28"/>
              </w:rPr>
              <w:t>電話：</w:t>
            </w:r>
            <w:r w:rsidR="00D747CD">
              <w:rPr>
                <w:rFonts w:ascii="標楷體" w:hAnsi="標楷體" w:hint="eastAsia"/>
                <w:sz w:val="28"/>
                <w:szCs w:val="28"/>
              </w:rPr>
              <w:t>03-</w:t>
            </w:r>
            <w:r w:rsidRPr="00F52D11">
              <w:rPr>
                <w:rFonts w:ascii="標楷體" w:hAnsi="標楷體"/>
                <w:sz w:val="28"/>
                <w:szCs w:val="28"/>
              </w:rPr>
              <w:t>3888600</w:t>
            </w:r>
          </w:p>
        </w:tc>
      </w:tr>
      <w:tr w:rsidR="00F52D11" w:rsidRPr="00F52D11" w:rsidTr="00CD6649">
        <w:trPr>
          <w:cantSplit/>
        </w:trPr>
        <w:tc>
          <w:tcPr>
            <w:tcW w:w="5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F52D11" w:rsidRDefault="00F10574">
            <w:pPr>
              <w:pStyle w:val="Standard"/>
              <w:spacing w:before="0" w:after="0" w:line="240" w:lineRule="auto"/>
              <w:ind w:firstLine="504"/>
              <w:rPr>
                <w:rFonts w:ascii="標楷體" w:hAnsi="標楷體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F52D11" w:rsidRDefault="003D72A8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  <w:r w:rsidRPr="00F52D11">
              <w:rPr>
                <w:rFonts w:ascii="標楷體" w:hAnsi="標楷體"/>
                <w:sz w:val="28"/>
                <w:szCs w:val="28"/>
              </w:rPr>
              <w:t>傳真：</w:t>
            </w:r>
            <w:r w:rsidR="00D747CD">
              <w:rPr>
                <w:rFonts w:ascii="標楷體" w:hAnsi="標楷體" w:hint="eastAsia"/>
                <w:sz w:val="28"/>
                <w:szCs w:val="28"/>
              </w:rPr>
              <w:t>03-</w:t>
            </w:r>
            <w:r w:rsidRPr="00F52D11">
              <w:rPr>
                <w:rFonts w:ascii="標楷體" w:hAnsi="標楷體"/>
                <w:sz w:val="28"/>
                <w:szCs w:val="28"/>
              </w:rPr>
              <w:t>3888677</w:t>
            </w:r>
          </w:p>
        </w:tc>
      </w:tr>
      <w:tr w:rsidR="00F52D11" w:rsidRPr="00F52D11" w:rsidTr="00CD6649">
        <w:trPr>
          <w:cantSplit/>
        </w:trPr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F52D11" w:rsidRDefault="003D72A8">
            <w:pPr>
              <w:pStyle w:val="Standard"/>
              <w:spacing w:before="0" w:after="0" w:line="240" w:lineRule="auto"/>
              <w:rPr>
                <w:rFonts w:ascii="標楷體" w:hAnsi="標楷體"/>
                <w:sz w:val="28"/>
                <w:szCs w:val="28"/>
              </w:rPr>
            </w:pPr>
            <w:r w:rsidRPr="00F52D11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民國</w:t>
            </w:r>
            <w:r w:rsidR="00D747CD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10</w:t>
            </w:r>
            <w:r w:rsidR="00D747CD">
              <w:rPr>
                <w:rFonts w:ascii="標楷體" w:hAnsi="標楷體" w:hint="eastAsia"/>
                <w:spacing w:val="-4"/>
                <w:kern w:val="0"/>
                <w:sz w:val="28"/>
                <w:szCs w:val="28"/>
              </w:rPr>
              <w:t>9</w:t>
            </w:r>
            <w:r w:rsidRPr="00F52D11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年</w:t>
            </w:r>
            <w:r w:rsidR="00CD6649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7</w:t>
            </w:r>
            <w:r w:rsidRPr="00F52D11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月</w:t>
            </w:r>
            <w:r w:rsidR="00CD6649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29</w:t>
            </w:r>
            <w:r w:rsidRPr="00F52D11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日發布，並透過網路同步發送</w:t>
            </w:r>
          </w:p>
          <w:p w:rsidR="00F10574" w:rsidRPr="00F52D11" w:rsidRDefault="003D72A8">
            <w:pPr>
              <w:pStyle w:val="Standard"/>
              <w:spacing w:before="0" w:after="0" w:line="240" w:lineRule="auto"/>
            </w:pPr>
            <w:r w:rsidRPr="00F52D11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網址：</w:t>
            </w:r>
            <w:hyperlink r:id="rId7" w:history="1">
              <w:r w:rsidRPr="00F52D11">
                <w:rPr>
                  <w:rStyle w:val="Internetlink"/>
                  <w:rFonts w:ascii="標楷體" w:hAnsi="標楷體"/>
                  <w:color w:val="auto"/>
                  <w:spacing w:val="-4"/>
                  <w:kern w:val="0"/>
                  <w:sz w:val="28"/>
                  <w:szCs w:val="28"/>
                </w:rPr>
                <w:t>http://wem.tycg.gov.tw</w:t>
              </w:r>
            </w:hyperlink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F52D11" w:rsidRDefault="00D747CD">
            <w:pPr>
              <w:pStyle w:val="Standard"/>
              <w:spacing w:before="0" w:after="0" w:line="240" w:lineRule="auto"/>
              <w:ind w:firstLine="512"/>
              <w:rPr>
                <w:rFonts w:ascii="標楷體" w:hAnsi="標楷體"/>
                <w:spacing w:val="-2"/>
                <w:kern w:val="0"/>
                <w:sz w:val="28"/>
                <w:szCs w:val="28"/>
              </w:rPr>
            </w:pPr>
            <w:r>
              <w:rPr>
                <w:rFonts w:ascii="標楷體" w:hAnsi="標楷體"/>
                <w:spacing w:val="-2"/>
                <w:kern w:val="0"/>
                <w:sz w:val="28"/>
                <w:szCs w:val="28"/>
              </w:rPr>
              <w:t>本稿連絡人：</w:t>
            </w:r>
            <w:r>
              <w:rPr>
                <w:rFonts w:ascii="標楷體" w:hAnsi="標楷體" w:hint="eastAsia"/>
                <w:spacing w:val="-2"/>
                <w:kern w:val="0"/>
                <w:sz w:val="28"/>
                <w:szCs w:val="28"/>
              </w:rPr>
              <w:t>詹雅如</w:t>
            </w:r>
          </w:p>
          <w:p w:rsidR="00F10574" w:rsidRPr="00F52D11" w:rsidRDefault="003D72A8" w:rsidP="00D747CD">
            <w:pPr>
              <w:pStyle w:val="Standard"/>
              <w:spacing w:before="0" w:after="0" w:line="240" w:lineRule="auto"/>
              <w:ind w:firstLine="512"/>
              <w:rPr>
                <w:rFonts w:ascii="標楷體" w:hAnsi="標楷體"/>
                <w:spacing w:val="-2"/>
                <w:kern w:val="0"/>
                <w:sz w:val="28"/>
                <w:szCs w:val="28"/>
              </w:rPr>
            </w:pPr>
            <w:r w:rsidRPr="00F52D11">
              <w:rPr>
                <w:rFonts w:ascii="標楷體" w:hAnsi="標楷體"/>
                <w:spacing w:val="-2"/>
                <w:kern w:val="0"/>
                <w:sz w:val="28"/>
                <w:szCs w:val="28"/>
              </w:rPr>
              <w:t>電話：09</w:t>
            </w:r>
            <w:r w:rsidR="00F57656">
              <w:rPr>
                <w:rFonts w:ascii="標楷體" w:hAnsi="標楷體" w:hint="eastAsia"/>
                <w:spacing w:val="-2"/>
                <w:kern w:val="0"/>
                <w:sz w:val="28"/>
                <w:szCs w:val="28"/>
              </w:rPr>
              <w:t>12725749</w:t>
            </w:r>
          </w:p>
        </w:tc>
      </w:tr>
    </w:tbl>
    <w:p w:rsidR="00CD6649" w:rsidRPr="00CD6649" w:rsidRDefault="00B85864" w:rsidP="00CD6649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</w:p>
    <w:p w:rsidR="00CD6649" w:rsidRDefault="00CD6649" w:rsidP="009D78DF">
      <w:pPr>
        <w:spacing w:line="48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CD6649">
        <w:rPr>
          <w:rFonts w:ascii="標楷體" w:eastAsia="標楷體" w:hAnsi="標楷體" w:cs="Arial"/>
          <w:b/>
          <w:sz w:val="32"/>
          <w:szCs w:val="32"/>
        </w:rPr>
        <w:t>2020</w:t>
      </w:r>
      <w:r w:rsidRPr="00CD6649">
        <w:rPr>
          <w:rFonts w:ascii="標楷體" w:eastAsia="標楷體" w:hAnsi="標楷體" w:cs="Arial" w:hint="eastAsia"/>
          <w:b/>
          <w:sz w:val="32"/>
          <w:szCs w:val="32"/>
        </w:rPr>
        <w:t>大溪大禧：無遠弗屆的祝福連線</w:t>
      </w:r>
    </w:p>
    <w:p w:rsidR="009D78DF" w:rsidRPr="009D78DF" w:rsidRDefault="00CD6649" w:rsidP="009D78DF">
      <w:pPr>
        <w:spacing w:line="48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CD6649">
        <w:rPr>
          <w:rFonts w:ascii="標楷體" w:eastAsia="標楷體" w:hAnsi="標楷體" w:cs="Arial"/>
          <w:b/>
          <w:sz w:val="32"/>
          <w:szCs w:val="32"/>
        </w:rPr>
        <w:t>—</w:t>
      </w:r>
      <w:r w:rsidRPr="00CD6649">
        <w:rPr>
          <w:rFonts w:ascii="標楷體" w:eastAsia="標楷體" w:hAnsi="標楷體" w:cs="Arial" w:hint="eastAsia"/>
          <w:b/>
          <w:sz w:val="32"/>
          <w:szCs w:val="32"/>
        </w:rPr>
        <w:t>關公</w:t>
      </w:r>
      <w:r w:rsidRPr="00CD6649">
        <w:rPr>
          <w:rFonts w:ascii="標楷體" w:eastAsia="標楷體" w:hAnsi="標楷體" w:cs="Arial"/>
          <w:b/>
          <w:sz w:val="32"/>
          <w:szCs w:val="32"/>
        </w:rPr>
        <w:t>online</w:t>
      </w:r>
      <w:r w:rsidRPr="00CD6649">
        <w:rPr>
          <w:rFonts w:ascii="標楷體" w:eastAsia="標楷體" w:hAnsi="標楷體" w:cs="Arial" w:hint="eastAsia"/>
          <w:b/>
          <w:sz w:val="32"/>
          <w:szCs w:val="32"/>
        </w:rPr>
        <w:t>！</w:t>
      </w:r>
      <w:r w:rsidRPr="00CD6649">
        <w:rPr>
          <w:rFonts w:ascii="標楷體" w:eastAsia="標楷體" w:hAnsi="標楷體" w:cs="Arial"/>
          <w:b/>
          <w:sz w:val="32"/>
          <w:szCs w:val="32"/>
        </w:rPr>
        <w:t>8</w:t>
      </w:r>
      <w:r w:rsidRPr="00CD6649">
        <w:rPr>
          <w:rFonts w:ascii="標楷體" w:eastAsia="標楷體" w:hAnsi="標楷體" w:cs="Arial" w:hint="eastAsia"/>
          <w:b/>
          <w:sz w:val="32"/>
          <w:szCs w:val="32"/>
        </w:rPr>
        <w:t>月</w:t>
      </w:r>
      <w:r w:rsidRPr="00CD6649">
        <w:rPr>
          <w:rFonts w:ascii="標楷體" w:eastAsia="標楷體" w:hAnsi="標楷體" w:cs="Arial"/>
          <w:b/>
          <w:sz w:val="32"/>
          <w:szCs w:val="32"/>
        </w:rPr>
        <w:t>1</w:t>
      </w:r>
      <w:r w:rsidRPr="00CD6649">
        <w:rPr>
          <w:rFonts w:ascii="標楷體" w:eastAsia="標楷體" w:hAnsi="標楷體" w:cs="Arial" w:hint="eastAsia"/>
          <w:b/>
          <w:sz w:val="32"/>
          <w:szCs w:val="32"/>
        </w:rPr>
        <w:t>日</w:t>
      </w:r>
      <w:r w:rsidRPr="00CD6649">
        <w:rPr>
          <w:rFonts w:ascii="標楷體" w:eastAsia="標楷體" w:hAnsi="標楷體" w:cs="Arial"/>
          <w:b/>
          <w:sz w:val="32"/>
          <w:szCs w:val="32"/>
        </w:rPr>
        <w:t xml:space="preserve"> (</w:t>
      </w:r>
      <w:r w:rsidRPr="00CD6649">
        <w:rPr>
          <w:rFonts w:ascii="標楷體" w:eastAsia="標楷體" w:hAnsi="標楷體" w:cs="Arial" w:hint="eastAsia"/>
          <w:b/>
          <w:sz w:val="32"/>
          <w:szCs w:val="32"/>
        </w:rPr>
        <w:t>六</w:t>
      </w:r>
      <w:r w:rsidRPr="00CD6649">
        <w:rPr>
          <w:rFonts w:ascii="標楷體" w:eastAsia="標楷體" w:hAnsi="標楷體" w:cs="Arial"/>
          <w:b/>
          <w:sz w:val="32"/>
          <w:szCs w:val="32"/>
        </w:rPr>
        <w:t xml:space="preserve">) </w:t>
      </w:r>
      <w:r w:rsidRPr="00CD6649">
        <w:rPr>
          <w:rFonts w:ascii="標楷體" w:eastAsia="標楷體" w:hAnsi="標楷體" w:cs="Arial" w:hint="eastAsia"/>
          <w:b/>
          <w:sz w:val="32"/>
          <w:szCs w:val="32"/>
        </w:rPr>
        <w:t>全城啟動</w:t>
      </w:r>
    </w:p>
    <w:p w:rsidR="00CD6649" w:rsidRPr="00481227" w:rsidRDefault="00481227" w:rsidP="00481227">
      <w:pPr>
        <w:spacing w:beforeLines="50" w:before="180" w:line="4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CD6649" w:rsidRPr="00481227">
        <w:rPr>
          <w:rFonts w:ascii="標楷體" w:eastAsia="標楷體" w:hAnsi="標楷體" w:cs="Arial"/>
          <w:sz w:val="28"/>
          <w:szCs w:val="28"/>
        </w:rPr>
        <w:t>沉寂數月之久的生活百業，隨著關聖帝君聖誕日接近，不少人已引頸期盼著慶典到來，想藉機感謝關聖帝君的照顧、祈求賜予親朋好友平安與福氣！</w:t>
      </w:r>
    </w:p>
    <w:p w:rsidR="00946B30" w:rsidRDefault="00481227" w:rsidP="00481227">
      <w:pPr>
        <w:spacing w:line="46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CD6649" w:rsidRPr="00CD6649">
        <w:rPr>
          <w:rFonts w:ascii="標楷體" w:eastAsia="標楷體" w:hAnsi="標楷體" w:cs="Arial"/>
          <w:sz w:val="28"/>
          <w:szCs w:val="28"/>
        </w:rPr>
        <w:t>以「一場跨越當代設計與民俗信仰的城市祭典」重新定位傳統慶典的「大溪大</w:t>
      </w:r>
      <w:proofErr w:type="gramStart"/>
      <w:r w:rsidR="00CD6649" w:rsidRPr="00CD6649">
        <w:rPr>
          <w:rFonts w:ascii="標楷體" w:eastAsia="標楷體" w:hAnsi="標楷體" w:cs="Arial"/>
          <w:sz w:val="28"/>
          <w:szCs w:val="28"/>
        </w:rPr>
        <w:t>禧</w:t>
      </w:r>
      <w:proofErr w:type="gramEnd"/>
      <w:r w:rsidR="00CD6649" w:rsidRPr="00CD6649">
        <w:rPr>
          <w:rFonts w:ascii="標楷體" w:eastAsia="標楷體" w:hAnsi="標楷體" w:cs="Arial"/>
          <w:sz w:val="28"/>
          <w:szCs w:val="28"/>
        </w:rPr>
        <w:t>」，今年將於8月1日（六）揭開序幕，展開為期13天的暖壽活動。適逢疫情衝擊的2020年，「大溪大禧」秉持著祈求全境平安之心、大眾需要被療癒鼓舞之時，展開一場線上線下並進、別開生面的「關公online！」，讓關聖帝君的祝福無遠弗屆，分享一年一度的平安福氣。</w:t>
      </w:r>
    </w:p>
    <w:p w:rsidR="00CD6649" w:rsidRPr="00CD6649" w:rsidRDefault="00CD6649" w:rsidP="00CD6649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1C645B" w:rsidRPr="00946B30" w:rsidRDefault="00CD6649" w:rsidP="009D78DF">
      <w:pPr>
        <w:spacing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CD6649">
        <w:rPr>
          <w:rFonts w:ascii="標楷體" w:eastAsia="標楷體" w:hAnsi="標楷體" w:cs="Arial" w:hint="eastAsia"/>
          <w:b/>
          <w:sz w:val="28"/>
          <w:szCs w:val="28"/>
        </w:rPr>
        <w:t>從「關公</w:t>
      </w:r>
      <w:r w:rsidRPr="00CD6649">
        <w:rPr>
          <w:rFonts w:ascii="標楷體" w:eastAsia="標楷體" w:hAnsi="標楷體" w:cs="Arial"/>
          <w:b/>
          <w:sz w:val="28"/>
          <w:szCs w:val="28"/>
        </w:rPr>
        <w:t>online</w:t>
      </w:r>
      <w:r w:rsidRPr="00CD6649">
        <w:rPr>
          <w:rFonts w:ascii="標楷體" w:eastAsia="標楷體" w:hAnsi="標楷體" w:cs="Arial" w:hint="eastAsia"/>
          <w:b/>
          <w:sz w:val="28"/>
          <w:szCs w:val="28"/>
        </w:rPr>
        <w:t>！」到「平安福袋」，用設計力展現信仰生活！</w:t>
      </w:r>
    </w:p>
    <w:p w:rsidR="00CD6649" w:rsidRPr="00CD6649" w:rsidRDefault="009D78DF" w:rsidP="00481227">
      <w:pPr>
        <w:spacing w:line="4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　</w:t>
      </w:r>
      <w:r w:rsidR="00CD6649" w:rsidRPr="00CD6649">
        <w:rPr>
          <w:rFonts w:ascii="標楷體" w:eastAsia="標楷體" w:hAnsi="標楷體" w:cs="Arial" w:hint="eastAsia"/>
          <w:sz w:val="28"/>
          <w:szCs w:val="28"/>
        </w:rPr>
        <w:t>今年由設計師廖小子擔綱主視覺設計，將整座城市收進關聖帝君的盔甲戰袍中，如普濟堂、眾神將、神獸與城裡的人們</w:t>
      </w:r>
      <w:r w:rsidR="00CD6649" w:rsidRPr="00CD6649">
        <w:rPr>
          <w:rFonts w:ascii="標楷體" w:eastAsia="標楷體" w:hAnsi="標楷體" w:cs="Arial"/>
          <w:sz w:val="28"/>
          <w:szCs w:val="28"/>
        </w:rPr>
        <w:t>...</w:t>
      </w:r>
      <w:r w:rsidR="00CD6649" w:rsidRPr="00CD6649">
        <w:rPr>
          <w:rFonts w:ascii="標楷體" w:eastAsia="標楷體" w:hAnsi="標楷體" w:cs="Arial" w:hint="eastAsia"/>
          <w:sz w:val="28"/>
          <w:szCs w:val="28"/>
        </w:rPr>
        <w:t>等，細膩而不失幽默的風格也應用於各式周邊商品和立體書出版。</w:t>
      </w:r>
    </w:p>
    <w:p w:rsidR="00CD6649" w:rsidRPr="00CD6649" w:rsidRDefault="00CD6649" w:rsidP="00481227">
      <w:pPr>
        <w:spacing w:line="460" w:lineRule="exact"/>
        <w:rPr>
          <w:rFonts w:ascii="標楷體" w:eastAsia="標楷體" w:hAnsi="標楷體" w:cs="Arial"/>
          <w:sz w:val="28"/>
          <w:szCs w:val="28"/>
        </w:rPr>
      </w:pPr>
      <w:r w:rsidRPr="00CD6649">
        <w:rPr>
          <w:rFonts w:ascii="標楷體" w:eastAsia="標楷體" w:hAnsi="標楷體" w:cs="Arial" w:hint="eastAsia"/>
          <w:sz w:val="28"/>
          <w:szCs w:val="28"/>
        </w:rPr>
        <w:t>而與在地品牌合作推出「平安福袋」計畫，收攏拜拜的宗教禮俗，包含祝賀壽誕必備的麵線、壽桃以及超人氣大溪大禧平安符等，不僅如此，大溪大禧也首度攜手經典台味品牌「維大力」，推出大溪大禧聯名汽水，金光閃閃的瓶身，</w:t>
      </w:r>
      <w:r w:rsidRPr="00CD6649">
        <w:rPr>
          <w:rFonts w:ascii="標楷體" w:eastAsia="標楷體" w:hAnsi="標楷體" w:cs="Arial"/>
          <w:sz w:val="28"/>
          <w:szCs w:val="28"/>
        </w:rPr>
        <w:t>Q</w:t>
      </w:r>
      <w:r w:rsidRPr="00CD6649">
        <w:rPr>
          <w:rFonts w:ascii="標楷體" w:eastAsia="標楷體" w:hAnsi="標楷體" w:cs="Arial" w:hint="eastAsia"/>
          <w:sz w:val="28"/>
          <w:szCs w:val="28"/>
        </w:rPr>
        <w:t>版的關公世界，喝了不僅平安滿滿，更元氣滿滿！</w:t>
      </w:r>
    </w:p>
    <w:p w:rsidR="00CD6649" w:rsidRPr="00CD6649" w:rsidRDefault="00CD6649" w:rsidP="00481227">
      <w:pPr>
        <w:spacing w:line="460" w:lineRule="exact"/>
        <w:rPr>
          <w:rFonts w:ascii="標楷體" w:eastAsia="標楷體" w:hAnsi="標楷體" w:cs="Arial"/>
          <w:sz w:val="28"/>
          <w:szCs w:val="28"/>
        </w:rPr>
      </w:pPr>
    </w:p>
    <w:p w:rsidR="00CD6649" w:rsidRPr="00CD6649" w:rsidRDefault="00CD6649" w:rsidP="00481227">
      <w:pPr>
        <w:spacing w:line="460" w:lineRule="exact"/>
        <w:rPr>
          <w:rFonts w:ascii="標楷體" w:eastAsia="標楷體" w:hAnsi="標楷體" w:cs="Arial"/>
          <w:sz w:val="28"/>
          <w:szCs w:val="28"/>
        </w:rPr>
      </w:pPr>
      <w:r w:rsidRPr="00CD6649">
        <w:rPr>
          <w:rFonts w:ascii="標楷體" w:eastAsia="標楷體" w:hAnsi="標楷體" w:cs="Arial" w:hint="eastAsia"/>
          <w:sz w:val="28"/>
          <w:szCs w:val="28"/>
        </w:rPr>
        <w:t>同場推出的「關公</w:t>
      </w:r>
      <w:r w:rsidRPr="00CD6649">
        <w:rPr>
          <w:rFonts w:ascii="標楷體" w:eastAsia="標楷體" w:hAnsi="標楷體" w:cs="Arial"/>
          <w:sz w:val="28"/>
          <w:szCs w:val="28"/>
        </w:rPr>
        <w:t>online</w:t>
      </w:r>
      <w:r w:rsidRPr="00CD6649">
        <w:rPr>
          <w:rFonts w:ascii="標楷體" w:eastAsia="標楷體" w:hAnsi="標楷體" w:cs="Arial" w:hint="eastAsia"/>
          <w:sz w:val="28"/>
          <w:szCs w:val="28"/>
        </w:rPr>
        <w:t>！」線上遶境，則邀請了插畫家廖國成加入，不僅完整繪製了遶境行經的大溪山城農田與老街等路線，更模擬關公日常的忙碌情境，搭配許願祈褔和加入隊伍等選單，讓大眾即時互動，不僅大溪</w:t>
      </w:r>
      <w:r w:rsidRPr="00CD6649">
        <w:rPr>
          <w:rFonts w:ascii="標楷體" w:eastAsia="標楷體" w:hAnsi="標楷體" w:cs="Arial" w:hint="eastAsia"/>
          <w:sz w:val="28"/>
          <w:szCs w:val="28"/>
        </w:rPr>
        <w:lastRenderedPageBreak/>
        <w:t>全城動起來，連網路世界也將加入關聖帝君聖誕遶境行列！</w:t>
      </w:r>
    </w:p>
    <w:p w:rsidR="00581F69" w:rsidRPr="00CD6649" w:rsidRDefault="00581F69" w:rsidP="00BB0B6E">
      <w:pPr>
        <w:spacing w:line="480" w:lineRule="exact"/>
        <w:jc w:val="both"/>
        <w:rPr>
          <w:rFonts w:ascii="標楷體" w:eastAsia="標楷體" w:hAnsi="標楷體" w:cs="Arial"/>
          <w:b/>
          <w:bCs/>
          <w:sz w:val="28"/>
          <w:szCs w:val="28"/>
        </w:rPr>
      </w:pPr>
    </w:p>
    <w:p w:rsidR="00CD6649" w:rsidRPr="00CD6649" w:rsidRDefault="00CD6649" w:rsidP="00CD6649">
      <w:pPr>
        <w:spacing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CD6649">
        <w:rPr>
          <w:rFonts w:ascii="標楷體" w:eastAsia="標楷體" w:hAnsi="標楷體" w:cs="Arial" w:hint="eastAsia"/>
          <w:b/>
          <w:sz w:val="28"/>
          <w:szCs w:val="28"/>
        </w:rPr>
        <w:t>遶境事務所』特展：看見人們籌備遶境的互助精神，以及神將張羅慶典與賜福的想像</w:t>
      </w:r>
    </w:p>
    <w:p w:rsidR="00CD6649" w:rsidRPr="00CD6649" w:rsidRDefault="00CD6649" w:rsidP="00481227">
      <w:pPr>
        <w:pStyle w:val="af7"/>
        <w:tabs>
          <w:tab w:val="left" w:pos="1293"/>
          <w:tab w:val="left" w:pos="2586"/>
          <w:tab w:val="left" w:pos="3879"/>
          <w:tab w:val="left" w:pos="5172"/>
          <w:tab w:val="left" w:pos="6465"/>
          <w:tab w:val="left" w:pos="7758"/>
          <w:tab w:val="left" w:pos="9051"/>
        </w:tabs>
        <w:spacing w:line="460" w:lineRule="exact"/>
        <w:rPr>
          <w:rFonts w:ascii="標楷體" w:eastAsia="標楷體" w:hAnsi="標楷體" w:cs="Arial" w:hint="default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CD6649">
        <w:rPr>
          <w:rFonts w:ascii="標楷體" w:eastAsia="標楷體" w:hAnsi="標楷體" w:cs="Arial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每到農曆六月期間，總是會有一群人各司其職、齊心協力籌備關聖帝君聖誕慶典，他們不僅是促成遶境文化與儀式的扛轎者，更讓延續百年的迎六廿四文化歷久彌新。</w:t>
      </w:r>
    </w:p>
    <w:p w:rsidR="00CD6649" w:rsidRPr="00CD6649" w:rsidRDefault="00CD6649" w:rsidP="00481227">
      <w:pPr>
        <w:pStyle w:val="af7"/>
        <w:tabs>
          <w:tab w:val="left" w:pos="1293"/>
          <w:tab w:val="left" w:pos="2586"/>
          <w:tab w:val="left" w:pos="3879"/>
          <w:tab w:val="left" w:pos="5172"/>
          <w:tab w:val="left" w:pos="6465"/>
          <w:tab w:val="left" w:pos="7758"/>
          <w:tab w:val="left" w:pos="9051"/>
        </w:tabs>
        <w:spacing w:line="460" w:lineRule="exact"/>
        <w:rPr>
          <w:rFonts w:ascii="標楷體" w:eastAsia="標楷體" w:hAnsi="標楷體" w:cs="Arial" w:hint="default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CD6649" w:rsidRPr="00CD6649" w:rsidRDefault="00CD6649" w:rsidP="00481227">
      <w:pPr>
        <w:pStyle w:val="af7"/>
        <w:tabs>
          <w:tab w:val="left" w:pos="1293"/>
          <w:tab w:val="left" w:pos="2586"/>
          <w:tab w:val="left" w:pos="3879"/>
          <w:tab w:val="left" w:pos="5172"/>
          <w:tab w:val="left" w:pos="6465"/>
          <w:tab w:val="left" w:pos="7758"/>
          <w:tab w:val="left" w:pos="9051"/>
        </w:tabs>
        <w:spacing w:line="460" w:lineRule="exact"/>
        <w:rPr>
          <w:rFonts w:ascii="標楷體" w:eastAsia="標楷體" w:hAnsi="標楷體" w:cs="Arial" w:hint="default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CD6649">
        <w:rPr>
          <w:rFonts w:ascii="標楷體" w:eastAsia="標楷體" w:hAnsi="標楷體" w:cs="Arial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然而慶典的籌備不僅在人間，天界的神祇與神將更是慶典中不可或缺的主角！「遶境事務所」特展透過模擬遶境大隊裡的神將角色，忙碌張羅慶典同時也不忘聆聽人們的心願、並賜予滿心祝福的想像；展覽的第二區則是採集10組籌備慶典的關鍵角色：與神相隨40載的香擔手、年年推出遶境補給站的涼水攤、帶著祈願與感謝同行的隨香客等等，都是遶境時節特有的人文風景，他們懷抱的不僅是對神明與土地的敬意，更是感恩與互助之心。</w:t>
      </w:r>
    </w:p>
    <w:p w:rsidR="00CD6649" w:rsidRPr="00CD6649" w:rsidRDefault="00CD6649" w:rsidP="00481227">
      <w:pPr>
        <w:pStyle w:val="af7"/>
        <w:tabs>
          <w:tab w:val="left" w:pos="1293"/>
          <w:tab w:val="left" w:pos="2586"/>
          <w:tab w:val="left" w:pos="3879"/>
          <w:tab w:val="left" w:pos="5172"/>
          <w:tab w:val="left" w:pos="6465"/>
          <w:tab w:val="left" w:pos="7758"/>
          <w:tab w:val="left" w:pos="9051"/>
        </w:tabs>
        <w:spacing w:line="460" w:lineRule="exact"/>
        <w:rPr>
          <w:rFonts w:ascii="標楷體" w:eastAsia="標楷體" w:hAnsi="標楷體" w:cs="Arial" w:hint="default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CD6649" w:rsidRPr="00CD6649" w:rsidRDefault="00CD6649" w:rsidP="00481227">
      <w:pPr>
        <w:pStyle w:val="af7"/>
        <w:tabs>
          <w:tab w:val="left" w:pos="1293"/>
          <w:tab w:val="left" w:pos="2586"/>
          <w:tab w:val="left" w:pos="3879"/>
          <w:tab w:val="left" w:pos="5172"/>
          <w:tab w:val="left" w:pos="6465"/>
          <w:tab w:val="left" w:pos="7758"/>
          <w:tab w:val="left" w:pos="9051"/>
        </w:tabs>
        <w:spacing w:line="460" w:lineRule="exact"/>
        <w:rPr>
          <w:rFonts w:ascii="標楷體" w:eastAsia="標楷體" w:hAnsi="標楷體" w:cs="Arial" w:hint="default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CD6649">
        <w:rPr>
          <w:rFonts w:ascii="標楷體" w:eastAsia="標楷體" w:hAnsi="標楷體" w:cs="Arial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展覽邀請裝置設計師李育昇、攝影師林科呈以及文字編輯包叔平共同合作、用最生動的方式體現百年沈澱的豐厚儀式、人們互助精神與社群關係的維繫，展現整座城市在信仰中的凝聚力。</w:t>
      </w:r>
    </w:p>
    <w:p w:rsidR="00484287" w:rsidRPr="00CD6649" w:rsidRDefault="00CD6649" w:rsidP="00BB0B6E">
      <w:pPr>
        <w:spacing w:line="48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CD6649">
        <w:rPr>
          <w:rFonts w:ascii="標楷體" w:eastAsia="標楷體" w:hAnsi="標楷體" w:cs="Arial" w:hint="eastAsia"/>
          <w:b/>
          <w:sz w:val="28"/>
          <w:szCs w:val="28"/>
        </w:rPr>
        <w:t>與神同巡、大溪霹靂夜、金喜大廟市</w:t>
      </w:r>
      <w:r w:rsidRPr="00CD6649">
        <w:rPr>
          <w:rFonts w:ascii="標楷體" w:eastAsia="標楷體" w:hAnsi="標楷體" w:cs="Arial"/>
          <w:b/>
          <w:sz w:val="28"/>
          <w:szCs w:val="28"/>
        </w:rPr>
        <w:t xml:space="preserve"> </w:t>
      </w:r>
      <w:r w:rsidRPr="00CD6649">
        <w:rPr>
          <w:rFonts w:ascii="標楷體" w:eastAsia="標楷體" w:hAnsi="標楷體" w:cs="Arial" w:hint="eastAsia"/>
          <w:b/>
          <w:sz w:val="28"/>
          <w:szCs w:val="28"/>
        </w:rPr>
        <w:t>輪番上陣，歡慶壽誕一波接一波</w:t>
      </w:r>
    </w:p>
    <w:p w:rsidR="00CD6649" w:rsidRPr="00CD6649" w:rsidRDefault="00484287" w:rsidP="00481227">
      <w:pPr>
        <w:spacing w:line="4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ab/>
      </w:r>
      <w:r w:rsidR="00CD6649" w:rsidRPr="00CD6649">
        <w:rPr>
          <w:rFonts w:ascii="標楷體" w:eastAsia="標楷體" w:hAnsi="標楷體" w:cs="Arial" w:hint="eastAsia"/>
          <w:sz w:val="28"/>
          <w:szCs w:val="28"/>
        </w:rPr>
        <w:t>大溪大禧系列活動從八月一日「與神同巡」揭開序幕，當天邀集大溪</w:t>
      </w:r>
      <w:r w:rsidR="00CD6649" w:rsidRPr="00CD6649">
        <w:rPr>
          <w:rFonts w:ascii="標楷體" w:eastAsia="標楷體" w:hAnsi="標楷體" w:cs="Arial"/>
          <w:sz w:val="28"/>
          <w:szCs w:val="28"/>
        </w:rPr>
        <w:t>31</w:t>
      </w:r>
      <w:r w:rsidR="00CD6649" w:rsidRPr="00CD6649">
        <w:rPr>
          <w:rFonts w:ascii="標楷體" w:eastAsia="標楷體" w:hAnsi="標楷體" w:cs="Arial" w:hint="eastAsia"/>
          <w:sz w:val="28"/>
          <w:szCs w:val="28"/>
        </w:rPr>
        <w:t>社招牌陣容，組合傳統遶境序列，如高人氣的飛龍團、傳統藝陣神牛、大算盤等，三國將軍也將護衛聖帝公群齊出陣，隊伍一字排開是祭典初學者必備體驗活動，搶先見證城市遶境風采！</w:t>
      </w:r>
    </w:p>
    <w:p w:rsidR="00CD6649" w:rsidRPr="00CD6649" w:rsidRDefault="00CD6649" w:rsidP="00481227">
      <w:pPr>
        <w:spacing w:line="460" w:lineRule="exact"/>
        <w:rPr>
          <w:rFonts w:ascii="標楷體" w:eastAsia="標楷體" w:hAnsi="標楷體" w:cs="Arial"/>
          <w:sz w:val="28"/>
          <w:szCs w:val="28"/>
        </w:rPr>
      </w:pPr>
    </w:p>
    <w:p w:rsidR="00CD6649" w:rsidRPr="00CD6649" w:rsidRDefault="00CD6649" w:rsidP="00481227">
      <w:pPr>
        <w:pStyle w:val="af7"/>
        <w:spacing w:line="460" w:lineRule="exact"/>
        <w:rPr>
          <w:rFonts w:ascii="標楷體" w:eastAsia="標楷體" w:hAnsi="標楷體" w:cs="Arial" w:hint="default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CD6649">
        <w:rPr>
          <w:rFonts w:ascii="標楷體" w:eastAsia="標楷體" w:hAnsi="標楷體" w:cs="Arial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入夜後在廟埕舉辦的「大溪霹靂夜」，邀請客隊與在地主隊組成「夜練擂台」，包含同根生樂團與飛龍團跨領域共演，台灣雅典娜陳思妏則與三太子勁歌熱舞，當代舞團小事製作帶來「五虎將」與大溪金鴻醒獅團對尬技藝，最後由居民共演的歌舞秀帶來滿心的祝福和期待，以歡樂的暖壽派對為主軸，共同迎接聖誕日到來。</w:t>
      </w:r>
    </w:p>
    <w:p w:rsidR="00CD6649" w:rsidRPr="00CD6649" w:rsidRDefault="00CD6649" w:rsidP="00481227">
      <w:pPr>
        <w:pStyle w:val="af7"/>
        <w:spacing w:line="460" w:lineRule="exact"/>
        <w:rPr>
          <w:rFonts w:ascii="標楷體" w:eastAsia="標楷體" w:hAnsi="標楷體" w:cs="Arial" w:hint="default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CD6649" w:rsidRPr="00CD6649" w:rsidRDefault="00CD6649" w:rsidP="00481227">
      <w:pPr>
        <w:pStyle w:val="af7"/>
        <w:spacing w:line="460" w:lineRule="exact"/>
        <w:rPr>
          <w:rFonts w:ascii="標楷體" w:eastAsia="標楷體" w:hAnsi="標楷體" w:cs="Arial" w:hint="default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CD6649">
        <w:rPr>
          <w:rFonts w:ascii="標楷體" w:eastAsia="標楷體" w:hAnsi="標楷體" w:cs="Arial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  <w:t>由創意人米力擔綱策劃的「金喜大廟市」則於第一、二個週末登場！市集以「廟會期間限定的生活街市作為發想概念」，圍繞著信仰生活，精選台味品牌、桃園好物好味，各家品牌大展身手帶來如大溪燒（牌樓雞蛋糕）、曖曖。內含光 實驗室的 『神明』『保佑』聯名香燭、法朋烘焙坊則帶來新亮相的療癒夏日甜品，百年餅店李亭香也帶著平安龜前來共敲；大溪名品大房豆干則與禾餘麥酒攜手打造創意十足的「豆干啤酒吧」，為參與民眾大暖身心！</w:t>
      </w:r>
    </w:p>
    <w:p w:rsidR="00CD6649" w:rsidRPr="00CD6649" w:rsidRDefault="00CD6649" w:rsidP="00481227">
      <w:pPr>
        <w:pStyle w:val="af7"/>
        <w:spacing w:line="460" w:lineRule="exact"/>
        <w:rPr>
          <w:rFonts w:ascii="標楷體" w:eastAsia="標楷體" w:hAnsi="標楷體" w:cs="Arial" w:hint="default"/>
          <w:color w:val="auto"/>
          <w:sz w:val="28"/>
          <w:szCs w:val="28"/>
          <w:bdr w:val="none" w:sz="0" w:space="0" w:color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9A0BA1" w:rsidRPr="00322006" w:rsidRDefault="00CD6649" w:rsidP="00481227">
      <w:pPr>
        <w:spacing w:line="46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CD6649">
        <w:rPr>
          <w:rFonts w:ascii="標楷體" w:eastAsia="標楷體" w:hAnsi="標楷體" w:cs="Arial" w:hint="eastAsia"/>
          <w:sz w:val="28"/>
          <w:szCs w:val="28"/>
        </w:rPr>
        <w:t>大溪大禧系列活動也將於農曆六月廿三、廿四</w:t>
      </w:r>
      <w:r w:rsidRPr="00CD6649">
        <w:rPr>
          <w:rFonts w:ascii="標楷體" w:eastAsia="標楷體" w:hAnsi="標楷體" w:cs="Arial"/>
          <w:sz w:val="28"/>
          <w:szCs w:val="28"/>
        </w:rPr>
        <w:t xml:space="preserve"> </w:t>
      </w:r>
      <w:r w:rsidRPr="00CD6649">
        <w:rPr>
          <w:rFonts w:ascii="標楷體" w:eastAsia="標楷體" w:hAnsi="標楷體" w:cs="Arial" w:hint="eastAsia"/>
          <w:sz w:val="28"/>
          <w:szCs w:val="28"/>
        </w:rPr>
        <w:t>（國曆</w:t>
      </w:r>
      <w:r w:rsidRPr="00CD6649">
        <w:rPr>
          <w:rFonts w:ascii="標楷體" w:eastAsia="標楷體" w:hAnsi="標楷體" w:cs="Arial"/>
          <w:sz w:val="28"/>
          <w:szCs w:val="28"/>
        </w:rPr>
        <w:t>8</w:t>
      </w:r>
      <w:r w:rsidRPr="00CD6649">
        <w:rPr>
          <w:rFonts w:ascii="標楷體" w:eastAsia="標楷體" w:hAnsi="標楷體" w:cs="Arial" w:hint="eastAsia"/>
          <w:sz w:val="28"/>
          <w:szCs w:val="28"/>
        </w:rPr>
        <w:t>月</w:t>
      </w:r>
      <w:r w:rsidRPr="00CD6649">
        <w:rPr>
          <w:rFonts w:ascii="標楷體" w:eastAsia="標楷體" w:hAnsi="標楷體" w:cs="Arial"/>
          <w:sz w:val="28"/>
          <w:szCs w:val="28"/>
        </w:rPr>
        <w:t>13</w:t>
      </w:r>
      <w:r w:rsidRPr="00CD6649">
        <w:rPr>
          <w:rFonts w:ascii="標楷體" w:eastAsia="標楷體" w:hAnsi="標楷體" w:cs="Arial" w:hint="eastAsia"/>
          <w:sz w:val="28"/>
          <w:szCs w:val="28"/>
        </w:rPr>
        <w:t>、</w:t>
      </w:r>
      <w:r w:rsidRPr="00CD6649">
        <w:rPr>
          <w:rFonts w:ascii="標楷體" w:eastAsia="標楷體" w:hAnsi="標楷體" w:cs="Arial"/>
          <w:sz w:val="28"/>
          <w:szCs w:val="28"/>
        </w:rPr>
        <w:t>14</w:t>
      </w:r>
      <w:r w:rsidRPr="00CD6649">
        <w:rPr>
          <w:rFonts w:ascii="標楷體" w:eastAsia="標楷體" w:hAnsi="標楷體" w:cs="Arial" w:hint="eastAsia"/>
          <w:sz w:val="28"/>
          <w:szCs w:val="28"/>
        </w:rPr>
        <w:t>日）關聖帝君聖誕日迎來最後高潮！整座城市裡裡外外緊鑼密鼓籌備，邀請大家一同走進老城，以貼近於心的體驗，在信仰現場感受整座城市的緊密相繫，看見集眾人之力產生的豐厚能量。</w:t>
      </w:r>
    </w:p>
    <w:p w:rsidR="006B6C75" w:rsidRDefault="00051A11" w:rsidP="00CD6649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ab/>
      </w:r>
    </w:p>
    <w:p w:rsidR="00C86FD1" w:rsidRPr="00CD6649" w:rsidRDefault="00C86FD1" w:rsidP="009D78DF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946B30" w:rsidRPr="009D78DF" w:rsidRDefault="00946B30" w:rsidP="009D78DF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F10574" w:rsidRDefault="00FE18B4" w:rsidP="00946B30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704718">
        <w:rPr>
          <w:rFonts w:ascii="標楷體" w:eastAsia="標楷體" w:hAnsi="標楷體" w:cs="Arial" w:hint="eastAsia"/>
          <w:sz w:val="28"/>
          <w:szCs w:val="28"/>
        </w:rPr>
        <w:t>「大溪大禧」活動粉絲專頁。（</w:t>
      </w:r>
      <w:hyperlink r:id="rId8" w:history="1">
        <w:r w:rsidRPr="00704718">
          <w:rPr>
            <w:rStyle w:val="af4"/>
            <w:rFonts w:ascii="標楷體" w:eastAsia="標楷體" w:hAnsi="標楷體" w:cs="Arial"/>
            <w:sz w:val="28"/>
            <w:szCs w:val="28"/>
          </w:rPr>
          <w:t>http://www.daxidaxi.tw/</w:t>
        </w:r>
      </w:hyperlink>
      <w:r w:rsidR="00B47661" w:rsidRPr="00704718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704718">
        <w:rPr>
          <w:rFonts w:ascii="標楷體" w:eastAsia="標楷體" w:hAnsi="標楷體" w:cs="Arial" w:hint="eastAsia"/>
          <w:sz w:val="28"/>
          <w:szCs w:val="28"/>
        </w:rPr>
        <w:t>）</w:t>
      </w:r>
    </w:p>
    <w:p w:rsidR="00CD6649" w:rsidRDefault="00CD6649" w:rsidP="00CD6649">
      <w:r>
        <w:rPr>
          <w:rFonts w:ascii="標楷體" w:eastAsia="標楷體" w:hAnsi="標楷體" w:cs="Arial" w:hint="eastAsia"/>
          <w:sz w:val="28"/>
          <w:szCs w:val="28"/>
        </w:rPr>
        <w:t xml:space="preserve">大溪大禧活動網站 </w:t>
      </w:r>
      <w:hyperlink r:id="rId9" w:history="1">
        <w:r>
          <w:rPr>
            <w:rStyle w:val="af4"/>
          </w:rPr>
          <w:t>https://www.daxidaxi.tw/</w:t>
        </w:r>
      </w:hyperlink>
    </w:p>
    <w:p w:rsidR="00CD6649" w:rsidRPr="00CD6649" w:rsidRDefault="00CD6649" w:rsidP="00946B30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  <w:bookmarkStart w:id="0" w:name="_GoBack"/>
      <w:bookmarkEnd w:id="0"/>
    </w:p>
    <w:p w:rsidR="00CD6649" w:rsidRDefault="00CD6649" w:rsidP="00946B30">
      <w:pPr>
        <w:spacing w:line="480" w:lineRule="exact"/>
        <w:jc w:val="both"/>
        <w:rPr>
          <w:rFonts w:ascii="標楷體" w:eastAsia="標楷體" w:hAnsi="標楷體" w:cs="Arial"/>
          <w:sz w:val="28"/>
          <w:szCs w:val="28"/>
        </w:rPr>
      </w:pPr>
    </w:p>
    <w:p w:rsidR="00CD6649" w:rsidRPr="00481227" w:rsidRDefault="00CD6649" w:rsidP="00CD6649">
      <w:pPr>
        <w:rPr>
          <w:rFonts w:ascii="標楷體" w:eastAsia="標楷體" w:hAnsi="標楷體"/>
          <w:szCs w:val="24"/>
        </w:rPr>
      </w:pPr>
      <w:proofErr w:type="gramStart"/>
      <w:r w:rsidRPr="00481227">
        <w:rPr>
          <w:rFonts w:ascii="標楷體" w:eastAsia="標楷體" w:hAnsi="標楷體" w:hint="eastAsia"/>
          <w:szCs w:val="24"/>
          <w:lang w:val="zh-TW"/>
        </w:rPr>
        <w:t>註</w:t>
      </w:r>
      <w:proofErr w:type="gramEnd"/>
      <w:r w:rsidRPr="00481227">
        <w:rPr>
          <w:rFonts w:ascii="標楷體" w:eastAsia="標楷體" w:hAnsi="標楷體"/>
          <w:szCs w:val="24"/>
        </w:rPr>
        <w:t>1</w:t>
      </w:r>
      <w:r w:rsidRPr="00481227">
        <w:rPr>
          <w:rFonts w:ascii="標楷體" w:eastAsia="標楷體" w:hAnsi="標楷體" w:hint="eastAsia"/>
          <w:szCs w:val="24"/>
          <w:lang w:val="zh-TW"/>
        </w:rPr>
        <w:t>：</w:t>
      </w:r>
    </w:p>
    <w:p w:rsidR="00CD6649" w:rsidRPr="00481227" w:rsidRDefault="00CD6649" w:rsidP="00CD6649">
      <w:pPr>
        <w:rPr>
          <w:rFonts w:ascii="標楷體" w:eastAsia="標楷體" w:hAnsi="標楷體"/>
          <w:szCs w:val="24"/>
          <w:lang w:val="zh-TW"/>
        </w:rPr>
      </w:pPr>
      <w:r w:rsidRPr="00481227">
        <w:rPr>
          <w:rFonts w:ascii="標楷體" w:eastAsia="標楷體" w:hAnsi="標楷體" w:hint="eastAsia"/>
          <w:szCs w:val="24"/>
          <w:lang w:val="zh-TW"/>
        </w:rPr>
        <w:t>「社頭」是大溪特有的藝陣文化與稱呼，一般習稱為「</w:t>
      </w:r>
      <w:proofErr w:type="gramStart"/>
      <w:r w:rsidRPr="00481227">
        <w:rPr>
          <w:rFonts w:ascii="標楷體" w:eastAsia="標楷體" w:hAnsi="標楷體" w:hint="eastAsia"/>
          <w:szCs w:val="24"/>
          <w:lang w:val="zh-TW"/>
        </w:rPr>
        <w:t>軒社</w:t>
      </w:r>
      <w:proofErr w:type="gramEnd"/>
      <w:r w:rsidRPr="00481227">
        <w:rPr>
          <w:rFonts w:ascii="標楷體" w:eastAsia="標楷體" w:hAnsi="標楷體" w:hint="eastAsia"/>
          <w:szCs w:val="24"/>
          <w:lang w:val="zh-TW"/>
        </w:rPr>
        <w:t>」、「子弟」或「子弟班」。</w:t>
      </w:r>
    </w:p>
    <w:p w:rsidR="00CD6649" w:rsidRPr="00481227" w:rsidRDefault="00CD6649" w:rsidP="00CD6649">
      <w:pPr>
        <w:rPr>
          <w:rFonts w:ascii="標楷體" w:eastAsia="標楷體" w:hAnsi="標楷體"/>
          <w:szCs w:val="24"/>
        </w:rPr>
      </w:pPr>
      <w:r w:rsidRPr="00481227">
        <w:rPr>
          <w:rFonts w:ascii="標楷體" w:eastAsia="標楷體" w:hAnsi="標楷體" w:hint="eastAsia"/>
          <w:szCs w:val="24"/>
          <w:lang w:val="zh-TW"/>
        </w:rPr>
        <w:t>憑藉著「感謝帝君保佑」的心情，由當地礦工、木工、商人、農民及土水師傅等各行各業的職人，紛紛組成社頭學習陣頭技藝，直至今日大溪已有多達</w:t>
      </w:r>
      <w:r w:rsidRPr="00481227">
        <w:rPr>
          <w:rFonts w:ascii="標楷體" w:eastAsia="標楷體" w:hAnsi="標楷體"/>
          <w:szCs w:val="24"/>
        </w:rPr>
        <w:t>31</w:t>
      </w:r>
      <w:r w:rsidRPr="00481227">
        <w:rPr>
          <w:rFonts w:ascii="標楷體" w:eastAsia="標楷體" w:hAnsi="標楷體" w:hint="eastAsia"/>
          <w:szCs w:val="24"/>
          <w:lang w:val="zh-TW"/>
        </w:rPr>
        <w:t>個社頭，以信仰為核心，透過地域、職業及生活的人際網絡，形成獨特社頭文化。</w:t>
      </w:r>
    </w:p>
    <w:p w:rsidR="00CD6649" w:rsidRPr="00481227" w:rsidRDefault="00CD6649" w:rsidP="00946B30">
      <w:pPr>
        <w:spacing w:line="480" w:lineRule="exact"/>
        <w:jc w:val="both"/>
        <w:rPr>
          <w:rFonts w:ascii="標楷體" w:eastAsia="標楷體" w:hAnsi="標楷體" w:cs="Arial"/>
          <w:b/>
          <w:bCs/>
          <w:szCs w:val="24"/>
        </w:rPr>
      </w:pPr>
    </w:p>
    <w:sectPr w:rsidR="00CD6649" w:rsidRPr="00481227">
      <w:footerReference w:type="default" r:id="rId10"/>
      <w:pgSz w:w="11906" w:h="16838"/>
      <w:pgMar w:top="1418" w:right="1418" w:bottom="1418" w:left="1418" w:header="720" w:footer="14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23" w:rsidRDefault="00D32D23">
      <w:r>
        <w:separator/>
      </w:r>
    </w:p>
  </w:endnote>
  <w:endnote w:type="continuationSeparator" w:id="0">
    <w:p w:rsidR="00D32D23" w:rsidRDefault="00D3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FHei Std W5">
    <w:altName w:val="Arial Unicode MS"/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A0" w:rsidRDefault="003D72A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D64A0" w:rsidRDefault="003D72A8">
                          <w:pPr>
                            <w:pStyle w:val="a9"/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 w:rsidR="00481227">
                            <w:rPr>
                              <w:rStyle w:val="af3"/>
                              <w:noProof/>
                            </w:rPr>
                            <w:t>3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" stroked="f">
              <v:fill opacity="0"/>
              <v:textbox style="mso-fit-shape-to-text:t" inset="0,0,0,0">
                <w:txbxContent>
                  <w:p w:rsidR="001D64A0" w:rsidRDefault="003D72A8">
                    <w:pPr>
                      <w:pStyle w:val="a9"/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 w:rsidR="00481227">
                      <w:rPr>
                        <w:rStyle w:val="af3"/>
                        <w:noProof/>
                      </w:rPr>
                      <w:t>3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23" w:rsidRDefault="00D32D23">
      <w:r>
        <w:rPr>
          <w:color w:val="000000"/>
        </w:rPr>
        <w:separator/>
      </w:r>
    </w:p>
  </w:footnote>
  <w:footnote w:type="continuationSeparator" w:id="0">
    <w:p w:rsidR="00D32D23" w:rsidRDefault="00D3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6C"/>
    <w:multiLevelType w:val="multilevel"/>
    <w:tmpl w:val="C392375A"/>
    <w:styleLink w:val="WWNum18"/>
    <w:lvl w:ilvl="0">
      <w:numFmt w:val="bullet"/>
      <w:lvlText w:val="◆"/>
      <w:lvlJc w:val="left"/>
      <w:pPr>
        <w:ind w:left="360" w:hanging="360"/>
      </w:pPr>
      <w:rPr>
        <w:rFonts w:eastAsia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0F3506A0"/>
    <w:multiLevelType w:val="multilevel"/>
    <w:tmpl w:val="935CB774"/>
    <w:styleLink w:val="WWNum4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2" w15:restartNumberingAfterBreak="0">
    <w:nsid w:val="109E2DE4"/>
    <w:multiLevelType w:val="multilevel"/>
    <w:tmpl w:val="8CAC2354"/>
    <w:styleLink w:val="WWNum12"/>
    <w:lvl w:ilvl="0">
      <w:numFmt w:val="bullet"/>
      <w:lvlText w:val="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" w15:restartNumberingAfterBreak="0">
    <w:nsid w:val="15A16DF7"/>
    <w:multiLevelType w:val="multilevel"/>
    <w:tmpl w:val="C85C0398"/>
    <w:styleLink w:val="WWNum6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4" w15:restartNumberingAfterBreak="0">
    <w:nsid w:val="15ED4B29"/>
    <w:multiLevelType w:val="multilevel"/>
    <w:tmpl w:val="36548856"/>
    <w:styleLink w:val="WWNum15"/>
    <w:lvl w:ilvl="0">
      <w:numFmt w:val="bullet"/>
      <w:lvlText w:val="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1F8B6109"/>
    <w:multiLevelType w:val="multilevel"/>
    <w:tmpl w:val="E57C6D3C"/>
    <w:styleLink w:val="WWNum11"/>
    <w:lvl w:ilvl="0">
      <w:numFmt w:val="bullet"/>
      <w:lvlText w:val="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6" w15:restartNumberingAfterBreak="0">
    <w:nsid w:val="256A0F15"/>
    <w:multiLevelType w:val="multilevel"/>
    <w:tmpl w:val="A4FA9484"/>
    <w:styleLink w:val="WWNum1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1456D8"/>
    <w:multiLevelType w:val="multilevel"/>
    <w:tmpl w:val="B48862F4"/>
    <w:styleLink w:val="WWNum7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8" w15:restartNumberingAfterBreak="0">
    <w:nsid w:val="2B922E44"/>
    <w:multiLevelType w:val="multilevel"/>
    <w:tmpl w:val="3D069E1C"/>
    <w:styleLink w:val="WWNum5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9" w15:restartNumberingAfterBreak="0">
    <w:nsid w:val="2CC12A8B"/>
    <w:multiLevelType w:val="multilevel"/>
    <w:tmpl w:val="7F8ECDDA"/>
    <w:styleLink w:val="WWNum2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0" w15:restartNumberingAfterBreak="0">
    <w:nsid w:val="39401644"/>
    <w:multiLevelType w:val="multilevel"/>
    <w:tmpl w:val="C7FE1124"/>
    <w:styleLink w:val="WWNum9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1" w15:restartNumberingAfterBreak="0">
    <w:nsid w:val="45C0266D"/>
    <w:multiLevelType w:val="multilevel"/>
    <w:tmpl w:val="AD1225B2"/>
    <w:styleLink w:val="WWNum8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2" w15:restartNumberingAfterBreak="0">
    <w:nsid w:val="50B6178C"/>
    <w:multiLevelType w:val="multilevel"/>
    <w:tmpl w:val="FD86C098"/>
    <w:styleLink w:val="WWNum14"/>
    <w:lvl w:ilvl="0">
      <w:numFmt w:val="bullet"/>
      <w:lvlText w:val="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3" w15:restartNumberingAfterBreak="0">
    <w:nsid w:val="5EDA26A7"/>
    <w:multiLevelType w:val="multilevel"/>
    <w:tmpl w:val="12E4FDFA"/>
    <w:styleLink w:val="WWNum3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4" w15:restartNumberingAfterBreak="0">
    <w:nsid w:val="646F447F"/>
    <w:multiLevelType w:val="multilevel"/>
    <w:tmpl w:val="0206E9DE"/>
    <w:styleLink w:val="WWNum13"/>
    <w:lvl w:ilvl="0">
      <w:numFmt w:val="bullet"/>
      <w:lvlText w:val="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5" w15:restartNumberingAfterBreak="0">
    <w:nsid w:val="66980F45"/>
    <w:multiLevelType w:val="multilevel"/>
    <w:tmpl w:val="EA984CE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6B056F6D"/>
    <w:multiLevelType w:val="multilevel"/>
    <w:tmpl w:val="E26CF784"/>
    <w:styleLink w:val="WWNum1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"/>
      <w:lvlJc w:val="left"/>
      <w:pPr>
        <w:ind w:left="2160" w:hanging="360"/>
      </w:pPr>
    </w:lvl>
    <w:lvl w:ilvl="3">
      <w:numFmt w:val="bullet"/>
      <w:lvlText w:val=""/>
      <w:lvlJc w:val="left"/>
      <w:pPr>
        <w:ind w:left="2880" w:hanging="360"/>
      </w:pPr>
    </w:lvl>
    <w:lvl w:ilvl="4">
      <w:numFmt w:val="bullet"/>
      <w:lvlText w:val=""/>
      <w:lvlJc w:val="left"/>
      <w:pPr>
        <w:ind w:left="3600" w:hanging="360"/>
      </w:pPr>
    </w:lvl>
    <w:lvl w:ilvl="5">
      <w:numFmt w:val="bullet"/>
      <w:lvlText w:val=""/>
      <w:lvlJc w:val="left"/>
      <w:pPr>
        <w:ind w:left="4320" w:hanging="360"/>
      </w:pPr>
    </w:lvl>
    <w:lvl w:ilvl="6">
      <w:numFmt w:val="bullet"/>
      <w:lvlText w:val=""/>
      <w:lvlJc w:val="left"/>
      <w:pPr>
        <w:ind w:left="5040" w:hanging="360"/>
      </w:pPr>
    </w:lvl>
    <w:lvl w:ilvl="7">
      <w:numFmt w:val="bullet"/>
      <w:lvlText w:val=""/>
      <w:lvlJc w:val="left"/>
      <w:pPr>
        <w:ind w:left="5760" w:hanging="360"/>
      </w:pPr>
    </w:lvl>
    <w:lvl w:ilvl="8">
      <w:numFmt w:val="bullet"/>
      <w:lvlText w:val=""/>
      <w:lvlJc w:val="left"/>
      <w:pPr>
        <w:ind w:left="6480" w:hanging="360"/>
      </w:pPr>
    </w:lvl>
  </w:abstractNum>
  <w:abstractNum w:abstractNumId="17" w15:restartNumberingAfterBreak="0">
    <w:nsid w:val="6D05283B"/>
    <w:multiLevelType w:val="multilevel"/>
    <w:tmpl w:val="45AC56E8"/>
    <w:styleLink w:val="WWNum1"/>
    <w:lvl w:ilvl="0">
      <w:numFmt w:val="bullet"/>
      <w:lvlText w:val="◎"/>
      <w:lvlJc w:val="left"/>
      <w:pPr>
        <w:ind w:left="92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520" w:hanging="480"/>
      </w:pPr>
    </w:lvl>
    <w:lvl w:ilvl="2">
      <w:numFmt w:val="bullet"/>
      <w:lvlText w:val=""/>
      <w:lvlJc w:val="left"/>
      <w:pPr>
        <w:ind w:left="2000" w:hanging="480"/>
      </w:pPr>
    </w:lvl>
    <w:lvl w:ilvl="3">
      <w:numFmt w:val="bullet"/>
      <w:lvlText w:val=""/>
      <w:lvlJc w:val="left"/>
      <w:pPr>
        <w:ind w:left="2480" w:hanging="480"/>
      </w:pPr>
    </w:lvl>
    <w:lvl w:ilvl="4">
      <w:numFmt w:val="bullet"/>
      <w:lvlText w:val=""/>
      <w:lvlJc w:val="left"/>
      <w:pPr>
        <w:ind w:left="2960" w:hanging="480"/>
      </w:pPr>
    </w:lvl>
    <w:lvl w:ilvl="5">
      <w:numFmt w:val="bullet"/>
      <w:lvlText w:val=""/>
      <w:lvlJc w:val="left"/>
      <w:pPr>
        <w:ind w:left="3440" w:hanging="480"/>
      </w:pPr>
    </w:lvl>
    <w:lvl w:ilvl="6">
      <w:numFmt w:val="bullet"/>
      <w:lvlText w:val=""/>
      <w:lvlJc w:val="left"/>
      <w:pPr>
        <w:ind w:left="3920" w:hanging="480"/>
      </w:pPr>
    </w:lvl>
    <w:lvl w:ilvl="7">
      <w:numFmt w:val="bullet"/>
      <w:lvlText w:val=""/>
      <w:lvlJc w:val="left"/>
      <w:pPr>
        <w:ind w:left="4400" w:hanging="480"/>
      </w:pPr>
    </w:lvl>
    <w:lvl w:ilvl="8">
      <w:numFmt w:val="bullet"/>
      <w:lvlText w:val=""/>
      <w:lvlJc w:val="left"/>
      <w:pPr>
        <w:ind w:left="4880" w:hanging="480"/>
      </w:pPr>
    </w:lvl>
  </w:abstractNum>
  <w:abstractNum w:abstractNumId="18" w15:restartNumberingAfterBreak="0">
    <w:nsid w:val="775963C4"/>
    <w:multiLevelType w:val="multilevel"/>
    <w:tmpl w:val="6602D36A"/>
    <w:styleLink w:val="WWNum10"/>
    <w:lvl w:ilvl="0">
      <w:numFmt w:val="bullet"/>
      <w:lvlText w:val=""/>
      <w:lvlJc w:val="left"/>
      <w:pPr>
        <w:ind w:left="514" w:hanging="480"/>
      </w:pPr>
    </w:lvl>
    <w:lvl w:ilvl="1">
      <w:numFmt w:val="bullet"/>
      <w:lvlText w:val=""/>
      <w:lvlJc w:val="left"/>
      <w:pPr>
        <w:ind w:left="994" w:hanging="480"/>
      </w:pPr>
    </w:lvl>
    <w:lvl w:ilvl="2">
      <w:numFmt w:val="bullet"/>
      <w:lvlText w:val=""/>
      <w:lvlJc w:val="left"/>
      <w:pPr>
        <w:ind w:left="1474" w:hanging="480"/>
      </w:pPr>
    </w:lvl>
    <w:lvl w:ilvl="3">
      <w:numFmt w:val="bullet"/>
      <w:lvlText w:val=""/>
      <w:lvlJc w:val="left"/>
      <w:pPr>
        <w:ind w:left="1954" w:hanging="480"/>
      </w:pPr>
    </w:lvl>
    <w:lvl w:ilvl="4">
      <w:numFmt w:val="bullet"/>
      <w:lvlText w:val=""/>
      <w:lvlJc w:val="left"/>
      <w:pPr>
        <w:ind w:left="2434" w:hanging="480"/>
      </w:pPr>
    </w:lvl>
    <w:lvl w:ilvl="5">
      <w:numFmt w:val="bullet"/>
      <w:lvlText w:val=""/>
      <w:lvlJc w:val="left"/>
      <w:pPr>
        <w:ind w:left="2914" w:hanging="480"/>
      </w:pPr>
    </w:lvl>
    <w:lvl w:ilvl="6">
      <w:numFmt w:val="bullet"/>
      <w:lvlText w:val=""/>
      <w:lvlJc w:val="left"/>
      <w:pPr>
        <w:ind w:left="3394" w:hanging="480"/>
      </w:pPr>
    </w:lvl>
    <w:lvl w:ilvl="7">
      <w:numFmt w:val="bullet"/>
      <w:lvlText w:val=""/>
      <w:lvlJc w:val="left"/>
      <w:pPr>
        <w:ind w:left="3874" w:hanging="480"/>
      </w:pPr>
    </w:lvl>
    <w:lvl w:ilvl="8">
      <w:numFmt w:val="bullet"/>
      <w:lvlText w:val=""/>
      <w:lvlJc w:val="left"/>
      <w:pPr>
        <w:ind w:left="4354" w:hanging="4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18"/>
  </w:num>
  <w:num w:numId="12">
    <w:abstractNumId w:val="5"/>
  </w:num>
  <w:num w:numId="13">
    <w:abstractNumId w:val="2"/>
  </w:num>
  <w:num w:numId="14">
    <w:abstractNumId w:val="14"/>
  </w:num>
  <w:num w:numId="15">
    <w:abstractNumId w:val="12"/>
  </w:num>
  <w:num w:numId="16">
    <w:abstractNumId w:val="4"/>
  </w:num>
  <w:num w:numId="17">
    <w:abstractNumId w:val="16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74"/>
    <w:rsid w:val="00013F69"/>
    <w:rsid w:val="00051A11"/>
    <w:rsid w:val="00072BDA"/>
    <w:rsid w:val="00087427"/>
    <w:rsid w:val="000913B3"/>
    <w:rsid w:val="001522E4"/>
    <w:rsid w:val="001C1F65"/>
    <w:rsid w:val="001C645B"/>
    <w:rsid w:val="001F0BC6"/>
    <w:rsid w:val="002617F7"/>
    <w:rsid w:val="002E5BB3"/>
    <w:rsid w:val="00322006"/>
    <w:rsid w:val="0033388A"/>
    <w:rsid w:val="00347EFE"/>
    <w:rsid w:val="0038494C"/>
    <w:rsid w:val="003B05B6"/>
    <w:rsid w:val="003D18CD"/>
    <w:rsid w:val="003D72A8"/>
    <w:rsid w:val="0043105F"/>
    <w:rsid w:val="00481227"/>
    <w:rsid w:val="00484287"/>
    <w:rsid w:val="004E4D23"/>
    <w:rsid w:val="00513659"/>
    <w:rsid w:val="00532546"/>
    <w:rsid w:val="005773B8"/>
    <w:rsid w:val="00581F69"/>
    <w:rsid w:val="00607F90"/>
    <w:rsid w:val="00631EA7"/>
    <w:rsid w:val="00651007"/>
    <w:rsid w:val="006656EA"/>
    <w:rsid w:val="006B6C75"/>
    <w:rsid w:val="006C6C95"/>
    <w:rsid w:val="006D1566"/>
    <w:rsid w:val="006E6A02"/>
    <w:rsid w:val="00704718"/>
    <w:rsid w:val="0073384C"/>
    <w:rsid w:val="007417D2"/>
    <w:rsid w:val="00753A7E"/>
    <w:rsid w:val="0076040A"/>
    <w:rsid w:val="007E580D"/>
    <w:rsid w:val="00815B06"/>
    <w:rsid w:val="00833983"/>
    <w:rsid w:val="00894DBE"/>
    <w:rsid w:val="008D7F49"/>
    <w:rsid w:val="008E1071"/>
    <w:rsid w:val="009059E5"/>
    <w:rsid w:val="00946B30"/>
    <w:rsid w:val="00973F5C"/>
    <w:rsid w:val="00983B4F"/>
    <w:rsid w:val="00995495"/>
    <w:rsid w:val="00995589"/>
    <w:rsid w:val="009A0BA1"/>
    <w:rsid w:val="009D78DF"/>
    <w:rsid w:val="00A02802"/>
    <w:rsid w:val="00A14194"/>
    <w:rsid w:val="00A4030F"/>
    <w:rsid w:val="00A40695"/>
    <w:rsid w:val="00A823B2"/>
    <w:rsid w:val="00AE1389"/>
    <w:rsid w:val="00B37740"/>
    <w:rsid w:val="00B4639D"/>
    <w:rsid w:val="00B47661"/>
    <w:rsid w:val="00B53152"/>
    <w:rsid w:val="00B6129B"/>
    <w:rsid w:val="00B65466"/>
    <w:rsid w:val="00B85864"/>
    <w:rsid w:val="00BB0B6E"/>
    <w:rsid w:val="00BC64A1"/>
    <w:rsid w:val="00BE389E"/>
    <w:rsid w:val="00C16A06"/>
    <w:rsid w:val="00C747ED"/>
    <w:rsid w:val="00C86FD1"/>
    <w:rsid w:val="00C9340A"/>
    <w:rsid w:val="00CA50A8"/>
    <w:rsid w:val="00CD6649"/>
    <w:rsid w:val="00CD7553"/>
    <w:rsid w:val="00CF0830"/>
    <w:rsid w:val="00D32C91"/>
    <w:rsid w:val="00D32D23"/>
    <w:rsid w:val="00D40A5B"/>
    <w:rsid w:val="00D63B8F"/>
    <w:rsid w:val="00D747CD"/>
    <w:rsid w:val="00D8052C"/>
    <w:rsid w:val="00D820DC"/>
    <w:rsid w:val="00D86118"/>
    <w:rsid w:val="00D931CE"/>
    <w:rsid w:val="00DA0FFE"/>
    <w:rsid w:val="00DC3868"/>
    <w:rsid w:val="00DD3F68"/>
    <w:rsid w:val="00E075EA"/>
    <w:rsid w:val="00E127C5"/>
    <w:rsid w:val="00E360B1"/>
    <w:rsid w:val="00E50B4A"/>
    <w:rsid w:val="00E925C7"/>
    <w:rsid w:val="00EA30F3"/>
    <w:rsid w:val="00EE1AF7"/>
    <w:rsid w:val="00EF5E59"/>
    <w:rsid w:val="00F03FAD"/>
    <w:rsid w:val="00F10574"/>
    <w:rsid w:val="00F50F3B"/>
    <w:rsid w:val="00F52D11"/>
    <w:rsid w:val="00F57656"/>
    <w:rsid w:val="00F66E67"/>
    <w:rsid w:val="00F70466"/>
    <w:rsid w:val="00F72F17"/>
    <w:rsid w:val="00F85180"/>
    <w:rsid w:val="00F948D3"/>
    <w:rsid w:val="00FD7A06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BBBCA-1E5B-45FC-B9EC-C94C57D0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pPr>
      <w:keepNext/>
      <w:spacing w:before="0" w:after="0" w:line="720" w:lineRule="auto"/>
      <w:outlineLvl w:val="1"/>
    </w:pPr>
    <w:rPr>
      <w:rFonts w:eastAsia="新細明體"/>
      <w:b/>
      <w:bCs/>
      <w:sz w:val="48"/>
      <w:szCs w:val="48"/>
    </w:rPr>
  </w:style>
  <w:style w:type="paragraph" w:styleId="4">
    <w:name w:val="heading 4"/>
    <w:basedOn w:val="Standard"/>
    <w:pPr>
      <w:widowControl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before="280" w:after="280" w:line="400" w:lineRule="exact"/>
    </w:pPr>
    <w:rPr>
      <w:rFonts w:eastAsia="標楷體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rPr>
      <w:b/>
      <w:bCs/>
    </w:rPr>
  </w:style>
  <w:style w:type="paragraph" w:styleId="a7">
    <w:name w:val="Balloon Text"/>
    <w:basedOn w:val="Standard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Pr>
      <w:rFonts w:ascii="DFHei Std W5" w:eastAsia="DFHei Std W5" w:hAnsi="DFHei Std W5" w:cs="DFHei Std W5"/>
      <w:color w:val="000000"/>
      <w:szCs w:val="24"/>
    </w:rPr>
  </w:style>
  <w:style w:type="paragraph" w:customStyle="1" w:styleId="Pa13">
    <w:name w:val="Pa13"/>
    <w:basedOn w:val="Default"/>
    <w:next w:val="Default"/>
    <w:pPr>
      <w:spacing w:line="185" w:lineRule="atLeast"/>
    </w:pPr>
    <w:rPr>
      <w:rFonts w:cs="Times New Roman"/>
      <w:color w:val="auto"/>
    </w:rPr>
  </w:style>
  <w:style w:type="paragraph" w:customStyle="1" w:styleId="-11">
    <w:name w:val="彩色清單 - 輔色 11"/>
    <w:basedOn w:val="Standard"/>
    <w:pPr>
      <w:ind w:left="480"/>
    </w:pPr>
    <w:rPr>
      <w:rFonts w:eastAsia="新細明體"/>
    </w:rPr>
  </w:style>
  <w:style w:type="paragraph" w:styleId="aa">
    <w:name w:val="List Paragraph"/>
    <w:basedOn w:val="Standard"/>
    <w:pPr>
      <w:widowControl/>
      <w:ind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Strong"/>
    <w:rPr>
      <w:b/>
      <w:bCs/>
    </w:rPr>
  </w:style>
  <w:style w:type="character" w:customStyle="1" w:styleId="pp-headline-item">
    <w:name w:val="pp-headline-item"/>
    <w:basedOn w:val="a0"/>
  </w:style>
  <w:style w:type="character" w:styleId="ac">
    <w:name w:val="annotation reference"/>
    <w:rPr>
      <w:sz w:val="18"/>
      <w:szCs w:val="18"/>
    </w:rPr>
  </w:style>
  <w:style w:type="character" w:customStyle="1" w:styleId="ad">
    <w:name w:val="註解文字 字元"/>
    <w:basedOn w:val="a0"/>
  </w:style>
  <w:style w:type="character" w:customStyle="1" w:styleId="ae">
    <w:name w:val="註解主旨 字元"/>
    <w:rPr>
      <w:b/>
      <w:bCs/>
    </w:rPr>
  </w:style>
  <w:style w:type="character" w:customStyle="1" w:styleId="af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頁首 字元"/>
    <w:rPr>
      <w:kern w:val="3"/>
    </w:rPr>
  </w:style>
  <w:style w:type="character" w:customStyle="1" w:styleId="af1">
    <w:name w:val="頁尾 字元"/>
    <w:rPr>
      <w:kern w:val="3"/>
    </w:rPr>
  </w:style>
  <w:style w:type="character" w:customStyle="1" w:styleId="A20">
    <w:name w:val="A2"/>
    <w:rPr>
      <w:rFonts w:cs="DFHei Std W5"/>
      <w:color w:val="000000"/>
      <w:sz w:val="19"/>
      <w:szCs w:val="19"/>
    </w:rPr>
  </w:style>
  <w:style w:type="character" w:customStyle="1" w:styleId="40">
    <w:name w:val="標題 4 字元"/>
    <w:rPr>
      <w:rFonts w:ascii="新細明體" w:eastAsia="新細明體" w:hAnsi="新細明體" w:cs="新細明體"/>
      <w:b/>
      <w:bCs/>
      <w:sz w:val="24"/>
      <w:szCs w:val="24"/>
    </w:rPr>
  </w:style>
  <w:style w:type="character" w:styleId="af2">
    <w:name w:val="Emphasis"/>
    <w:rPr>
      <w:i/>
      <w:iCs/>
    </w:rPr>
  </w:style>
  <w:style w:type="character" w:customStyle="1" w:styleId="font91">
    <w:name w:val="font91"/>
    <w:rPr>
      <w:rFonts w:ascii="微軟正黑體" w:eastAsia="微軟正黑體" w:hAnsi="微軟正黑體" w:cs="微軟正黑體"/>
      <w:b w:val="0"/>
      <w:bCs w:val="0"/>
      <w:i w:val="0"/>
      <w:iCs w:val="0"/>
      <w:strike w:val="0"/>
      <w:dstrike w:val="0"/>
      <w:color w:val="FF0000"/>
      <w:sz w:val="24"/>
      <w:szCs w:val="24"/>
      <w:u w:val="none"/>
    </w:rPr>
  </w:style>
  <w:style w:type="character" w:styleId="af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標題 2 字元"/>
    <w:basedOn w:val="a0"/>
    <w:rPr>
      <w:rFonts w:ascii="Calibri" w:eastAsia="新細明體" w:hAnsi="Calibri" w:cs="Times New Roman"/>
      <w:b/>
      <w:bCs/>
      <w:kern w:val="3"/>
      <w:sz w:val="48"/>
      <w:szCs w:val="48"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eastAsia="標楷體" w:cs="Times New Roman"/>
      <w:sz w:val="24"/>
    </w:rPr>
  </w:style>
  <w:style w:type="character" w:customStyle="1" w:styleId="ListLabel3">
    <w:name w:val="ListLabel 3"/>
    <w:rPr>
      <w:rFonts w:ascii="新細明體" w:eastAsia="新細明體" w:hAnsi="新細明體" w:cs="新細明體"/>
      <w:spacing w:val="-4"/>
      <w:kern w:val="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character" w:styleId="af4">
    <w:name w:val="Hyperlink"/>
    <w:basedOn w:val="a0"/>
    <w:uiPriority w:val="99"/>
    <w:unhideWhenUsed/>
    <w:rsid w:val="00B47661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B47661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322006"/>
    <w:rPr>
      <w:color w:val="808080"/>
    </w:rPr>
  </w:style>
  <w:style w:type="character" w:styleId="af6">
    <w:name w:val="FollowedHyperlink"/>
    <w:basedOn w:val="a0"/>
    <w:uiPriority w:val="99"/>
    <w:semiHidden/>
    <w:unhideWhenUsed/>
    <w:rsid w:val="00D747CD"/>
    <w:rPr>
      <w:color w:val="954F72" w:themeColor="followedHyperlink"/>
      <w:u w:val="single"/>
    </w:rPr>
  </w:style>
  <w:style w:type="paragraph" w:customStyle="1" w:styleId="af7">
    <w:name w:val="預設值"/>
    <w:rsid w:val="00CD6649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Arial Unicode MS" w:eastAsia="Helvetica Neue" w:hAnsi="Arial Unicode MS" w:cs="Arial Unicode MS" w:hint="eastAsia"/>
      <w:color w:val="000000"/>
      <w:sz w:val="22"/>
      <w:szCs w:val="22"/>
      <w:bdr w:val="nil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xidaxi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m.tycg.gov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axidaxi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雅如 詹</cp:lastModifiedBy>
  <cp:revision>6</cp:revision>
  <cp:lastPrinted>2018-05-07T02:51:00Z</cp:lastPrinted>
  <dcterms:created xsi:type="dcterms:W3CDTF">2020-07-28T09:25:00Z</dcterms:created>
  <dcterms:modified xsi:type="dcterms:W3CDTF">2020-07-29T01:28:00Z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