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Description w:val="排版用表格"/>
      </w:tblPr>
      <w:tblGrid>
        <w:gridCol w:w="8295"/>
        <w:gridCol w:w="11"/>
      </w:tblGrid>
      <w:tr w:rsidR="00D22C40" w:rsidRPr="009D04EF" w:rsidTr="009D04EF">
        <w:trPr>
          <w:tblCellSpacing w:w="0" w:type="dxa"/>
        </w:trPr>
        <w:tc>
          <w:tcPr>
            <w:tcW w:w="0" w:type="auto"/>
            <w:shd w:val="clear" w:color="auto" w:fill="auto"/>
            <w:hideMark/>
          </w:tcPr>
          <w:p w:rsidR="00D22C40" w:rsidRPr="009D04EF" w:rsidRDefault="00D22C40" w:rsidP="009D04EF">
            <w:pPr>
              <w:widowControl/>
              <w:spacing w:line="360" w:lineRule="atLeast"/>
              <w:ind w:left="264" w:right="264"/>
              <w:jc w:val="center"/>
              <w:rPr>
                <w:rFonts w:ascii="標楷體" w:eastAsia="標楷體" w:hAnsi="標楷體" w:cs="Times New Roman"/>
                <w:b/>
                <w:bCs/>
                <w:kern w:val="0"/>
                <w:sz w:val="32"/>
                <w:szCs w:val="32"/>
              </w:rPr>
            </w:pPr>
            <w:r w:rsidRPr="009D04EF">
              <w:rPr>
                <w:rFonts w:ascii="標楷體" w:eastAsia="標楷體" w:hAnsi="標楷體" w:cs="Times New Roman" w:hint="eastAsia"/>
                <w:b/>
                <w:color w:val="000000"/>
                <w:sz w:val="32"/>
                <w:szCs w:val="32"/>
              </w:rPr>
              <w:t>桃園市</w:t>
            </w:r>
            <w:r w:rsidR="009D04EF" w:rsidRPr="009D04EF">
              <w:rPr>
                <w:rFonts w:ascii="標楷體" w:eastAsia="標楷體" w:hAnsi="標楷體" w:cs="Times New Roman" w:hint="eastAsia"/>
                <w:b/>
                <w:color w:val="000000"/>
                <w:sz w:val="32"/>
                <w:szCs w:val="32"/>
              </w:rPr>
              <w:t>蘆竹區公所</w:t>
            </w:r>
            <w:r w:rsidR="00AE4183" w:rsidRPr="009D04EF">
              <w:rPr>
                <w:rFonts w:ascii="標楷體" w:eastAsia="標楷體" w:hAnsi="標楷體" w:cs="Times New Roman"/>
                <w:b/>
                <w:color w:val="000000"/>
                <w:sz w:val="32"/>
                <w:szCs w:val="32"/>
              </w:rPr>
              <w:t>資通安全處理小組</w:t>
            </w:r>
            <w:r w:rsidRPr="009D04EF">
              <w:rPr>
                <w:rFonts w:ascii="標楷體" w:eastAsia="標楷體" w:hAnsi="標楷體" w:cs="Times New Roman"/>
                <w:b/>
                <w:color w:val="000000"/>
                <w:sz w:val="32"/>
                <w:szCs w:val="32"/>
              </w:rPr>
              <w:t>設置作業</w:t>
            </w:r>
            <w:r w:rsidR="006234F2" w:rsidRPr="009D04EF">
              <w:rPr>
                <w:rFonts w:ascii="標楷體" w:eastAsia="標楷體" w:hAnsi="標楷體" w:cs="Times New Roman" w:hint="eastAsia"/>
                <w:b/>
                <w:color w:val="000000"/>
                <w:sz w:val="32"/>
                <w:szCs w:val="32"/>
              </w:rPr>
              <w:t>規範</w:t>
            </w:r>
          </w:p>
        </w:tc>
        <w:tc>
          <w:tcPr>
            <w:tcW w:w="0" w:type="auto"/>
            <w:shd w:val="clear" w:color="auto" w:fill="auto"/>
            <w:vAlign w:val="center"/>
            <w:hideMark/>
          </w:tcPr>
          <w:p w:rsidR="00D22C40" w:rsidRPr="009D04EF" w:rsidRDefault="00D22C40" w:rsidP="00D22C40">
            <w:pPr>
              <w:widowControl/>
              <w:spacing w:before="40" w:after="40" w:line="360" w:lineRule="atLeast"/>
              <w:jc w:val="both"/>
              <w:rPr>
                <w:rFonts w:ascii="標楷體" w:eastAsia="標楷體" w:hAnsi="標楷體" w:cs="Times New Roman"/>
                <w:kern w:val="0"/>
                <w:szCs w:val="24"/>
              </w:rPr>
            </w:pPr>
            <w:r w:rsidRPr="009D04EF">
              <w:rPr>
                <w:rFonts w:ascii="標楷體" w:eastAsia="標楷體" w:hAnsi="標楷體" w:cs="Times New Roman"/>
                <w:kern w:val="0"/>
                <w:szCs w:val="24"/>
              </w:rPr>
              <w:t xml:space="preserve">　</w:t>
            </w:r>
          </w:p>
        </w:tc>
      </w:tr>
      <w:tr w:rsidR="00D22C40" w:rsidRPr="00D22C40" w:rsidTr="00236DEB">
        <w:trPr>
          <w:trHeight w:val="80"/>
          <w:tblCellSpacing w:w="0" w:type="dxa"/>
        </w:trPr>
        <w:tc>
          <w:tcPr>
            <w:tcW w:w="0" w:type="auto"/>
            <w:gridSpan w:val="2"/>
            <w:shd w:val="clear" w:color="auto" w:fill="FFFFFF"/>
            <w:hideMark/>
          </w:tcPr>
          <w:p w:rsidR="00367565" w:rsidRDefault="00367565" w:rsidP="00367565">
            <w:pPr>
              <w:widowControl/>
              <w:spacing w:before="100" w:beforeAutospacing="1" w:after="100" w:afterAutospacing="1"/>
              <w:rPr>
                <w:rFonts w:ascii="標楷體" w:eastAsia="標楷體" w:hAnsi="標楷體" w:cs="Times New Roman"/>
                <w:kern w:val="0"/>
                <w:szCs w:val="24"/>
              </w:rPr>
            </w:pPr>
          </w:p>
          <w:p w:rsidR="00367565" w:rsidRPr="00367565" w:rsidRDefault="00367565" w:rsidP="00367565">
            <w:pPr>
              <w:rPr>
                <w:rFonts w:ascii="標楷體" w:eastAsia="標楷體" w:hAnsi="標楷體"/>
              </w:rPr>
            </w:pPr>
            <w:r w:rsidRPr="00367565">
              <w:rPr>
                <w:rFonts w:ascii="標楷體" w:eastAsia="標楷體" w:hAnsi="標楷體" w:hint="eastAsia"/>
              </w:rPr>
              <w:t>桃園市</w:t>
            </w:r>
            <w:r w:rsidR="009D04EF">
              <w:rPr>
                <w:rFonts w:ascii="標楷體" w:eastAsia="標楷體" w:hAnsi="標楷體" w:hint="eastAsia"/>
              </w:rPr>
              <w:t>蘆竹區公所</w:t>
            </w:r>
            <w:r w:rsidRPr="00367565">
              <w:rPr>
                <w:rFonts w:ascii="標楷體" w:eastAsia="標楷體" w:hAnsi="標楷體" w:hint="eastAsia"/>
              </w:rPr>
              <w:t>（以下簡稱本</w:t>
            </w:r>
            <w:r w:rsidR="009D04EF">
              <w:rPr>
                <w:rFonts w:ascii="標楷體" w:eastAsia="標楷體" w:hAnsi="標楷體" w:hint="eastAsia"/>
              </w:rPr>
              <w:t>所</w:t>
            </w:r>
            <w:r w:rsidRPr="00367565">
              <w:rPr>
                <w:rFonts w:ascii="標楷體" w:eastAsia="標楷體" w:hAnsi="標楷體" w:hint="eastAsia"/>
              </w:rPr>
              <w:t>）為建立資通安全防護機制，推動資通安全管理相關事務，負責處理資通安全預防、危機處理相關事宜，特設置</w:t>
            </w:r>
            <w:r w:rsidR="00AE4183">
              <w:rPr>
                <w:rFonts w:ascii="標楷體" w:eastAsia="標楷體" w:hAnsi="標楷體" w:hint="eastAsia"/>
              </w:rPr>
              <w:t>資通安全處理小組</w:t>
            </w:r>
            <w:r w:rsidRPr="00367565">
              <w:rPr>
                <w:rFonts w:ascii="標楷體" w:eastAsia="標楷體" w:hAnsi="標楷體" w:hint="eastAsia"/>
              </w:rPr>
              <w:t>（以下簡稱本小組）。</w:t>
            </w:r>
          </w:p>
          <w:p w:rsidR="00E1313C" w:rsidRDefault="00236DEB" w:rsidP="00367565">
            <w:pPr>
              <w:pStyle w:val="a7"/>
              <w:widowControl/>
              <w:numPr>
                <w:ilvl w:val="0"/>
                <w:numId w:val="1"/>
              </w:numPr>
              <w:spacing w:before="100" w:beforeAutospacing="1" w:after="100" w:afterAutospacing="1"/>
              <w:ind w:leftChars="0"/>
              <w:jc w:val="both"/>
              <w:rPr>
                <w:rFonts w:ascii="標楷體" w:eastAsia="標楷體" w:hAnsi="標楷體" w:cs="Times New Roman"/>
                <w:kern w:val="0"/>
                <w:szCs w:val="24"/>
              </w:rPr>
            </w:pPr>
            <w:r w:rsidRPr="00236DEB">
              <w:rPr>
                <w:rFonts w:ascii="標楷體" w:eastAsia="標楷體" w:hAnsi="標楷體" w:cs="Times New Roman" w:hint="eastAsia"/>
                <w:kern w:val="0"/>
                <w:szCs w:val="24"/>
              </w:rPr>
              <w:t>依據行政院訂頒「行政院及所屬各機關資訊安全管理要點」</w:t>
            </w:r>
            <w:r w:rsidR="00367565">
              <w:rPr>
                <w:rFonts w:ascii="標楷體" w:eastAsia="標楷體" w:hAnsi="標楷體" w:cs="Times New Roman" w:hint="eastAsia"/>
                <w:kern w:val="0"/>
                <w:szCs w:val="24"/>
              </w:rPr>
              <w:t>及</w:t>
            </w:r>
            <w:r w:rsidR="00367565" w:rsidRPr="00367565">
              <w:rPr>
                <w:rFonts w:ascii="標楷體" w:eastAsia="標楷體" w:hAnsi="標楷體" w:cs="Times New Roman" w:hint="eastAsia"/>
                <w:kern w:val="0"/>
                <w:szCs w:val="24"/>
              </w:rPr>
              <w:t>「國家資通安全通報應變作業綱要」</w:t>
            </w:r>
            <w:r w:rsidRPr="00236DEB">
              <w:rPr>
                <w:rFonts w:ascii="標楷體" w:eastAsia="標楷體" w:hAnsi="標楷體" w:cs="Times New Roman" w:hint="eastAsia"/>
                <w:kern w:val="0"/>
                <w:szCs w:val="24"/>
              </w:rPr>
              <w:t>辦理。</w:t>
            </w:r>
          </w:p>
          <w:p w:rsidR="00D22C40" w:rsidRPr="008F2055" w:rsidRDefault="00D22C40" w:rsidP="008F2055">
            <w:pPr>
              <w:pStyle w:val="a7"/>
              <w:widowControl/>
              <w:numPr>
                <w:ilvl w:val="0"/>
                <w:numId w:val="1"/>
              </w:numPr>
              <w:spacing w:before="100" w:beforeAutospacing="1" w:after="100" w:afterAutospacing="1"/>
              <w:ind w:leftChars="0"/>
              <w:jc w:val="both"/>
              <w:rPr>
                <w:rFonts w:ascii="標楷體" w:eastAsia="標楷體" w:hAnsi="標楷體" w:cs="Times New Roman"/>
                <w:kern w:val="0"/>
                <w:szCs w:val="24"/>
              </w:rPr>
            </w:pPr>
            <w:r w:rsidRPr="00E1313C">
              <w:rPr>
                <w:rFonts w:ascii="標楷體" w:eastAsia="標楷體" w:hAnsi="標楷體" w:cs="Times New Roman"/>
                <w:kern w:val="0"/>
                <w:szCs w:val="24"/>
              </w:rPr>
              <w:t>本小組置委員兼召集人一人，由</w:t>
            </w:r>
            <w:r w:rsidR="009D04EF">
              <w:rPr>
                <w:rFonts w:ascii="標楷體" w:eastAsia="標楷體" w:hAnsi="標楷體" w:cs="Times New Roman" w:hint="eastAsia"/>
                <w:kern w:val="0"/>
                <w:szCs w:val="24"/>
              </w:rPr>
              <w:t>區</w:t>
            </w:r>
            <w:r w:rsidRPr="00E1313C">
              <w:rPr>
                <w:rFonts w:ascii="標楷體" w:eastAsia="標楷體" w:hAnsi="標楷體" w:cs="Times New Roman"/>
                <w:kern w:val="0"/>
                <w:szCs w:val="24"/>
              </w:rPr>
              <w:t>長指派</w:t>
            </w:r>
            <w:r w:rsidR="009D04EF">
              <w:rPr>
                <w:rFonts w:ascii="標楷體" w:eastAsia="標楷體" w:hAnsi="標楷體" w:cs="Times New Roman" w:hint="eastAsia"/>
                <w:kern w:val="0"/>
                <w:szCs w:val="24"/>
              </w:rPr>
              <w:t>主任秘書</w:t>
            </w:r>
            <w:r w:rsidRPr="00E1313C">
              <w:rPr>
                <w:rFonts w:ascii="標楷體" w:eastAsia="標楷體" w:hAnsi="標楷體" w:cs="Times New Roman"/>
                <w:kern w:val="0"/>
                <w:szCs w:val="24"/>
              </w:rPr>
              <w:t>一人兼任，</w:t>
            </w:r>
            <w:r w:rsidR="008F2055">
              <w:rPr>
                <w:rFonts w:ascii="標楷體" w:eastAsia="標楷體" w:hAnsi="標楷體" w:cs="Times New Roman" w:hint="eastAsia"/>
                <w:kern w:val="0"/>
                <w:szCs w:val="24"/>
              </w:rPr>
              <w:t>小組成員由召集人遴選適當人員組成資通安全處理小組。</w:t>
            </w:r>
          </w:p>
          <w:p w:rsidR="00D22C40" w:rsidRPr="00D22C40" w:rsidRDefault="00D22C40" w:rsidP="00E1313C">
            <w:pPr>
              <w:pStyle w:val="a7"/>
              <w:widowControl/>
              <w:numPr>
                <w:ilvl w:val="0"/>
                <w:numId w:val="1"/>
              </w:numPr>
              <w:spacing w:before="100" w:beforeAutospacing="1" w:after="100" w:afterAutospacing="1"/>
              <w:ind w:leftChars="0"/>
              <w:jc w:val="both"/>
              <w:rPr>
                <w:rFonts w:ascii="標楷體" w:eastAsia="標楷體" w:hAnsi="標楷體" w:cs="Times New Roman"/>
                <w:kern w:val="0"/>
                <w:szCs w:val="24"/>
              </w:rPr>
            </w:pPr>
            <w:r w:rsidRPr="00D22C40">
              <w:rPr>
                <w:rFonts w:ascii="標楷體" w:eastAsia="標楷體" w:hAnsi="標楷體" w:cs="Times New Roman"/>
                <w:kern w:val="0"/>
                <w:szCs w:val="24"/>
              </w:rPr>
              <w:t>本小組職掌：</w:t>
            </w:r>
          </w:p>
          <w:p w:rsidR="00D22C40" w:rsidRPr="00D22C40" w:rsidRDefault="00D22C40" w:rsidP="00D22C40">
            <w:pPr>
              <w:widowControl/>
              <w:spacing w:before="48"/>
              <w:ind w:left="960" w:hanging="720"/>
              <w:jc w:val="both"/>
              <w:rPr>
                <w:rFonts w:ascii="標楷體" w:eastAsia="標楷體" w:hAnsi="標楷體" w:cs="Times New Roman"/>
                <w:kern w:val="0"/>
                <w:szCs w:val="24"/>
              </w:rPr>
            </w:pPr>
            <w:r w:rsidRPr="00D22C40">
              <w:rPr>
                <w:rFonts w:ascii="標楷體" w:eastAsia="標楷體" w:hAnsi="標楷體" w:cs="Times New Roman"/>
                <w:kern w:val="0"/>
                <w:szCs w:val="24"/>
              </w:rPr>
              <w:t>（一）安全預防：負責蒐集資通安全資訊、建置資通安全措施、執行資通安全監控等事項。</w:t>
            </w:r>
          </w:p>
          <w:p w:rsidR="00D22C40" w:rsidRPr="00D22C40" w:rsidRDefault="00D22C40" w:rsidP="00D22C40">
            <w:pPr>
              <w:widowControl/>
              <w:spacing w:before="48"/>
              <w:ind w:left="960" w:hanging="720"/>
              <w:jc w:val="both"/>
              <w:rPr>
                <w:rFonts w:ascii="標楷體" w:eastAsia="標楷體" w:hAnsi="標楷體" w:cs="Times New Roman"/>
                <w:kern w:val="0"/>
                <w:szCs w:val="24"/>
              </w:rPr>
            </w:pPr>
            <w:r w:rsidRPr="00D22C40">
              <w:rPr>
                <w:rFonts w:ascii="標楷體" w:eastAsia="標楷體" w:hAnsi="標楷體" w:cs="Times New Roman"/>
                <w:kern w:val="0"/>
                <w:szCs w:val="24"/>
              </w:rPr>
              <w:t>（二）危機處理：負責規劃危機處理程序、查明危機事件原因，確定影響範圍並作損失評估、執行緊急應變措施、辦理危機通報、執行解決辦法等事項。</w:t>
            </w:r>
          </w:p>
          <w:p w:rsidR="00D22C40" w:rsidRPr="00D22C40" w:rsidRDefault="00D22C40" w:rsidP="00517C4F">
            <w:pPr>
              <w:pStyle w:val="a7"/>
              <w:widowControl/>
              <w:numPr>
                <w:ilvl w:val="0"/>
                <w:numId w:val="1"/>
              </w:numPr>
              <w:spacing w:before="100" w:beforeAutospacing="1" w:after="100" w:afterAutospacing="1"/>
              <w:ind w:leftChars="0"/>
              <w:jc w:val="both"/>
              <w:rPr>
                <w:rFonts w:ascii="標楷體" w:eastAsia="標楷體" w:hAnsi="標楷體" w:cs="Times New Roman"/>
                <w:kern w:val="0"/>
                <w:szCs w:val="24"/>
              </w:rPr>
            </w:pPr>
            <w:r w:rsidRPr="00D22C40">
              <w:rPr>
                <w:rFonts w:ascii="標楷體" w:eastAsia="標楷體" w:hAnsi="標楷體" w:cs="Times New Roman"/>
                <w:kern w:val="0"/>
                <w:szCs w:val="24"/>
              </w:rPr>
              <w:t>本</w:t>
            </w:r>
            <w:r w:rsidR="009D04EF">
              <w:rPr>
                <w:rFonts w:ascii="標楷體" w:eastAsia="標楷體" w:hAnsi="標楷體" w:cs="Times New Roman" w:hint="eastAsia"/>
                <w:kern w:val="0"/>
                <w:szCs w:val="24"/>
              </w:rPr>
              <w:t>所</w:t>
            </w:r>
            <w:r w:rsidRPr="00D22C40">
              <w:rPr>
                <w:rFonts w:ascii="標楷體" w:eastAsia="標楷體" w:hAnsi="標楷體" w:cs="Times New Roman"/>
                <w:kern w:val="0"/>
                <w:szCs w:val="24"/>
              </w:rPr>
              <w:t>各單位如有資通安全事件之事實、可能影響之範圍、採取之應變措施等事項，應即填具「</w:t>
            </w:r>
            <w:r w:rsidR="00517C4F" w:rsidRPr="00517C4F">
              <w:rPr>
                <w:rFonts w:ascii="標楷體" w:eastAsia="標楷體" w:hAnsi="標楷體" w:cs="Times New Roman" w:hint="eastAsia"/>
                <w:kern w:val="0"/>
                <w:szCs w:val="24"/>
              </w:rPr>
              <w:t>資通安全事件通報/處理紀錄單</w:t>
            </w:r>
            <w:r w:rsidRPr="00D22C40">
              <w:rPr>
                <w:rFonts w:ascii="標楷體" w:eastAsia="標楷體" w:hAnsi="標楷體" w:cs="Times New Roman"/>
                <w:kern w:val="0"/>
                <w:szCs w:val="24"/>
              </w:rPr>
              <w:t>」，並透過電話、傳真或電子郵件等方式傳送至本小組；當系統回復正常運作時，亦需將解決辦法透過「</w:t>
            </w:r>
            <w:r w:rsidR="00517C4F" w:rsidRPr="00517C4F">
              <w:rPr>
                <w:rFonts w:ascii="標楷體" w:eastAsia="標楷體" w:hAnsi="標楷體" w:cs="Times New Roman" w:hint="eastAsia"/>
                <w:kern w:val="0"/>
                <w:szCs w:val="24"/>
              </w:rPr>
              <w:t>資通安全事件通報/處理紀錄單</w:t>
            </w:r>
            <w:r w:rsidRPr="00D22C40">
              <w:rPr>
                <w:rFonts w:ascii="標楷體" w:eastAsia="標楷體" w:hAnsi="標楷體" w:cs="Times New Roman"/>
                <w:kern w:val="0"/>
                <w:szCs w:val="24"/>
              </w:rPr>
              <w:t>」傳送，以解除列管。</w:t>
            </w:r>
          </w:p>
          <w:p w:rsidR="00D22C40" w:rsidRDefault="00236DEB" w:rsidP="00E1313C">
            <w:pPr>
              <w:pStyle w:val="a7"/>
              <w:widowControl/>
              <w:numPr>
                <w:ilvl w:val="0"/>
                <w:numId w:val="1"/>
              </w:numPr>
              <w:spacing w:before="100" w:beforeAutospacing="1" w:after="100" w:afterAutospacing="1"/>
              <w:ind w:leftChars="0"/>
              <w:jc w:val="both"/>
              <w:rPr>
                <w:rFonts w:ascii="標楷體" w:eastAsia="標楷體" w:hAnsi="標楷體" w:cs="Times New Roman"/>
                <w:kern w:val="0"/>
                <w:szCs w:val="24"/>
              </w:rPr>
            </w:pPr>
            <w:r w:rsidRPr="00236DEB">
              <w:rPr>
                <w:rFonts w:ascii="標楷體" w:eastAsia="標楷體" w:hAnsi="標楷體" w:cs="Times New Roman"/>
                <w:kern w:val="0"/>
                <w:szCs w:val="24"/>
              </w:rPr>
              <w:t>本</w:t>
            </w:r>
            <w:r w:rsidR="009D04EF">
              <w:rPr>
                <w:rFonts w:ascii="標楷體" w:eastAsia="標楷體" w:hAnsi="標楷體" w:cs="Times New Roman" w:hint="eastAsia"/>
                <w:kern w:val="0"/>
                <w:szCs w:val="24"/>
              </w:rPr>
              <w:t>所</w:t>
            </w:r>
            <w:r w:rsidR="00517C4F">
              <w:rPr>
                <w:rFonts w:ascii="標楷體" w:eastAsia="標楷體" w:hAnsi="標楷體" w:cs="Times New Roman"/>
                <w:kern w:val="0"/>
                <w:szCs w:val="24"/>
              </w:rPr>
              <w:t>各單位</w:t>
            </w:r>
            <w:r w:rsidRPr="00236DEB">
              <w:rPr>
                <w:rFonts w:ascii="標楷體" w:eastAsia="標楷體" w:hAnsi="標楷體" w:cs="Times New Roman"/>
                <w:kern w:val="0"/>
                <w:szCs w:val="24"/>
              </w:rPr>
              <w:t>需支援時，由本小組協調資訊單位提供支援</w:t>
            </w:r>
            <w:r w:rsidR="00D22C40" w:rsidRPr="00D22C40">
              <w:rPr>
                <w:rFonts w:ascii="標楷體" w:eastAsia="標楷體" w:hAnsi="標楷體" w:cs="Times New Roman"/>
                <w:kern w:val="0"/>
                <w:szCs w:val="24"/>
              </w:rPr>
              <w:t>。</w:t>
            </w:r>
          </w:p>
          <w:p w:rsidR="00D22C40" w:rsidRDefault="00D22C40" w:rsidP="00E1313C">
            <w:pPr>
              <w:pStyle w:val="a7"/>
              <w:widowControl/>
              <w:numPr>
                <w:ilvl w:val="0"/>
                <w:numId w:val="1"/>
              </w:numPr>
              <w:spacing w:before="100" w:beforeAutospacing="1" w:after="100" w:afterAutospacing="1"/>
              <w:ind w:leftChars="0"/>
              <w:jc w:val="both"/>
              <w:rPr>
                <w:rFonts w:ascii="標楷體" w:eastAsia="標楷體" w:hAnsi="標楷體" w:cs="Times New Roman"/>
                <w:kern w:val="0"/>
                <w:szCs w:val="24"/>
              </w:rPr>
            </w:pPr>
            <w:r w:rsidRPr="00E1313C">
              <w:rPr>
                <w:rFonts w:ascii="標楷體" w:eastAsia="標楷體" w:hAnsi="標楷體" w:cs="Times New Roman"/>
                <w:kern w:val="0"/>
                <w:szCs w:val="24"/>
              </w:rPr>
              <w:t>本</w:t>
            </w:r>
            <w:r w:rsidR="009D04EF">
              <w:rPr>
                <w:rFonts w:ascii="標楷體" w:eastAsia="標楷體" w:hAnsi="標楷體" w:cs="Times New Roman" w:hint="eastAsia"/>
                <w:kern w:val="0"/>
                <w:szCs w:val="24"/>
              </w:rPr>
              <w:t>所</w:t>
            </w:r>
            <w:r w:rsidRPr="00E1313C">
              <w:rPr>
                <w:rFonts w:ascii="標楷體" w:eastAsia="標楷體" w:hAnsi="標楷體" w:cs="Times New Roman"/>
                <w:kern w:val="0"/>
                <w:szCs w:val="24"/>
              </w:rPr>
              <w:t>如因資通安全事故發生有危及人員生命或設備遭到破壞等涉及民刑事案件時，應及時通報檢調單位請求處理；如引發重大災害時，應向現行災害防救體系提報，請求支援處理。</w:t>
            </w:r>
          </w:p>
          <w:p w:rsidR="00D22C40" w:rsidRDefault="00D22C40" w:rsidP="00517C4F">
            <w:pPr>
              <w:pStyle w:val="a7"/>
              <w:widowControl/>
              <w:numPr>
                <w:ilvl w:val="0"/>
                <w:numId w:val="1"/>
              </w:numPr>
              <w:spacing w:before="100" w:beforeAutospacing="1" w:after="100" w:afterAutospacing="1"/>
              <w:ind w:leftChars="0"/>
              <w:jc w:val="both"/>
              <w:rPr>
                <w:rFonts w:ascii="標楷體" w:eastAsia="標楷體" w:hAnsi="標楷體" w:cs="Times New Roman"/>
                <w:kern w:val="0"/>
                <w:szCs w:val="24"/>
              </w:rPr>
            </w:pPr>
            <w:r w:rsidRPr="00E1313C">
              <w:rPr>
                <w:rFonts w:ascii="標楷體" w:eastAsia="標楷體" w:hAnsi="標楷體" w:cs="Times New Roman"/>
                <w:kern w:val="0"/>
                <w:szCs w:val="24"/>
              </w:rPr>
              <w:t>小組應依</w:t>
            </w:r>
            <w:r w:rsidR="00517C4F" w:rsidRPr="00517C4F">
              <w:rPr>
                <w:rFonts w:ascii="標楷體" w:eastAsia="標楷體" w:hAnsi="標楷體" w:cs="Times New Roman" w:hint="eastAsia"/>
                <w:kern w:val="0"/>
                <w:szCs w:val="24"/>
              </w:rPr>
              <w:t>資通安全事件通報作業圖</w:t>
            </w:r>
            <w:r w:rsidRPr="00E1313C">
              <w:rPr>
                <w:rFonts w:ascii="標楷體" w:eastAsia="標楷體" w:hAnsi="標楷體" w:cs="Times New Roman"/>
                <w:kern w:val="0"/>
                <w:szCs w:val="24"/>
              </w:rPr>
              <w:t>，</w:t>
            </w:r>
            <w:r w:rsidR="000938B9">
              <w:rPr>
                <w:rFonts w:ascii="標楷體" w:eastAsia="標楷體" w:hAnsi="標楷體" w:cs="Times New Roman" w:hint="eastAsia"/>
                <w:kern w:val="0"/>
                <w:szCs w:val="24"/>
              </w:rPr>
              <w:t>進行</w:t>
            </w:r>
            <w:r w:rsidR="008B42C4">
              <w:rPr>
                <w:rFonts w:ascii="標楷體" w:eastAsia="標楷體" w:hAnsi="標楷體" w:cs="Times New Roman" w:hint="eastAsia"/>
                <w:kern w:val="0"/>
                <w:szCs w:val="24"/>
              </w:rPr>
              <w:t>通報</w:t>
            </w:r>
            <w:r w:rsidR="000938B9">
              <w:rPr>
                <w:rFonts w:ascii="標楷體" w:eastAsia="標楷體" w:hAnsi="標楷體" w:cs="Times New Roman" w:hint="eastAsia"/>
                <w:kern w:val="0"/>
                <w:szCs w:val="24"/>
              </w:rPr>
              <w:t>，</w:t>
            </w:r>
            <w:r w:rsidR="008B42C4">
              <w:rPr>
                <w:rFonts w:ascii="標楷體" w:eastAsia="標楷體" w:hAnsi="標楷體" w:cs="Times New Roman" w:hint="eastAsia"/>
                <w:kern w:val="0"/>
                <w:szCs w:val="24"/>
              </w:rPr>
              <w:t>並</w:t>
            </w:r>
            <w:r w:rsidRPr="00E1313C">
              <w:rPr>
                <w:rFonts w:ascii="標楷體" w:eastAsia="標楷體" w:hAnsi="標楷體" w:cs="Times New Roman"/>
                <w:kern w:val="0"/>
                <w:szCs w:val="24"/>
              </w:rPr>
              <w:t>彙總資通安全事件、分析報告。</w:t>
            </w:r>
          </w:p>
          <w:p w:rsidR="00D22C40" w:rsidRDefault="00D22C40" w:rsidP="00E1313C">
            <w:pPr>
              <w:pStyle w:val="a7"/>
              <w:widowControl/>
              <w:numPr>
                <w:ilvl w:val="0"/>
                <w:numId w:val="1"/>
              </w:numPr>
              <w:spacing w:before="100" w:beforeAutospacing="1" w:after="100" w:afterAutospacing="1"/>
              <w:ind w:leftChars="0"/>
              <w:jc w:val="both"/>
              <w:rPr>
                <w:rFonts w:ascii="標楷體" w:eastAsia="標楷體" w:hAnsi="標楷體" w:cs="Times New Roman"/>
                <w:kern w:val="0"/>
                <w:szCs w:val="24"/>
              </w:rPr>
            </w:pPr>
            <w:r w:rsidRPr="00E1313C">
              <w:rPr>
                <w:rFonts w:ascii="標楷體" w:eastAsia="標楷體" w:hAnsi="標楷體" w:cs="Times New Roman"/>
                <w:kern w:val="0"/>
                <w:szCs w:val="24"/>
              </w:rPr>
              <w:t>本小組得於必要時由召集人召開會議，本</w:t>
            </w:r>
            <w:r w:rsidR="009D04EF">
              <w:rPr>
                <w:rFonts w:ascii="標楷體" w:eastAsia="標楷體" w:hAnsi="標楷體" w:cs="Times New Roman" w:hint="eastAsia"/>
                <w:kern w:val="0"/>
                <w:szCs w:val="24"/>
              </w:rPr>
              <w:t>所</w:t>
            </w:r>
            <w:r w:rsidR="00236DEB" w:rsidRPr="00E1313C">
              <w:rPr>
                <w:rFonts w:ascii="標楷體" w:eastAsia="標楷體" w:hAnsi="標楷體" w:cs="Times New Roman"/>
                <w:kern w:val="0"/>
                <w:szCs w:val="24"/>
              </w:rPr>
              <w:t>各單位</w:t>
            </w:r>
            <w:r w:rsidRPr="00E1313C">
              <w:rPr>
                <w:rFonts w:ascii="標楷體" w:eastAsia="標楷體" w:hAnsi="標楷體" w:cs="Times New Roman"/>
                <w:kern w:val="0"/>
                <w:szCs w:val="24"/>
              </w:rPr>
              <w:t>應就資通安全及處理情形提出報告，資訊單位人員並應列席說明。</w:t>
            </w:r>
          </w:p>
          <w:p w:rsidR="00D22C40" w:rsidRPr="00E1313C" w:rsidRDefault="00D22C40" w:rsidP="00E1313C">
            <w:pPr>
              <w:pStyle w:val="a7"/>
              <w:widowControl/>
              <w:numPr>
                <w:ilvl w:val="0"/>
                <w:numId w:val="1"/>
              </w:numPr>
              <w:spacing w:before="100" w:beforeAutospacing="1" w:after="100" w:afterAutospacing="1"/>
              <w:ind w:leftChars="0"/>
              <w:jc w:val="both"/>
              <w:rPr>
                <w:rFonts w:ascii="標楷體" w:eastAsia="標楷體" w:hAnsi="標楷體" w:cs="Times New Roman"/>
                <w:kern w:val="0"/>
                <w:szCs w:val="24"/>
              </w:rPr>
            </w:pPr>
            <w:r w:rsidRPr="00E1313C">
              <w:rPr>
                <w:rFonts w:ascii="標楷體" w:eastAsia="標楷體" w:hAnsi="標楷體" w:cs="Times New Roman"/>
                <w:kern w:val="0"/>
                <w:szCs w:val="24"/>
              </w:rPr>
              <w:t xml:space="preserve">本小組會議紀錄及決議事項，陳報 </w:t>
            </w:r>
            <w:r w:rsidR="009D04EF">
              <w:rPr>
                <w:rFonts w:ascii="標楷體" w:eastAsia="標楷體" w:hAnsi="標楷體" w:cs="Times New Roman" w:hint="eastAsia"/>
                <w:kern w:val="0"/>
                <w:szCs w:val="24"/>
              </w:rPr>
              <w:t>區</w:t>
            </w:r>
            <w:r w:rsidRPr="00E1313C">
              <w:rPr>
                <w:rFonts w:ascii="標楷體" w:eastAsia="標楷體" w:hAnsi="標楷體" w:cs="Times New Roman"/>
                <w:kern w:val="0"/>
                <w:szCs w:val="24"/>
              </w:rPr>
              <w:t>長核定後實施。</w:t>
            </w:r>
            <w:bookmarkStart w:id="0" w:name="_GoBack"/>
            <w:bookmarkEnd w:id="0"/>
          </w:p>
        </w:tc>
      </w:tr>
    </w:tbl>
    <w:p w:rsidR="00650270" w:rsidRPr="00650270" w:rsidRDefault="00650270" w:rsidP="009D04EF">
      <w:pPr>
        <w:rPr>
          <w:rFonts w:ascii="標楷體" w:eastAsia="標楷體" w:hAnsi="標楷體"/>
        </w:rPr>
      </w:pPr>
    </w:p>
    <w:sectPr w:rsidR="00650270" w:rsidRPr="0065027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FA" w:rsidRDefault="00BD64FA" w:rsidP="00D22C40">
      <w:r>
        <w:separator/>
      </w:r>
    </w:p>
  </w:endnote>
  <w:endnote w:type="continuationSeparator" w:id="0">
    <w:p w:rsidR="00BD64FA" w:rsidRDefault="00BD64FA" w:rsidP="00D2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FA" w:rsidRDefault="00BD64FA" w:rsidP="00D22C40">
      <w:r>
        <w:separator/>
      </w:r>
    </w:p>
  </w:footnote>
  <w:footnote w:type="continuationSeparator" w:id="0">
    <w:p w:rsidR="00BD64FA" w:rsidRDefault="00BD64FA" w:rsidP="00D22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71026"/>
    <w:multiLevelType w:val="hybridMultilevel"/>
    <w:tmpl w:val="15B412B4"/>
    <w:lvl w:ilvl="0" w:tplc="36DE71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1E"/>
    <w:rsid w:val="00023166"/>
    <w:rsid w:val="000938B9"/>
    <w:rsid w:val="001073B3"/>
    <w:rsid w:val="0016381E"/>
    <w:rsid w:val="001822E5"/>
    <w:rsid w:val="00236DEB"/>
    <w:rsid w:val="00367565"/>
    <w:rsid w:val="003735C7"/>
    <w:rsid w:val="004C0B49"/>
    <w:rsid w:val="004C5262"/>
    <w:rsid w:val="00517C4F"/>
    <w:rsid w:val="00547D73"/>
    <w:rsid w:val="005866E3"/>
    <w:rsid w:val="005F59B2"/>
    <w:rsid w:val="006234F2"/>
    <w:rsid w:val="00626065"/>
    <w:rsid w:val="00650270"/>
    <w:rsid w:val="00722F00"/>
    <w:rsid w:val="00726F0E"/>
    <w:rsid w:val="00756A7A"/>
    <w:rsid w:val="008B42C4"/>
    <w:rsid w:val="008F2055"/>
    <w:rsid w:val="009A2F58"/>
    <w:rsid w:val="009D04EF"/>
    <w:rsid w:val="00A15ED1"/>
    <w:rsid w:val="00AB37CA"/>
    <w:rsid w:val="00AE4183"/>
    <w:rsid w:val="00BD64FA"/>
    <w:rsid w:val="00C21057"/>
    <w:rsid w:val="00D22C40"/>
    <w:rsid w:val="00D255D9"/>
    <w:rsid w:val="00D708AB"/>
    <w:rsid w:val="00D87799"/>
    <w:rsid w:val="00E1313C"/>
    <w:rsid w:val="00E96DD6"/>
    <w:rsid w:val="00ED72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C40"/>
    <w:pPr>
      <w:tabs>
        <w:tab w:val="center" w:pos="4153"/>
        <w:tab w:val="right" w:pos="8306"/>
      </w:tabs>
      <w:snapToGrid w:val="0"/>
    </w:pPr>
    <w:rPr>
      <w:sz w:val="20"/>
      <w:szCs w:val="20"/>
    </w:rPr>
  </w:style>
  <w:style w:type="character" w:customStyle="1" w:styleId="a4">
    <w:name w:val="頁首 字元"/>
    <w:basedOn w:val="a0"/>
    <w:link w:val="a3"/>
    <w:uiPriority w:val="99"/>
    <w:rsid w:val="00D22C40"/>
    <w:rPr>
      <w:sz w:val="20"/>
      <w:szCs w:val="20"/>
    </w:rPr>
  </w:style>
  <w:style w:type="paragraph" w:styleId="a5">
    <w:name w:val="footer"/>
    <w:basedOn w:val="a"/>
    <w:link w:val="a6"/>
    <w:uiPriority w:val="99"/>
    <w:unhideWhenUsed/>
    <w:rsid w:val="00D22C40"/>
    <w:pPr>
      <w:tabs>
        <w:tab w:val="center" w:pos="4153"/>
        <w:tab w:val="right" w:pos="8306"/>
      </w:tabs>
      <w:snapToGrid w:val="0"/>
    </w:pPr>
    <w:rPr>
      <w:sz w:val="20"/>
      <w:szCs w:val="20"/>
    </w:rPr>
  </w:style>
  <w:style w:type="character" w:customStyle="1" w:styleId="a6">
    <w:name w:val="頁尾 字元"/>
    <w:basedOn w:val="a0"/>
    <w:link w:val="a5"/>
    <w:uiPriority w:val="99"/>
    <w:rsid w:val="00D22C40"/>
    <w:rPr>
      <w:sz w:val="20"/>
      <w:szCs w:val="20"/>
    </w:rPr>
  </w:style>
  <w:style w:type="paragraph" w:styleId="a7">
    <w:name w:val="List Paragraph"/>
    <w:basedOn w:val="a"/>
    <w:uiPriority w:val="34"/>
    <w:qFormat/>
    <w:rsid w:val="00236DE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C40"/>
    <w:pPr>
      <w:tabs>
        <w:tab w:val="center" w:pos="4153"/>
        <w:tab w:val="right" w:pos="8306"/>
      </w:tabs>
      <w:snapToGrid w:val="0"/>
    </w:pPr>
    <w:rPr>
      <w:sz w:val="20"/>
      <w:szCs w:val="20"/>
    </w:rPr>
  </w:style>
  <w:style w:type="character" w:customStyle="1" w:styleId="a4">
    <w:name w:val="頁首 字元"/>
    <w:basedOn w:val="a0"/>
    <w:link w:val="a3"/>
    <w:uiPriority w:val="99"/>
    <w:rsid w:val="00D22C40"/>
    <w:rPr>
      <w:sz w:val="20"/>
      <w:szCs w:val="20"/>
    </w:rPr>
  </w:style>
  <w:style w:type="paragraph" w:styleId="a5">
    <w:name w:val="footer"/>
    <w:basedOn w:val="a"/>
    <w:link w:val="a6"/>
    <w:uiPriority w:val="99"/>
    <w:unhideWhenUsed/>
    <w:rsid w:val="00D22C40"/>
    <w:pPr>
      <w:tabs>
        <w:tab w:val="center" w:pos="4153"/>
        <w:tab w:val="right" w:pos="8306"/>
      </w:tabs>
      <w:snapToGrid w:val="0"/>
    </w:pPr>
    <w:rPr>
      <w:sz w:val="20"/>
      <w:szCs w:val="20"/>
    </w:rPr>
  </w:style>
  <w:style w:type="character" w:customStyle="1" w:styleId="a6">
    <w:name w:val="頁尾 字元"/>
    <w:basedOn w:val="a0"/>
    <w:link w:val="a5"/>
    <w:uiPriority w:val="99"/>
    <w:rsid w:val="00D22C40"/>
    <w:rPr>
      <w:sz w:val="20"/>
      <w:szCs w:val="20"/>
    </w:rPr>
  </w:style>
  <w:style w:type="paragraph" w:styleId="a7">
    <w:name w:val="List Paragraph"/>
    <w:basedOn w:val="a"/>
    <w:uiPriority w:val="34"/>
    <w:qFormat/>
    <w:rsid w:val="00236D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6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黃偉鈞</dc:creator>
  <cp:lastModifiedBy>童聿銓</cp:lastModifiedBy>
  <cp:revision>4</cp:revision>
  <cp:lastPrinted>2015-03-27T02:43:00Z</cp:lastPrinted>
  <dcterms:created xsi:type="dcterms:W3CDTF">2015-05-07T00:59:00Z</dcterms:created>
  <dcterms:modified xsi:type="dcterms:W3CDTF">2015-05-07T05:06:00Z</dcterms:modified>
</cp:coreProperties>
</file>