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kern w:val="2"/>
          <w:sz w:val="72"/>
          <w:szCs w:val="72"/>
        </w:rPr>
        <w:id w:val="1463463585"/>
        <w:docPartObj>
          <w:docPartGallery w:val="Cover Pages"/>
          <w:docPartUnique/>
        </w:docPartObj>
      </w:sdtPr>
      <w:sdtEndPr>
        <w:rPr>
          <w:rFonts w:ascii="Times New Roman" w:eastAsia="新細明體" w:hAnsi="Times New Roman" w:cs="Times New Roman"/>
          <w:color w:val="FFFFFF" w:themeColor="background1"/>
          <w:sz w:val="52"/>
          <w:szCs w:val="52"/>
        </w:rPr>
      </w:sdtEndPr>
      <w:sdtContent>
        <w:p w:rsidR="004F4AB0" w:rsidRDefault="004F4AB0">
          <w:pPr>
            <w:pStyle w:val="a9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350D3B" wp14:editId="6D497AF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矩形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8CED531" id="矩形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6FFD443" wp14:editId="0F7EE98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矩形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F351759" id="矩形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FhGygjACAAA8BAAADgAAAAAAAAAAAAAAAAAuAgAA&#10;ZHJzL2Uyb0RvYy54bWxQSwECLQAUAAYACAAAACEAfSHic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F459714" wp14:editId="7BC18C2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矩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0BB9360" id="矩形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editId="69B981B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矩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B1B2613" id="矩形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4F4AB0" w:rsidRDefault="004F4AB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F4AB0" w:rsidRDefault="004F4AB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F4AB0" w:rsidRDefault="004F4AB0">
          <w:pPr>
            <w:pStyle w:val="a9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F4AB0" w:rsidRDefault="004F4AB0">
          <w:pPr>
            <w:pStyle w:val="a9"/>
          </w:pPr>
        </w:p>
        <w:p w:rsidR="004F4AB0" w:rsidRDefault="00007FD8">
          <w:pPr>
            <w:widowControl/>
            <w:rPr>
              <w:color w:val="FFFFFF" w:themeColor="background1"/>
              <w:sz w:val="52"/>
              <w:szCs w:val="52"/>
            </w:rPr>
          </w:pPr>
        </w:p>
      </w:sdtContent>
    </w:sdt>
    <w:sdt>
      <w:sdtPr>
        <w:rPr>
          <w:rFonts w:ascii="標楷體" w:eastAsia="標楷體" w:hAnsi="標楷體" w:cstheme="majorBidi"/>
          <w:b/>
          <w:sz w:val="68"/>
          <w:szCs w:val="68"/>
        </w:rPr>
        <w:alias w:val="標題"/>
        <w:id w:val="1470007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4F4AB0" w:rsidRPr="004F4AB0" w:rsidRDefault="004F4AB0" w:rsidP="004F4AB0">
          <w:pPr>
            <w:pStyle w:val="a9"/>
            <w:jc w:val="center"/>
            <w:rPr>
              <w:rFonts w:ascii="標楷體" w:eastAsia="標楷體" w:hAnsi="標楷體" w:cstheme="majorBidi"/>
              <w:b/>
              <w:sz w:val="68"/>
              <w:szCs w:val="68"/>
            </w:rPr>
          </w:pPr>
          <w:r w:rsidRPr="004F4AB0">
            <w:rPr>
              <w:rFonts w:ascii="標楷體" w:eastAsia="標楷體" w:hAnsi="標楷體" w:cstheme="majorBidi"/>
              <w:b/>
              <w:sz w:val="68"/>
              <w:szCs w:val="68"/>
            </w:rPr>
            <w:t>桃園市蘆竹區人口統計分析</w:t>
          </w:r>
        </w:p>
      </w:sdtContent>
    </w:sdt>
    <w:p w:rsidR="00C67E96" w:rsidRDefault="00C67E96"/>
    <w:p w:rsidR="004F4AB0" w:rsidRDefault="004F4AB0"/>
    <w:p w:rsidR="004F4AB0" w:rsidRDefault="004F4AB0"/>
    <w:p w:rsidR="004F4AB0" w:rsidRDefault="004F4AB0"/>
    <w:p w:rsidR="004F4AB0" w:rsidRDefault="004F4AB0"/>
    <w:p w:rsidR="004F4AB0" w:rsidRDefault="004F4AB0"/>
    <w:p w:rsidR="004F4AB0" w:rsidRDefault="004F4AB0"/>
    <w:p w:rsidR="004F4AB0" w:rsidRDefault="004F4AB0"/>
    <w:p w:rsidR="004F4AB0" w:rsidRDefault="004F4AB0"/>
    <w:p w:rsidR="004F4AB0" w:rsidRDefault="004F4AB0"/>
    <w:p w:rsidR="004F4AB0" w:rsidRDefault="004F4AB0"/>
    <w:p w:rsidR="004F4AB0" w:rsidRDefault="004F4AB0"/>
    <w:p w:rsidR="004F4AB0" w:rsidRDefault="004F4AB0" w:rsidP="004F4AB0">
      <w:pPr>
        <w:pStyle w:val="Default"/>
      </w:pPr>
    </w:p>
    <w:p w:rsidR="004F4AB0" w:rsidRPr="004F4AB0" w:rsidRDefault="004F4AB0" w:rsidP="004F4AB0">
      <w:pPr>
        <w:pStyle w:val="Default"/>
        <w:jc w:val="center"/>
        <w:rPr>
          <w:rFonts w:eastAsia="標楷體"/>
          <w:sz w:val="56"/>
          <w:szCs w:val="56"/>
        </w:rPr>
      </w:pPr>
      <w:r>
        <w:rPr>
          <w:rFonts w:eastAsia="標楷體"/>
          <w:sz w:val="56"/>
          <w:szCs w:val="56"/>
        </w:rPr>
        <w:t>桃園市蘆竹</w:t>
      </w:r>
      <w:r w:rsidRPr="004F4AB0">
        <w:rPr>
          <w:rFonts w:eastAsia="標楷體"/>
          <w:sz w:val="56"/>
          <w:szCs w:val="56"/>
        </w:rPr>
        <w:t>區公所會計室</w:t>
      </w:r>
    </w:p>
    <w:p w:rsidR="00E560B9" w:rsidRDefault="0080403E" w:rsidP="004F4AB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="004F4AB0" w:rsidRPr="004F4AB0"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3</w:t>
      </w:r>
      <w:r w:rsidR="00F22AAE">
        <w:rPr>
          <w:rFonts w:ascii="標楷體" w:eastAsia="標楷體" w:hAnsi="標楷體" w:hint="eastAsia"/>
          <w:sz w:val="40"/>
          <w:szCs w:val="40"/>
        </w:rPr>
        <w:t>月份編製</w:t>
      </w:r>
    </w:p>
    <w:p w:rsidR="00E560B9" w:rsidRDefault="00E560B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F22AAE" w:rsidRPr="002D4A43" w:rsidRDefault="00420C7F" w:rsidP="00420C7F">
      <w:pPr>
        <w:autoSpaceDE w:val="0"/>
        <w:autoSpaceDN w:val="0"/>
        <w:adjustRightInd w:val="0"/>
        <w:jc w:val="center"/>
        <w:rPr>
          <w:rFonts w:ascii="標楷體" w:eastAsia="標楷體" w:hAnsi="標楷體" w:cs="DFYanKai-W5-HK-BF"/>
          <w:b/>
          <w:kern w:val="0"/>
          <w:sz w:val="64"/>
          <w:szCs w:val="64"/>
        </w:rPr>
      </w:pPr>
      <w:r w:rsidRPr="002D4A43">
        <w:rPr>
          <w:rFonts w:ascii="標楷體" w:eastAsia="標楷體" w:hAnsi="標楷體" w:cs="DFYanKai-W5-HK-BF"/>
          <w:b/>
          <w:kern w:val="0"/>
          <w:sz w:val="64"/>
          <w:szCs w:val="64"/>
        </w:rPr>
        <w:lastRenderedPageBreak/>
        <w:t>10</w:t>
      </w:r>
      <w:r w:rsidR="00530984">
        <w:rPr>
          <w:rFonts w:ascii="標楷體" w:eastAsia="標楷體" w:hAnsi="標楷體" w:cs="DFYanKai-W5-HK-BF" w:hint="eastAsia"/>
          <w:b/>
          <w:kern w:val="0"/>
          <w:sz w:val="64"/>
          <w:szCs w:val="64"/>
        </w:rPr>
        <w:t>8</w:t>
      </w:r>
      <w:r w:rsidR="00F22AAE" w:rsidRPr="002D4A43">
        <w:rPr>
          <w:rFonts w:ascii="標楷體" w:eastAsia="標楷體" w:hAnsi="標楷體" w:cs="DFYanKai-W5-HK-BF" w:hint="eastAsia"/>
          <w:b/>
          <w:kern w:val="0"/>
          <w:sz w:val="64"/>
          <w:szCs w:val="64"/>
        </w:rPr>
        <w:t>年</w:t>
      </w:r>
      <w:r w:rsidRPr="002D4A43">
        <w:rPr>
          <w:rFonts w:ascii="標楷體" w:eastAsia="標楷體" w:hAnsi="標楷體" w:cs="DFYanKai-W5-HK-BF" w:hint="eastAsia"/>
          <w:b/>
          <w:kern w:val="0"/>
          <w:sz w:val="64"/>
          <w:szCs w:val="64"/>
        </w:rPr>
        <w:t>蘆竹區人口統計分析</w:t>
      </w:r>
    </w:p>
    <w:p w:rsidR="00F22AAE" w:rsidRPr="002D4A43" w:rsidRDefault="00F22AAE" w:rsidP="002D4A4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60"/>
          <w:szCs w:val="60"/>
        </w:rPr>
      </w:pPr>
      <w:r w:rsidRPr="002D4A43">
        <w:rPr>
          <w:rFonts w:ascii="標楷體" w:eastAsia="標楷體" w:hAnsi="標楷體" w:cs="DFKaiShu-SB-Estd-BF" w:hint="eastAsia"/>
          <w:b/>
          <w:kern w:val="0"/>
          <w:sz w:val="60"/>
          <w:szCs w:val="60"/>
        </w:rPr>
        <w:t>目</w:t>
      </w:r>
      <w:r w:rsidRPr="002D4A43">
        <w:rPr>
          <w:rFonts w:ascii="標楷體" w:eastAsia="標楷體" w:hAnsi="標楷體" w:cs="DFKaiShu-SB-Estd-BF"/>
          <w:b/>
          <w:kern w:val="0"/>
          <w:sz w:val="60"/>
          <w:szCs w:val="60"/>
        </w:rPr>
        <w:t xml:space="preserve"> </w:t>
      </w:r>
      <w:r w:rsidR="002D4A43" w:rsidRPr="002D4A43">
        <w:rPr>
          <w:rFonts w:ascii="標楷體" w:eastAsia="標楷體" w:hAnsi="標楷體" w:cs="DFKaiShu-SB-Estd-BF" w:hint="eastAsia"/>
          <w:b/>
          <w:kern w:val="0"/>
          <w:sz w:val="60"/>
          <w:szCs w:val="60"/>
        </w:rPr>
        <w:t>次</w:t>
      </w:r>
    </w:p>
    <w:p w:rsidR="00F22AAE" w:rsidRPr="00BD4391" w:rsidRDefault="00F22AAE" w:rsidP="00F22A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壹</w:t>
      </w:r>
      <w:r w:rsidR="002D4A43"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、</w:t>
      </w: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前言…</w:t>
      </w:r>
      <w:proofErr w:type="gramStart"/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……………………………………………</w:t>
      </w:r>
      <w:proofErr w:type="gramEnd"/>
      <w:r w:rsidRPr="00BD4391">
        <w:rPr>
          <w:rFonts w:ascii="標楷體" w:eastAsia="標楷體" w:hAnsi="標楷體" w:cs="DFKaiShu-SB-Estd-BF"/>
          <w:kern w:val="0"/>
          <w:sz w:val="36"/>
          <w:szCs w:val="36"/>
        </w:rPr>
        <w:t>1</w:t>
      </w:r>
    </w:p>
    <w:p w:rsidR="00F22AAE" w:rsidRPr="00BD4391" w:rsidRDefault="002D4A43" w:rsidP="00F22A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貳、</w:t>
      </w:r>
      <w:r w:rsidRPr="00BD4391">
        <w:rPr>
          <w:rFonts w:ascii="標楷體" w:eastAsia="標楷體" w:hAnsi="標楷體" w:hint="eastAsia"/>
          <w:sz w:val="36"/>
          <w:szCs w:val="36"/>
        </w:rPr>
        <w:t>本區人口之成長</w:t>
      </w: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</w:t>
      </w:r>
      <w:proofErr w:type="gramStart"/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………………………………</w:t>
      </w:r>
      <w:proofErr w:type="gramEnd"/>
      <w:r w:rsidR="00B46042">
        <w:rPr>
          <w:rFonts w:ascii="標楷體" w:eastAsia="標楷體" w:hAnsi="標楷體" w:cs="DFKaiShu-SB-Estd-BF" w:hint="eastAsia"/>
          <w:kern w:val="0"/>
          <w:sz w:val="36"/>
          <w:szCs w:val="36"/>
        </w:rPr>
        <w:t>1</w:t>
      </w:r>
    </w:p>
    <w:p w:rsidR="00F22AAE" w:rsidRPr="00BD4391" w:rsidRDefault="00F22AAE" w:rsidP="00F22A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參</w:t>
      </w:r>
      <w:r w:rsidR="002D4A43"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、</w:t>
      </w:r>
      <w:r w:rsidR="002D4A43" w:rsidRPr="00BD4391">
        <w:rPr>
          <w:rFonts w:ascii="標楷體" w:eastAsia="標楷體" w:hAnsi="標楷體" w:hint="eastAsia"/>
          <w:sz w:val="36"/>
          <w:szCs w:val="36"/>
        </w:rPr>
        <w:t>人口分布、密度</w:t>
      </w:r>
      <w:proofErr w:type="gramStart"/>
      <w:r w:rsidR="002D4A43" w:rsidRPr="00BD4391">
        <w:rPr>
          <w:rFonts w:ascii="標楷體" w:eastAsia="標楷體" w:hAnsi="標楷體" w:hint="eastAsia"/>
          <w:sz w:val="36"/>
          <w:szCs w:val="36"/>
        </w:rPr>
        <w:t>與戶量</w:t>
      </w:r>
      <w:proofErr w:type="gramEnd"/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</w:t>
      </w:r>
      <w:proofErr w:type="gramStart"/>
      <w:r w:rsidR="002D4A43"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………………………</w:t>
      </w:r>
      <w:proofErr w:type="gramEnd"/>
      <w:r w:rsidR="00B46042">
        <w:rPr>
          <w:rFonts w:ascii="標楷體" w:eastAsia="標楷體" w:hAnsi="標楷體" w:cs="DFKaiShu-SB-Estd-BF" w:hint="eastAsia"/>
          <w:kern w:val="0"/>
          <w:sz w:val="36"/>
          <w:szCs w:val="36"/>
        </w:rPr>
        <w:t>2</w:t>
      </w:r>
    </w:p>
    <w:p w:rsidR="00F22AAE" w:rsidRPr="00BD4391" w:rsidRDefault="00F22AAE" w:rsidP="00F22A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肆</w:t>
      </w:r>
      <w:r w:rsidR="002D4A43"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、</w:t>
      </w:r>
      <w:r w:rsidR="002D4A43" w:rsidRPr="00BD4391">
        <w:rPr>
          <w:rFonts w:ascii="標楷體" w:eastAsia="標楷體" w:hAnsi="標楷體" w:hint="eastAsia"/>
          <w:sz w:val="36"/>
          <w:szCs w:val="36"/>
        </w:rPr>
        <w:t>人口特</w:t>
      </w:r>
      <w:r w:rsidR="00D911E1">
        <w:rPr>
          <w:rFonts w:ascii="標楷體" w:eastAsia="標楷體" w:hAnsi="標楷體" w:hint="eastAsia"/>
          <w:sz w:val="36"/>
          <w:szCs w:val="36"/>
        </w:rPr>
        <w:t>性</w:t>
      </w: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</w:t>
      </w:r>
      <w:proofErr w:type="gramStart"/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………………………………</w:t>
      </w:r>
      <w:r w:rsidR="002D4A43" w:rsidRPr="00BD4391">
        <w:rPr>
          <w:rFonts w:ascii="標楷體" w:eastAsia="標楷體" w:hAnsi="標楷體" w:cs="DFKaiShu-SB-Estd-BF"/>
          <w:kern w:val="0"/>
          <w:sz w:val="36"/>
          <w:szCs w:val="36"/>
        </w:rPr>
        <w:t>……</w:t>
      </w:r>
      <w:r w:rsidR="00BD4391" w:rsidRPr="00BD4391">
        <w:rPr>
          <w:rFonts w:ascii="標楷體" w:eastAsia="標楷體" w:hAnsi="標楷體" w:cs="DFKaiShu-SB-Estd-BF"/>
          <w:kern w:val="0"/>
          <w:sz w:val="36"/>
          <w:szCs w:val="36"/>
        </w:rPr>
        <w:t>…</w:t>
      </w:r>
      <w:proofErr w:type="gramEnd"/>
      <w:r w:rsidR="00D911E1">
        <w:rPr>
          <w:rFonts w:ascii="標楷體" w:eastAsia="標楷體" w:hAnsi="標楷體" w:cs="DFKaiShu-SB-Estd-BF" w:hint="eastAsia"/>
          <w:kern w:val="0"/>
          <w:sz w:val="36"/>
          <w:szCs w:val="36"/>
        </w:rPr>
        <w:t>5</w:t>
      </w:r>
    </w:p>
    <w:p w:rsidR="002D4A43" w:rsidRPr="00BD4391" w:rsidRDefault="002D4A43" w:rsidP="00F22A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伍、</w:t>
      </w:r>
      <w:r w:rsidRPr="00BD4391">
        <w:rPr>
          <w:rFonts w:ascii="標楷體" w:eastAsia="標楷體" w:hAnsi="標楷體" w:hint="eastAsia"/>
          <w:sz w:val="36"/>
          <w:szCs w:val="36"/>
        </w:rPr>
        <w:t>人口動態</w:t>
      </w: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</w:t>
      </w:r>
      <w:proofErr w:type="gramStart"/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………………………………</w:t>
      </w:r>
      <w:r w:rsidRPr="00BD4391">
        <w:rPr>
          <w:rFonts w:ascii="標楷體" w:eastAsia="標楷體" w:hAnsi="標楷體" w:cs="DFKaiShu-SB-Estd-BF"/>
          <w:kern w:val="0"/>
          <w:sz w:val="36"/>
          <w:szCs w:val="36"/>
        </w:rPr>
        <w:t>……</w:t>
      </w:r>
      <w:r w:rsidR="00BD4391" w:rsidRPr="00BD4391">
        <w:rPr>
          <w:rFonts w:ascii="標楷體" w:eastAsia="標楷體" w:hAnsi="標楷體" w:cs="DFKaiShu-SB-Estd-BF"/>
          <w:kern w:val="0"/>
          <w:sz w:val="36"/>
          <w:szCs w:val="36"/>
        </w:rPr>
        <w:t>…</w:t>
      </w:r>
      <w:proofErr w:type="gramEnd"/>
      <w:r w:rsidR="00D911E1">
        <w:rPr>
          <w:rFonts w:ascii="標楷體" w:eastAsia="標楷體" w:hAnsi="標楷體" w:cs="DFKaiShu-SB-Estd-BF" w:hint="eastAsia"/>
          <w:kern w:val="0"/>
          <w:sz w:val="36"/>
          <w:szCs w:val="36"/>
        </w:rPr>
        <w:t>10</w:t>
      </w:r>
    </w:p>
    <w:p w:rsidR="002D4A43" w:rsidRPr="00BD4391" w:rsidRDefault="002D4A43" w:rsidP="00F22AA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BD4391">
        <w:rPr>
          <w:rFonts w:ascii="標楷體" w:eastAsia="標楷體" w:hAnsi="標楷體" w:cs="DFKaiShu-SB-Estd-BF" w:hint="eastAsia"/>
          <w:kern w:val="0"/>
          <w:sz w:val="36"/>
          <w:szCs w:val="36"/>
        </w:rPr>
        <w:t>陸、結論與建議</w:t>
      </w:r>
      <w:r w:rsidRPr="00BD4391">
        <w:rPr>
          <w:rFonts w:ascii="標楷體" w:eastAsia="標楷體" w:hAnsi="標楷體" w:cs="DFKaiShu-SB-Estd-BF"/>
          <w:kern w:val="0"/>
          <w:sz w:val="36"/>
          <w:szCs w:val="36"/>
        </w:rPr>
        <w:t>…</w:t>
      </w:r>
      <w:proofErr w:type="gramStart"/>
      <w:r w:rsidRPr="00BD4391">
        <w:rPr>
          <w:rFonts w:ascii="標楷體" w:eastAsia="標楷體" w:hAnsi="標楷體" w:cs="DFKaiShu-SB-Estd-BF"/>
          <w:kern w:val="0"/>
          <w:sz w:val="36"/>
          <w:szCs w:val="36"/>
        </w:rPr>
        <w:t>…………………………………</w:t>
      </w:r>
      <w:r w:rsidR="00BD4391" w:rsidRPr="00BD4391">
        <w:rPr>
          <w:rFonts w:ascii="標楷體" w:eastAsia="標楷體" w:hAnsi="標楷體" w:cs="DFKaiShu-SB-Estd-BF"/>
          <w:kern w:val="0"/>
          <w:sz w:val="36"/>
          <w:szCs w:val="36"/>
        </w:rPr>
        <w:t>…</w:t>
      </w:r>
      <w:proofErr w:type="gramEnd"/>
      <w:r w:rsidR="00D911E1">
        <w:rPr>
          <w:rFonts w:ascii="標楷體" w:eastAsia="標楷體" w:hAnsi="標楷體" w:cs="DFKaiShu-SB-Estd-BF" w:hint="eastAsia"/>
          <w:kern w:val="0"/>
          <w:sz w:val="36"/>
          <w:szCs w:val="36"/>
        </w:rPr>
        <w:t>15</w:t>
      </w:r>
    </w:p>
    <w:p w:rsidR="00AD6D51" w:rsidRDefault="00E27D1D">
      <w:pPr>
        <w:widowControl/>
        <w:rPr>
          <w:rFonts w:ascii="標楷體" w:eastAsia="標楷體" w:hAnsi="標楷體" w:cs="DFKaiShu-SB-Estd-BF"/>
          <w:kern w:val="0"/>
          <w:sz w:val="36"/>
          <w:szCs w:val="36"/>
        </w:rPr>
        <w:sectPr w:rsidR="00AD6D51" w:rsidSect="004F4AB0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>
        <w:rPr>
          <w:rFonts w:ascii="標楷體" w:eastAsia="標楷體" w:hAnsi="標楷體" w:cs="DFKaiShu-SB-Estd-BF"/>
          <w:kern w:val="0"/>
          <w:sz w:val="36"/>
          <w:szCs w:val="36"/>
        </w:rPr>
        <w:br w:type="page"/>
      </w:r>
    </w:p>
    <w:p w:rsidR="00E27D1D" w:rsidRPr="00634165" w:rsidRDefault="00E27D1D" w:rsidP="00E27D1D">
      <w:pPr>
        <w:jc w:val="both"/>
        <w:rPr>
          <w:rFonts w:eastAsia="標楷體"/>
          <w:sz w:val="36"/>
          <w:szCs w:val="36"/>
        </w:rPr>
      </w:pPr>
      <w:r w:rsidRPr="00634165">
        <w:rPr>
          <w:rFonts w:ascii="標楷體" w:eastAsia="標楷體" w:hAnsi="標楷體" w:hint="eastAsia"/>
          <w:sz w:val="36"/>
          <w:szCs w:val="36"/>
        </w:rPr>
        <w:lastRenderedPageBreak/>
        <w:t>壹、</w:t>
      </w:r>
      <w:r w:rsidRPr="00634165">
        <w:rPr>
          <w:rFonts w:eastAsia="標楷體" w:hint="eastAsia"/>
          <w:sz w:val="36"/>
          <w:szCs w:val="36"/>
        </w:rPr>
        <w:t>前言</w:t>
      </w:r>
    </w:p>
    <w:p w:rsidR="00E27D1D" w:rsidRPr="00BF7785" w:rsidRDefault="00E27D1D" w:rsidP="00B46042">
      <w:pPr>
        <w:spacing w:beforeLines="100" w:before="360"/>
        <w:ind w:firstLineChars="200" w:firstLine="560"/>
        <w:jc w:val="both"/>
        <w:rPr>
          <w:rFonts w:eastAsia="標楷體"/>
          <w:sz w:val="28"/>
          <w:szCs w:val="28"/>
        </w:rPr>
      </w:pPr>
      <w:r w:rsidRPr="00BF7785">
        <w:rPr>
          <w:rFonts w:eastAsia="標楷體" w:hint="eastAsia"/>
          <w:sz w:val="28"/>
          <w:szCs w:val="28"/>
        </w:rPr>
        <w:t>人口統計為各項施政之首要，地區內之人口數量、分布、結構、變遷、特徵（社會、經濟、教育及其他特殊）及變動情形，據以分析、說明人口現象及人口成長之關係，推論其未來可能發展，可提供政府首長為謀求全民福祉與永久之</w:t>
      </w:r>
      <w:proofErr w:type="gramStart"/>
      <w:r w:rsidRPr="00BF7785">
        <w:rPr>
          <w:rFonts w:eastAsia="標楷體" w:hint="eastAsia"/>
          <w:sz w:val="28"/>
          <w:szCs w:val="28"/>
        </w:rPr>
        <w:t>繁榮，</w:t>
      </w:r>
      <w:proofErr w:type="gramEnd"/>
      <w:r w:rsidRPr="00BF7785">
        <w:rPr>
          <w:rFonts w:eastAsia="標楷體" w:hint="eastAsia"/>
          <w:sz w:val="28"/>
          <w:szCs w:val="28"/>
        </w:rPr>
        <w:t>建立安和樂利之社會目的與釐訂施政計畫之參考。</w:t>
      </w:r>
    </w:p>
    <w:p w:rsidR="00E27D1D" w:rsidRPr="00BF7785" w:rsidRDefault="00E27D1D" w:rsidP="00B46042">
      <w:pPr>
        <w:spacing w:beforeLines="100" w:before="360" w:afterLines="100" w:after="360"/>
        <w:ind w:firstLineChars="200" w:firstLine="560"/>
        <w:jc w:val="both"/>
        <w:rPr>
          <w:rFonts w:eastAsia="標楷體"/>
          <w:sz w:val="28"/>
          <w:szCs w:val="28"/>
        </w:rPr>
      </w:pPr>
      <w:r w:rsidRPr="00BF7785">
        <w:rPr>
          <w:rFonts w:eastAsia="標楷體" w:hint="eastAsia"/>
          <w:sz w:val="28"/>
          <w:szCs w:val="28"/>
        </w:rPr>
        <w:t>從人口統計可以了解一個國家之財力、物力及人力資源之配合</w:t>
      </w:r>
      <w:r>
        <w:rPr>
          <w:rFonts w:eastAsia="標楷體" w:hint="eastAsia"/>
          <w:sz w:val="28"/>
          <w:szCs w:val="28"/>
        </w:rPr>
        <w:t>程度，並且可作為規劃財源及發展經濟與社會福利之依據，另</w:t>
      </w:r>
      <w:r w:rsidRPr="00BF7785">
        <w:rPr>
          <w:rFonts w:eastAsia="標楷體" w:hint="eastAsia"/>
          <w:sz w:val="28"/>
          <w:szCs w:val="28"/>
        </w:rPr>
        <w:t>人口結構健全與否</w:t>
      </w:r>
      <w:proofErr w:type="gramStart"/>
      <w:r w:rsidRPr="00BF7785">
        <w:rPr>
          <w:rFonts w:eastAsia="標楷體" w:hint="eastAsia"/>
          <w:sz w:val="28"/>
          <w:szCs w:val="28"/>
        </w:rPr>
        <w:t>攸</w:t>
      </w:r>
      <w:proofErr w:type="gramEnd"/>
      <w:r w:rsidRPr="00BF7785">
        <w:rPr>
          <w:rFonts w:eastAsia="標楷體" w:hint="eastAsia"/>
          <w:sz w:val="28"/>
          <w:szCs w:val="28"/>
        </w:rPr>
        <w:t>關國</w:t>
      </w:r>
      <w:r>
        <w:rPr>
          <w:rFonts w:eastAsia="標楷體" w:hint="eastAsia"/>
          <w:sz w:val="28"/>
          <w:szCs w:val="28"/>
        </w:rPr>
        <w:t>家</w:t>
      </w:r>
      <w:r w:rsidRPr="00BF7785">
        <w:rPr>
          <w:rFonts w:eastAsia="標楷體" w:hint="eastAsia"/>
          <w:sz w:val="28"/>
          <w:szCs w:val="28"/>
        </w:rPr>
        <w:t>之盛衰，亦可反映國家經濟社會文化發展狀況，故穩定的人口數及健全的人口結構</w:t>
      </w:r>
      <w:r>
        <w:rPr>
          <w:rFonts w:eastAsia="標楷體" w:hint="eastAsia"/>
          <w:sz w:val="28"/>
          <w:szCs w:val="28"/>
        </w:rPr>
        <w:t>應</w:t>
      </w:r>
      <w:r w:rsidRPr="00BF7785">
        <w:rPr>
          <w:rFonts w:eastAsia="標楷體" w:hint="eastAsia"/>
          <w:sz w:val="28"/>
          <w:szCs w:val="28"/>
        </w:rPr>
        <w:t>為當政者所重視，亦為其追求的理想目標。</w:t>
      </w:r>
    </w:p>
    <w:p w:rsidR="00E27D1D" w:rsidRPr="00BF7785" w:rsidRDefault="00E27D1D" w:rsidP="00B46042">
      <w:pPr>
        <w:spacing w:beforeLines="100" w:before="360" w:afterLines="100" w:after="360"/>
        <w:ind w:firstLineChars="200" w:firstLine="560"/>
        <w:jc w:val="both"/>
        <w:rPr>
          <w:rFonts w:eastAsia="標楷體"/>
          <w:sz w:val="28"/>
          <w:szCs w:val="28"/>
        </w:rPr>
      </w:pPr>
      <w:r w:rsidRPr="00BF7785">
        <w:rPr>
          <w:rFonts w:eastAsia="標楷體" w:hint="eastAsia"/>
          <w:sz w:val="28"/>
          <w:szCs w:val="28"/>
        </w:rPr>
        <w:t>為掌握本</w:t>
      </w:r>
      <w:r>
        <w:rPr>
          <w:rFonts w:eastAsia="標楷體" w:hint="eastAsia"/>
          <w:sz w:val="28"/>
          <w:szCs w:val="28"/>
        </w:rPr>
        <w:t>區</w:t>
      </w:r>
      <w:r w:rsidRPr="00BF7785">
        <w:rPr>
          <w:rFonts w:eastAsia="標楷體" w:hint="eastAsia"/>
          <w:sz w:val="28"/>
          <w:szCs w:val="28"/>
        </w:rPr>
        <w:t>現住人口之脈動，特就本</w:t>
      </w:r>
      <w:r>
        <w:rPr>
          <w:rFonts w:eastAsia="標楷體" w:hint="eastAsia"/>
          <w:sz w:val="28"/>
          <w:szCs w:val="28"/>
        </w:rPr>
        <w:t>區</w:t>
      </w:r>
      <w:r w:rsidRPr="00BF7785">
        <w:rPr>
          <w:rFonts w:eastAsia="標楷體" w:hint="eastAsia"/>
          <w:sz w:val="28"/>
          <w:szCs w:val="28"/>
        </w:rPr>
        <w:t>歷年戶籍人口資料加以整理統計分析，以了解本</w:t>
      </w:r>
      <w:r>
        <w:rPr>
          <w:rFonts w:eastAsia="標楷體" w:hint="eastAsia"/>
          <w:sz w:val="28"/>
          <w:szCs w:val="28"/>
        </w:rPr>
        <w:t>區區</w:t>
      </w:r>
      <w:r w:rsidRPr="00BF7785">
        <w:rPr>
          <w:rFonts w:eastAsia="標楷體" w:hint="eastAsia"/>
          <w:sz w:val="28"/>
          <w:szCs w:val="28"/>
        </w:rPr>
        <w:t>民之人口結構狀況，用以解析人口組成因子之分布情形，</w:t>
      </w:r>
      <w:proofErr w:type="gramStart"/>
      <w:r w:rsidRPr="00BF7785">
        <w:rPr>
          <w:rFonts w:eastAsia="標楷體" w:hint="eastAsia"/>
          <w:sz w:val="28"/>
          <w:szCs w:val="28"/>
        </w:rPr>
        <w:t>俾</w:t>
      </w:r>
      <w:proofErr w:type="gramEnd"/>
      <w:r w:rsidRPr="00BF7785">
        <w:rPr>
          <w:rFonts w:eastAsia="標楷體" w:hint="eastAsia"/>
          <w:sz w:val="28"/>
          <w:szCs w:val="28"/>
        </w:rPr>
        <w:t>提供本</w:t>
      </w:r>
      <w:r>
        <w:rPr>
          <w:rFonts w:eastAsia="標楷體" w:hint="eastAsia"/>
          <w:sz w:val="28"/>
          <w:szCs w:val="28"/>
        </w:rPr>
        <w:t>區</w:t>
      </w:r>
      <w:r w:rsidRPr="00BF7785">
        <w:rPr>
          <w:rFonts w:eastAsia="標楷體" w:hint="eastAsia"/>
          <w:sz w:val="28"/>
          <w:szCs w:val="28"/>
        </w:rPr>
        <w:t>整體規劃未來發展之參考。</w:t>
      </w:r>
    </w:p>
    <w:p w:rsidR="00E27D1D" w:rsidRPr="00634165" w:rsidRDefault="00E27D1D" w:rsidP="00E27D1D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634165">
        <w:rPr>
          <w:rFonts w:ascii="標楷體" w:eastAsia="標楷體" w:hAnsi="標楷體" w:hint="eastAsia"/>
          <w:sz w:val="36"/>
          <w:szCs w:val="36"/>
        </w:rPr>
        <w:t>貳、本區人口之成長</w:t>
      </w:r>
    </w:p>
    <w:p w:rsidR="00E27D1D" w:rsidRDefault="00E27D1D" w:rsidP="00B4604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21417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C21417">
        <w:rPr>
          <w:rFonts w:ascii="標楷體" w:eastAsia="標楷體" w:hAnsi="標楷體" w:hint="eastAsia"/>
          <w:sz w:val="28"/>
          <w:szCs w:val="28"/>
        </w:rPr>
        <w:t>土地面積為</w:t>
      </w:r>
      <w:r>
        <w:rPr>
          <w:rFonts w:ascii="標楷體" w:eastAsia="標楷體" w:hAnsi="標楷體" w:hint="eastAsia"/>
          <w:sz w:val="28"/>
          <w:szCs w:val="28"/>
        </w:rPr>
        <w:t>75.50</w:t>
      </w:r>
      <w:r w:rsidRPr="00C21417">
        <w:rPr>
          <w:rFonts w:ascii="標楷體" w:eastAsia="標楷體" w:hAnsi="標楷體" w:hint="eastAsia"/>
          <w:sz w:val="28"/>
          <w:szCs w:val="28"/>
        </w:rPr>
        <w:t>平</w:t>
      </w:r>
      <w:r>
        <w:rPr>
          <w:rFonts w:ascii="標楷體" w:eastAsia="標楷體" w:hAnsi="標楷體" w:hint="eastAsia"/>
          <w:sz w:val="28"/>
          <w:szCs w:val="28"/>
        </w:rPr>
        <w:t>方</w:t>
      </w:r>
      <w:r w:rsidRPr="00C21417">
        <w:rPr>
          <w:rFonts w:ascii="標楷體" w:eastAsia="標楷體" w:hAnsi="標楷體" w:hint="eastAsia"/>
          <w:sz w:val="28"/>
          <w:szCs w:val="28"/>
        </w:rPr>
        <w:t>公里，</w:t>
      </w:r>
      <w:proofErr w:type="gramStart"/>
      <w:r w:rsidRPr="00C21417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C21417"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21417">
        <w:rPr>
          <w:rFonts w:ascii="標楷體" w:eastAsia="標楷體" w:hAnsi="標楷體" w:hint="eastAsia"/>
          <w:sz w:val="28"/>
          <w:szCs w:val="28"/>
        </w:rPr>
        <w:t>總面積</w:t>
      </w:r>
      <w:r>
        <w:rPr>
          <w:rFonts w:ascii="標楷體" w:eastAsia="標楷體" w:hAnsi="標楷體" w:hint="eastAsia"/>
          <w:sz w:val="28"/>
          <w:szCs w:val="28"/>
        </w:rPr>
        <w:t>6.18</w:t>
      </w:r>
      <w:r w:rsidRPr="00C2141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102F9">
        <w:rPr>
          <w:rFonts w:ascii="標楷體" w:eastAsia="標楷體" w:hAnsi="標楷體" w:hint="eastAsia"/>
          <w:sz w:val="28"/>
          <w:szCs w:val="28"/>
        </w:rPr>
        <w:t>在本市13行政區中</w:t>
      </w:r>
      <w:r>
        <w:rPr>
          <w:rFonts w:ascii="標楷體" w:eastAsia="標楷體" w:hAnsi="標楷體" w:hint="eastAsia"/>
          <w:sz w:val="28"/>
          <w:szCs w:val="28"/>
        </w:rPr>
        <w:t>位</w:t>
      </w:r>
      <w:r w:rsidRPr="00E102F9">
        <w:rPr>
          <w:rFonts w:ascii="標楷體" w:eastAsia="標楷體" w:hAnsi="標楷體" w:hint="eastAsia"/>
          <w:sz w:val="28"/>
          <w:szCs w:val="28"/>
        </w:rPr>
        <w:t>居第8位</w:t>
      </w:r>
      <w:r>
        <w:rPr>
          <w:rFonts w:ascii="標楷體" w:eastAsia="標楷體" w:hAnsi="標楷體" w:hint="eastAsia"/>
          <w:sz w:val="28"/>
          <w:szCs w:val="28"/>
        </w:rPr>
        <w:t>。本區</w:t>
      </w:r>
      <w:r w:rsidRPr="00C21417">
        <w:rPr>
          <w:rFonts w:ascii="標楷體" w:eastAsia="標楷體" w:hAnsi="標楷體" w:hint="eastAsia"/>
          <w:sz w:val="28"/>
          <w:szCs w:val="28"/>
        </w:rPr>
        <w:t>自民國</w:t>
      </w:r>
      <w:r>
        <w:rPr>
          <w:rFonts w:ascii="標楷體" w:eastAsia="標楷體" w:hAnsi="標楷體" w:hint="eastAsia"/>
          <w:sz w:val="28"/>
          <w:szCs w:val="28"/>
        </w:rPr>
        <w:t>91年全區</w:t>
      </w:r>
      <w:r w:rsidRPr="00C21417">
        <w:rPr>
          <w:rFonts w:ascii="標楷體" w:eastAsia="標楷體" w:hAnsi="標楷體" w:hint="eastAsia"/>
          <w:sz w:val="28"/>
          <w:szCs w:val="28"/>
        </w:rPr>
        <w:t>總人口數為</w:t>
      </w:r>
      <w:r>
        <w:rPr>
          <w:rFonts w:ascii="標楷體" w:eastAsia="標楷體" w:hAnsi="標楷體" w:hint="eastAsia"/>
          <w:sz w:val="28"/>
          <w:szCs w:val="28"/>
        </w:rPr>
        <w:t>108,452</w:t>
      </w:r>
      <w:r w:rsidRPr="00C21417">
        <w:rPr>
          <w:rFonts w:ascii="標楷體" w:eastAsia="標楷體" w:hAnsi="標楷體" w:hint="eastAsia"/>
          <w:sz w:val="28"/>
          <w:szCs w:val="28"/>
        </w:rPr>
        <w:t>人，逐年增加至民國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C21417">
        <w:rPr>
          <w:rFonts w:ascii="標楷體" w:eastAsia="標楷體" w:hAnsi="標楷體" w:hint="eastAsia"/>
          <w:sz w:val="28"/>
          <w:szCs w:val="28"/>
        </w:rPr>
        <w:t>年底總人口</w:t>
      </w:r>
      <w:r>
        <w:rPr>
          <w:rFonts w:ascii="標楷體" w:eastAsia="標楷體" w:hAnsi="標楷體" w:hint="eastAsia"/>
          <w:sz w:val="28"/>
          <w:szCs w:val="28"/>
        </w:rPr>
        <w:t>數</w:t>
      </w:r>
      <w:r w:rsidRPr="00C21417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,4</w:t>
      </w:r>
      <w:r>
        <w:rPr>
          <w:rFonts w:ascii="標楷體" w:eastAsia="標楷體" w:hAnsi="標楷體"/>
          <w:sz w:val="28"/>
          <w:szCs w:val="28"/>
        </w:rPr>
        <w:t>06</w:t>
      </w:r>
      <w:r w:rsidRPr="00C21417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增加率為5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44</w:t>
      </w:r>
      <w:r w:rsidRPr="00C21417">
        <w:rPr>
          <w:rFonts w:ascii="標楷體" w:eastAsia="標楷體" w:hAnsi="標楷體" w:hint="eastAsia"/>
          <w:sz w:val="28"/>
          <w:szCs w:val="28"/>
        </w:rPr>
        <w:t>％。</w:t>
      </w:r>
      <w:r>
        <w:rPr>
          <w:rFonts w:ascii="標楷體" w:eastAsia="標楷體" w:hAnsi="標楷體" w:hint="eastAsia"/>
          <w:sz w:val="28"/>
          <w:szCs w:val="28"/>
        </w:rPr>
        <w:lastRenderedPageBreak/>
        <w:t>(請參考本區歷年人口統計圖，如圖一)</w:t>
      </w:r>
    </w:p>
    <w:p w:rsidR="002D55DA" w:rsidRPr="00C21417" w:rsidRDefault="002D55DA" w:rsidP="002D55DA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</w:rPr>
        <w:drawing>
          <wp:inline distT="0" distB="0" distL="0" distR="0" wp14:anchorId="6CCD6980" wp14:editId="1F555068">
            <wp:extent cx="5979795" cy="5724525"/>
            <wp:effectExtent l="0" t="0" r="190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36" cy="5745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D1D" w:rsidRPr="00345BB7" w:rsidRDefault="00E27D1D" w:rsidP="00E27D1D">
      <w:pPr>
        <w:spacing w:afterLines="100" w:after="360" w:line="480" w:lineRule="exact"/>
        <w:rPr>
          <w:rFonts w:ascii="標楷體" w:eastAsia="標楷體" w:hAnsi="標楷體"/>
          <w:sz w:val="36"/>
          <w:szCs w:val="36"/>
        </w:rPr>
      </w:pPr>
      <w:r w:rsidRPr="002D04B7">
        <w:rPr>
          <w:rFonts w:ascii="標楷體" w:eastAsia="標楷體" w:hAnsi="標楷體" w:hint="eastAsia"/>
          <w:sz w:val="36"/>
          <w:szCs w:val="36"/>
        </w:rPr>
        <w:t>參、</w:t>
      </w:r>
      <w:r w:rsidRPr="00345BB7">
        <w:rPr>
          <w:rFonts w:ascii="標楷體" w:eastAsia="標楷體" w:hAnsi="標楷體" w:hint="eastAsia"/>
          <w:sz w:val="36"/>
          <w:szCs w:val="36"/>
        </w:rPr>
        <w:t>人口分布、密度與戶量</w:t>
      </w:r>
    </w:p>
    <w:p w:rsidR="00E27D1D" w:rsidRPr="0089441F" w:rsidRDefault="00E27D1D" w:rsidP="00E27D1D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89441F">
        <w:rPr>
          <w:rFonts w:ascii="標楷體" w:eastAsia="標楷體" w:hAnsi="標楷體" w:hint="eastAsia"/>
          <w:sz w:val="28"/>
          <w:szCs w:val="28"/>
        </w:rPr>
        <w:t>人口分布</w:t>
      </w:r>
    </w:p>
    <w:p w:rsidR="00E27D1D" w:rsidRPr="00BA1DC4" w:rsidRDefault="00E27D1D" w:rsidP="00B4604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本區</w:t>
      </w:r>
      <w:r>
        <w:rPr>
          <w:rFonts w:ascii="標楷體" w:eastAsia="標楷體" w:hAnsi="標楷體" w:hint="eastAsia"/>
          <w:sz w:val="28"/>
          <w:szCs w:val="28"/>
        </w:rPr>
        <w:t>108年</w:t>
      </w:r>
      <w:r w:rsidRPr="0089441F">
        <w:rPr>
          <w:rFonts w:ascii="標楷體" w:eastAsia="標楷體" w:hAnsi="標楷體" w:hint="eastAsia"/>
          <w:sz w:val="28"/>
          <w:szCs w:val="28"/>
        </w:rPr>
        <w:t>底總人口</w:t>
      </w:r>
      <w:r>
        <w:rPr>
          <w:rFonts w:ascii="標楷體" w:eastAsia="標楷體" w:hAnsi="標楷體" w:hint="eastAsia"/>
          <w:sz w:val="28"/>
          <w:szCs w:val="28"/>
        </w:rPr>
        <w:t>數</w:t>
      </w:r>
      <w:r w:rsidRPr="0089441F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,4</w:t>
      </w:r>
      <w:r>
        <w:rPr>
          <w:rFonts w:ascii="標楷體" w:eastAsia="標楷體" w:hAnsi="標楷體"/>
          <w:sz w:val="28"/>
          <w:szCs w:val="28"/>
        </w:rPr>
        <w:t>06</w:t>
      </w:r>
      <w:r w:rsidRPr="0089441F">
        <w:rPr>
          <w:rFonts w:ascii="標楷體" w:eastAsia="標楷體" w:hAnsi="標楷體" w:hint="eastAsia"/>
          <w:sz w:val="28"/>
          <w:szCs w:val="28"/>
        </w:rPr>
        <w:t>人，其中男性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AD15C9">
        <w:rPr>
          <w:rFonts w:ascii="標楷體" w:eastAsia="標楷體" w:hAnsi="標楷體"/>
          <w:sz w:val="28"/>
          <w:szCs w:val="28"/>
        </w:rPr>
        <w:t>465</w:t>
      </w:r>
      <w:r w:rsidRPr="0089441F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89441F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89441F">
        <w:rPr>
          <w:rFonts w:ascii="標楷體" w:eastAsia="標楷體" w:hAnsi="標楷體" w:hint="eastAsia"/>
          <w:sz w:val="28"/>
          <w:szCs w:val="28"/>
        </w:rPr>
        <w:t>人口總數之</w:t>
      </w:r>
      <w:r>
        <w:rPr>
          <w:rFonts w:ascii="標楷體" w:eastAsia="標楷體" w:hAnsi="標楷體" w:hint="eastAsia"/>
          <w:sz w:val="28"/>
          <w:szCs w:val="28"/>
        </w:rPr>
        <w:t>49.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9441F">
        <w:rPr>
          <w:rFonts w:ascii="標楷體" w:eastAsia="標楷體" w:hAnsi="標楷體" w:hint="eastAsia"/>
          <w:sz w:val="28"/>
          <w:szCs w:val="28"/>
        </w:rPr>
        <w:t>％，女性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941</w:t>
      </w:r>
      <w:r w:rsidRPr="0089441F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89441F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89441F">
        <w:rPr>
          <w:rFonts w:ascii="標楷體" w:eastAsia="標楷體" w:hAnsi="標楷體" w:hint="eastAsia"/>
          <w:sz w:val="28"/>
          <w:szCs w:val="28"/>
        </w:rPr>
        <w:t>人口總數</w:t>
      </w:r>
      <w:r>
        <w:rPr>
          <w:rFonts w:ascii="標楷體" w:eastAsia="標楷體" w:hAnsi="標楷體" w:hint="eastAsia"/>
          <w:sz w:val="28"/>
          <w:szCs w:val="28"/>
        </w:rPr>
        <w:t>50.</w:t>
      </w:r>
      <w:r>
        <w:rPr>
          <w:rFonts w:ascii="標楷體" w:eastAsia="標楷體" w:hAnsi="標楷體"/>
          <w:sz w:val="28"/>
          <w:szCs w:val="28"/>
        </w:rPr>
        <w:t>44</w:t>
      </w:r>
      <w:r>
        <w:rPr>
          <w:rFonts w:ascii="標楷體" w:eastAsia="標楷體" w:hAnsi="標楷體" w:hint="eastAsia"/>
          <w:sz w:val="28"/>
          <w:szCs w:val="28"/>
        </w:rPr>
        <w:t>％(請參考</w:t>
      </w:r>
      <w:r w:rsidRPr="00D70F75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Pr="00D70F7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)。</w:t>
      </w:r>
      <w:r>
        <w:rPr>
          <w:rFonts w:ascii="標楷體" w:eastAsia="標楷體" w:hAnsi="標楷體" w:hint="eastAsia"/>
          <w:sz w:val="28"/>
          <w:szCs w:val="28"/>
        </w:rPr>
        <w:lastRenderedPageBreak/>
        <w:t>本區共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三十九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里，</w:t>
      </w:r>
      <w:r w:rsidRPr="00CB117E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長壽</w:t>
      </w:r>
      <w:r w:rsidRPr="008939C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南興</w:t>
      </w:r>
      <w:r w:rsidRPr="008939C5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福昌</w:t>
      </w:r>
      <w:r w:rsidRPr="008939C5">
        <w:rPr>
          <w:rFonts w:ascii="標楷體" w:eastAsia="標楷體" w:hAnsi="標楷體" w:hint="eastAsia"/>
          <w:color w:val="000000"/>
          <w:sz w:val="28"/>
          <w:szCs w:val="28"/>
        </w:rPr>
        <w:t>里人數較多，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富竹、外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社</w:t>
      </w:r>
      <w:r w:rsidRPr="008939C5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坑子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里</w:t>
      </w:r>
      <w:r w:rsidRPr="00597C75">
        <w:rPr>
          <w:rFonts w:ascii="標楷體" w:eastAsia="標楷體" w:hAnsi="標楷體" w:hint="eastAsia"/>
          <w:color w:val="000000"/>
          <w:sz w:val="28"/>
          <w:szCs w:val="28"/>
        </w:rPr>
        <w:t>人數較少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，由此顯示</w:t>
      </w:r>
      <w:r w:rsidRPr="00B94B46">
        <w:rPr>
          <w:rFonts w:ascii="標楷體" w:eastAsia="標楷體" w:hAnsi="標楷體" w:hint="eastAsia"/>
          <w:color w:val="000000"/>
          <w:sz w:val="28"/>
          <w:szCs w:val="28"/>
        </w:rPr>
        <w:t>人口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數大多</w:t>
      </w:r>
      <w:r w:rsidRPr="00B94B46">
        <w:rPr>
          <w:rFonts w:ascii="標楷體" w:eastAsia="標楷體" w:hAnsi="標楷體" w:hint="eastAsia"/>
          <w:color w:val="000000"/>
          <w:sz w:val="28"/>
          <w:szCs w:val="28"/>
        </w:rPr>
        <w:t>居住在市區及重要道路沿線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地區。</w:t>
      </w:r>
    </w:p>
    <w:p w:rsidR="00E27D1D" w:rsidRPr="0089441F" w:rsidRDefault="00E27D1D" w:rsidP="00E27D1D">
      <w:pPr>
        <w:spacing w:beforeLines="100" w:before="36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9441F">
        <w:rPr>
          <w:rFonts w:ascii="標楷體" w:eastAsia="標楷體" w:hAnsi="標楷體" w:hint="eastAsia"/>
          <w:sz w:val="28"/>
          <w:szCs w:val="28"/>
        </w:rPr>
        <w:t>人口密度</w:t>
      </w:r>
    </w:p>
    <w:p w:rsidR="00AD6D51" w:rsidRPr="00D53B48" w:rsidRDefault="00E27D1D" w:rsidP="00B4604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人口密度係指每一平方公里土地面積上平均分配居住人口數。本區</w:t>
      </w:r>
      <w:r w:rsidRPr="0089441F">
        <w:rPr>
          <w:rFonts w:ascii="標楷體" w:eastAsia="標楷體" w:hAnsi="標楷體" w:hint="eastAsia"/>
          <w:sz w:val="28"/>
          <w:szCs w:val="28"/>
        </w:rPr>
        <w:t>土地面積</w:t>
      </w:r>
      <w:r>
        <w:rPr>
          <w:rFonts w:ascii="標楷體" w:eastAsia="標楷體" w:hAnsi="標楷體" w:hint="eastAsia"/>
          <w:sz w:val="28"/>
          <w:szCs w:val="28"/>
        </w:rPr>
        <w:t>75.50</w:t>
      </w:r>
      <w:r w:rsidRPr="0089441F">
        <w:rPr>
          <w:rFonts w:ascii="標楷體" w:eastAsia="標楷體" w:hAnsi="標楷體" w:hint="eastAsia"/>
          <w:sz w:val="28"/>
          <w:szCs w:val="28"/>
        </w:rPr>
        <w:t>平方公里，現住人口</w:t>
      </w:r>
      <w:r>
        <w:rPr>
          <w:rFonts w:ascii="標楷體" w:eastAsia="標楷體" w:hAnsi="標楷體" w:hint="eastAsia"/>
          <w:sz w:val="28"/>
          <w:szCs w:val="28"/>
        </w:rPr>
        <w:t>數16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,4</w:t>
      </w:r>
      <w:r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人，</w:t>
      </w:r>
      <w:r w:rsidRPr="0089441F">
        <w:rPr>
          <w:rFonts w:ascii="標楷體" w:eastAsia="標楷體" w:hAnsi="標楷體" w:hint="eastAsia"/>
          <w:sz w:val="28"/>
          <w:szCs w:val="28"/>
        </w:rPr>
        <w:t>人口密度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89441F">
        <w:rPr>
          <w:rFonts w:ascii="標楷體" w:eastAsia="標楷體" w:hAnsi="標楷體" w:hint="eastAsia"/>
          <w:sz w:val="28"/>
          <w:szCs w:val="28"/>
        </w:rPr>
        <w:t>每平方公里</w:t>
      </w:r>
      <w:r>
        <w:rPr>
          <w:rFonts w:ascii="標楷體" w:eastAsia="標楷體" w:hAnsi="標楷體" w:hint="eastAsia"/>
          <w:sz w:val="28"/>
          <w:szCs w:val="28"/>
        </w:rPr>
        <w:t>2,</w:t>
      </w:r>
      <w:r w:rsidR="00775BBD">
        <w:rPr>
          <w:rFonts w:ascii="標楷體" w:eastAsia="標楷體" w:hAnsi="標楷體"/>
          <w:sz w:val="28"/>
          <w:szCs w:val="28"/>
        </w:rPr>
        <w:t>20</w:t>
      </w:r>
      <w:r w:rsidR="00775BB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775BBD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89441F">
        <w:rPr>
          <w:rFonts w:ascii="標楷體" w:eastAsia="標楷體" w:hAnsi="標楷體" w:hint="eastAsia"/>
          <w:sz w:val="28"/>
          <w:szCs w:val="28"/>
        </w:rPr>
        <w:t>。</w:t>
      </w:r>
    </w:p>
    <w:p w:rsidR="00E27D1D" w:rsidRPr="0089441F" w:rsidRDefault="00E27D1D" w:rsidP="00E27D1D">
      <w:pPr>
        <w:spacing w:beforeLines="100" w:before="36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9441F">
        <w:rPr>
          <w:rFonts w:ascii="標楷體" w:eastAsia="標楷體" w:hAnsi="標楷體" w:hint="eastAsia"/>
          <w:sz w:val="28"/>
          <w:szCs w:val="28"/>
        </w:rPr>
        <w:t>戶量</w:t>
      </w:r>
    </w:p>
    <w:p w:rsidR="00E27D1D" w:rsidRDefault="00E27D1D" w:rsidP="00B4604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本區108</w:t>
      </w:r>
      <w:r w:rsidRPr="0089441F">
        <w:rPr>
          <w:rFonts w:ascii="標楷體" w:eastAsia="標楷體" w:hAnsi="標楷體" w:hint="eastAsia"/>
          <w:sz w:val="28"/>
          <w:szCs w:val="28"/>
        </w:rPr>
        <w:t>年底總戶數為</w:t>
      </w:r>
      <w:r>
        <w:rPr>
          <w:rFonts w:ascii="標楷體" w:eastAsia="標楷體" w:hAnsi="標楷體" w:hint="eastAsia"/>
          <w:sz w:val="28"/>
          <w:szCs w:val="28"/>
        </w:rPr>
        <w:t>60,</w:t>
      </w:r>
      <w:r>
        <w:rPr>
          <w:rFonts w:ascii="標楷體" w:eastAsia="標楷體" w:hAnsi="標楷體"/>
          <w:sz w:val="28"/>
          <w:szCs w:val="28"/>
        </w:rPr>
        <w:t>330</w:t>
      </w:r>
      <w:r w:rsidRPr="0089441F">
        <w:rPr>
          <w:rFonts w:ascii="標楷體" w:eastAsia="標楷體" w:hAnsi="標楷體" w:hint="eastAsia"/>
          <w:sz w:val="28"/>
          <w:szCs w:val="28"/>
        </w:rPr>
        <w:t>戶，較民國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89441F">
        <w:rPr>
          <w:rFonts w:ascii="標楷體" w:eastAsia="標楷體" w:hAnsi="標楷體" w:hint="eastAsia"/>
          <w:sz w:val="28"/>
          <w:szCs w:val="28"/>
        </w:rPr>
        <w:t>年底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6</w:t>
      </w:r>
      <w:r w:rsidRPr="0089441F">
        <w:rPr>
          <w:rFonts w:ascii="標楷體" w:eastAsia="標楷體" w:hAnsi="標楷體" w:hint="eastAsia"/>
          <w:sz w:val="28"/>
          <w:szCs w:val="28"/>
        </w:rPr>
        <w:t>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9441F">
        <w:rPr>
          <w:rFonts w:ascii="標楷體" w:eastAsia="標楷體" w:hAnsi="標楷體" w:hint="eastAsia"/>
          <w:sz w:val="28"/>
          <w:szCs w:val="28"/>
        </w:rPr>
        <w:t>增加</w:t>
      </w:r>
      <w:r>
        <w:rPr>
          <w:rFonts w:ascii="標楷體" w:eastAsia="標楷體" w:hAnsi="標楷體" w:hint="eastAsia"/>
          <w:sz w:val="28"/>
          <w:szCs w:val="28"/>
        </w:rPr>
        <w:t>904戶，增加率1.</w:t>
      </w:r>
      <w:r>
        <w:rPr>
          <w:rFonts w:ascii="標楷體" w:eastAsia="標楷體" w:hAnsi="標楷體"/>
          <w:sz w:val="28"/>
          <w:szCs w:val="28"/>
        </w:rPr>
        <w:t>52</w:t>
      </w:r>
      <w:r>
        <w:rPr>
          <w:rFonts w:ascii="標楷體" w:eastAsia="標楷體" w:hAnsi="標楷體" w:hint="eastAsia"/>
          <w:sz w:val="28"/>
          <w:szCs w:val="28"/>
        </w:rPr>
        <w:t>％，</w:t>
      </w:r>
      <w:r w:rsidRPr="0089441F">
        <w:rPr>
          <w:rFonts w:ascii="標楷體" w:eastAsia="標楷體" w:hAnsi="標楷體" w:hint="eastAsia"/>
          <w:sz w:val="28"/>
          <w:szCs w:val="28"/>
        </w:rPr>
        <w:t>平均每戶人口數</w:t>
      </w: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76</w:t>
      </w:r>
      <w:r w:rsidRPr="0089441F">
        <w:rPr>
          <w:rFonts w:ascii="標楷體" w:eastAsia="標楷體" w:hAnsi="標楷體" w:hint="eastAsia"/>
          <w:sz w:val="28"/>
          <w:szCs w:val="28"/>
        </w:rPr>
        <w:t>人。</w:t>
      </w:r>
    </w:p>
    <w:p w:rsidR="00E27D1D" w:rsidRDefault="00E27D1D" w:rsidP="00B4604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9441F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資料顯示，本區</w:t>
      </w:r>
      <w:r w:rsidRPr="0089441F">
        <w:rPr>
          <w:rFonts w:ascii="標楷體" w:eastAsia="標楷體" w:hAnsi="標楷體" w:hint="eastAsia"/>
          <w:sz w:val="28"/>
          <w:szCs w:val="28"/>
        </w:rPr>
        <w:t>總戶數雖逐年增加，但受經濟、社會結構轉變影響，</w:t>
      </w:r>
      <w:r w:rsidRPr="002D04B7">
        <w:rPr>
          <w:rFonts w:eastAsia="標楷體" w:hint="eastAsia"/>
          <w:sz w:val="28"/>
          <w:szCs w:val="28"/>
        </w:rPr>
        <w:t>小家庭</w:t>
      </w:r>
      <w:r w:rsidRPr="0089441F">
        <w:rPr>
          <w:rFonts w:ascii="標楷體" w:eastAsia="標楷體" w:hAnsi="標楷體" w:hint="eastAsia"/>
          <w:sz w:val="28"/>
          <w:szCs w:val="28"/>
        </w:rPr>
        <w:t>制度已逐漸取代傳統大家庭制度，致在平均每戶人口數上有逐年下降趨勢。</w:t>
      </w:r>
    </w:p>
    <w:p w:rsidR="00D53B48" w:rsidRDefault="00D53B48" w:rsidP="00D53B48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 w:rsidRPr="00AD15C9">
        <w:rPr>
          <w:noProof/>
        </w:rPr>
        <w:lastRenderedPageBreak/>
        <w:drawing>
          <wp:inline distT="0" distB="0" distL="0" distR="0" wp14:anchorId="2A0E8770" wp14:editId="0A6E8DC3">
            <wp:extent cx="5273675" cy="832485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82" cy="83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1D" w:rsidRPr="002D04B7" w:rsidRDefault="00E27D1D" w:rsidP="00E27D1D">
      <w:pPr>
        <w:spacing w:beforeLines="50" w:before="180" w:afterLines="100" w:after="360" w:line="480" w:lineRule="exact"/>
        <w:rPr>
          <w:rFonts w:ascii="標楷體" w:eastAsia="標楷體" w:hAnsi="標楷體"/>
          <w:sz w:val="36"/>
          <w:szCs w:val="36"/>
        </w:rPr>
      </w:pPr>
      <w:r w:rsidRPr="005166C3">
        <w:rPr>
          <w:rFonts w:ascii="標楷體" w:eastAsia="標楷體" w:hAnsi="標楷體" w:hint="eastAsia"/>
          <w:sz w:val="36"/>
          <w:szCs w:val="36"/>
        </w:rPr>
        <w:lastRenderedPageBreak/>
        <w:t>肆</w:t>
      </w:r>
      <w:r w:rsidRPr="002D04B7">
        <w:rPr>
          <w:rFonts w:ascii="標楷體" w:eastAsia="標楷體" w:hAnsi="標楷體" w:hint="eastAsia"/>
          <w:sz w:val="36"/>
          <w:szCs w:val="36"/>
        </w:rPr>
        <w:t>、人口特性</w:t>
      </w:r>
    </w:p>
    <w:p w:rsidR="00E27D1D" w:rsidRPr="0089441F" w:rsidRDefault="00E27D1D" w:rsidP="00E27D1D">
      <w:pPr>
        <w:spacing w:beforeLines="100" w:before="360" w:line="480" w:lineRule="exact"/>
        <w:rPr>
          <w:rFonts w:ascii="標楷體" w:eastAsia="標楷體" w:hAnsi="標楷體"/>
          <w:sz w:val="28"/>
          <w:szCs w:val="28"/>
        </w:rPr>
      </w:pPr>
      <w:r w:rsidRPr="0089441F">
        <w:rPr>
          <w:rFonts w:ascii="標楷體" w:eastAsia="標楷體" w:hAnsi="標楷體" w:hint="eastAsia"/>
          <w:sz w:val="28"/>
          <w:szCs w:val="28"/>
        </w:rPr>
        <w:t>一、人口性比例</w:t>
      </w:r>
    </w:p>
    <w:p w:rsidR="00E27D1D" w:rsidRPr="0089441F" w:rsidRDefault="00E27D1D" w:rsidP="00AC0E14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在人口統計中，性比例表示該地區中</w:t>
      </w:r>
      <w:r w:rsidR="00AC0E14">
        <w:rPr>
          <w:rFonts w:ascii="標楷體" w:eastAsia="標楷體" w:hAnsi="標楷體" w:hint="eastAsia"/>
          <w:sz w:val="28"/>
          <w:szCs w:val="28"/>
        </w:rPr>
        <w:t>男性人口對女性人口的比例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C0E14">
        <w:rPr>
          <w:rFonts w:ascii="標楷體" w:eastAsia="標楷體" w:hAnsi="標楷體" w:hint="eastAsia"/>
          <w:sz w:val="28"/>
          <w:szCs w:val="28"/>
        </w:rPr>
        <w:t>即</w:t>
      </w:r>
      <w:r>
        <w:rPr>
          <w:rFonts w:ascii="標楷體" w:eastAsia="標楷體" w:hAnsi="標楷體" w:hint="eastAsia"/>
          <w:sz w:val="28"/>
          <w:szCs w:val="28"/>
        </w:rPr>
        <w:t>每百</w:t>
      </w:r>
      <w:r w:rsidRPr="0089441F">
        <w:rPr>
          <w:rFonts w:ascii="標楷體" w:eastAsia="標楷體" w:hAnsi="標楷體" w:hint="eastAsia"/>
          <w:sz w:val="28"/>
          <w:szCs w:val="28"/>
        </w:rPr>
        <w:t>女子所當男子數，本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89441F">
        <w:rPr>
          <w:rFonts w:ascii="標楷體" w:eastAsia="標楷體" w:hAnsi="標楷體" w:hint="eastAsia"/>
          <w:sz w:val="28"/>
          <w:szCs w:val="28"/>
        </w:rPr>
        <w:t>性比例由民國</w:t>
      </w:r>
      <w:r>
        <w:rPr>
          <w:rFonts w:ascii="標楷體" w:eastAsia="標楷體" w:hAnsi="標楷體" w:hint="eastAsia"/>
          <w:sz w:val="28"/>
          <w:szCs w:val="28"/>
        </w:rPr>
        <w:t>91</w:t>
      </w:r>
      <w:r w:rsidRPr="0089441F">
        <w:rPr>
          <w:rFonts w:ascii="標楷體" w:eastAsia="標楷體" w:hAnsi="標楷體" w:hint="eastAsia"/>
          <w:sz w:val="28"/>
          <w:szCs w:val="28"/>
        </w:rPr>
        <w:t>年底之</w:t>
      </w:r>
      <w:r>
        <w:rPr>
          <w:rFonts w:ascii="標楷體" w:eastAsia="標楷體" w:hAnsi="標楷體" w:hint="eastAsia"/>
          <w:sz w:val="28"/>
          <w:szCs w:val="28"/>
        </w:rPr>
        <w:t>103.57</w:t>
      </w:r>
      <w:r w:rsidRPr="0089441F">
        <w:rPr>
          <w:rFonts w:ascii="標楷體" w:eastAsia="標楷體" w:hAnsi="標楷體" w:hint="eastAsia"/>
          <w:sz w:val="28"/>
          <w:szCs w:val="28"/>
        </w:rPr>
        <w:t>逐年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89441F">
        <w:rPr>
          <w:rFonts w:ascii="標楷體" w:eastAsia="標楷體" w:hAnsi="標楷體" w:hint="eastAsia"/>
          <w:sz w:val="28"/>
          <w:szCs w:val="28"/>
        </w:rPr>
        <w:t>降至民國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89441F">
        <w:rPr>
          <w:rFonts w:ascii="標楷體" w:eastAsia="標楷體" w:hAnsi="標楷體" w:hint="eastAsia"/>
          <w:sz w:val="28"/>
          <w:szCs w:val="28"/>
        </w:rPr>
        <w:t>年底之</w:t>
      </w:r>
      <w:r>
        <w:rPr>
          <w:rFonts w:ascii="標楷體" w:eastAsia="標楷體" w:hAnsi="標楷體" w:hint="eastAsia"/>
          <w:sz w:val="28"/>
          <w:szCs w:val="28"/>
        </w:rPr>
        <w:t>98.24，整體而言</w:t>
      </w:r>
      <w:r w:rsidRPr="0089441F">
        <w:rPr>
          <w:rFonts w:ascii="標楷體" w:eastAsia="標楷體" w:hAnsi="標楷體" w:hint="eastAsia"/>
          <w:sz w:val="28"/>
          <w:szCs w:val="28"/>
        </w:rPr>
        <w:t>有降低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89441F">
        <w:rPr>
          <w:rFonts w:ascii="標楷體" w:eastAsia="標楷體" w:hAnsi="標楷體" w:hint="eastAsia"/>
          <w:sz w:val="28"/>
          <w:szCs w:val="28"/>
        </w:rPr>
        <w:t>趨勢，</w:t>
      </w:r>
      <w:r>
        <w:rPr>
          <w:rFonts w:ascii="標楷體" w:eastAsia="標楷體" w:hAnsi="標楷體" w:hint="eastAsia"/>
          <w:sz w:val="28"/>
          <w:szCs w:val="28"/>
        </w:rPr>
        <w:t>顯示本區</w:t>
      </w:r>
      <w:r w:rsidRPr="0089441F">
        <w:rPr>
          <w:rFonts w:ascii="標楷體" w:eastAsia="標楷體" w:hAnsi="標楷體" w:hint="eastAsia"/>
          <w:sz w:val="28"/>
          <w:szCs w:val="28"/>
        </w:rPr>
        <w:t>人口性別結構有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="00AC0E14">
        <w:rPr>
          <w:rFonts w:ascii="標楷體" w:eastAsia="標楷體" w:hAnsi="標楷體" w:hint="eastAsia"/>
          <w:sz w:val="28"/>
          <w:szCs w:val="28"/>
        </w:rPr>
        <w:t>性人口多</w:t>
      </w:r>
      <w:r>
        <w:rPr>
          <w:rFonts w:ascii="標楷體" w:eastAsia="標楷體" w:hAnsi="標楷體" w:hint="eastAsia"/>
          <w:sz w:val="28"/>
          <w:szCs w:val="28"/>
        </w:rPr>
        <w:t>於男</w:t>
      </w:r>
      <w:r w:rsidR="00AC0E14">
        <w:rPr>
          <w:rFonts w:ascii="標楷體" w:eastAsia="標楷體" w:hAnsi="標楷體" w:hint="eastAsia"/>
          <w:sz w:val="28"/>
          <w:szCs w:val="28"/>
        </w:rPr>
        <w:t>性人口</w:t>
      </w:r>
      <w:r w:rsidRPr="0089441F">
        <w:rPr>
          <w:rFonts w:ascii="標楷體" w:eastAsia="標楷體" w:hAnsi="標楷體" w:hint="eastAsia"/>
          <w:sz w:val="28"/>
          <w:szCs w:val="28"/>
        </w:rPr>
        <w:t>之趨勢。</w:t>
      </w:r>
      <w:r>
        <w:rPr>
          <w:rFonts w:ascii="標楷體" w:eastAsia="標楷體" w:hAnsi="標楷體" w:hint="eastAsia"/>
          <w:sz w:val="28"/>
          <w:szCs w:val="28"/>
        </w:rPr>
        <w:t>(如表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E27D1D" w:rsidRPr="0089441F" w:rsidRDefault="00E27D1D" w:rsidP="00E27D1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9441F">
        <w:rPr>
          <w:rFonts w:ascii="標楷體" w:eastAsia="標楷體" w:hAnsi="標楷體" w:hint="eastAsia"/>
          <w:sz w:val="28"/>
          <w:szCs w:val="28"/>
        </w:rPr>
        <w:t>二、年齡組成</w:t>
      </w:r>
    </w:p>
    <w:p w:rsidR="00E27D1D" w:rsidRDefault="00E27D1D" w:rsidP="00AC0E14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9441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區108年</w:t>
      </w:r>
      <w:r w:rsidRPr="0089441F">
        <w:rPr>
          <w:rFonts w:ascii="標楷體" w:eastAsia="標楷體" w:hAnsi="標楷體" w:hint="eastAsia"/>
          <w:sz w:val="28"/>
          <w:szCs w:val="28"/>
        </w:rPr>
        <w:t>人口年齡</w:t>
      </w:r>
      <w:r>
        <w:rPr>
          <w:rFonts w:ascii="標楷體" w:eastAsia="標楷體" w:hAnsi="標楷體" w:hint="eastAsia"/>
          <w:sz w:val="28"/>
          <w:szCs w:val="28"/>
        </w:rPr>
        <w:t>結構分布比例圖</w:t>
      </w:r>
      <w:r w:rsidRPr="00AC0E14">
        <w:rPr>
          <w:rFonts w:ascii="標楷體" w:eastAsia="標楷體" w:hAnsi="標楷體" w:hint="eastAsia"/>
          <w:sz w:val="28"/>
          <w:szCs w:val="28"/>
        </w:rPr>
        <w:t>（如圖二），</w:t>
      </w:r>
      <w:r w:rsidR="00AC0E14">
        <w:rPr>
          <w:rFonts w:ascii="標楷體" w:eastAsia="標楷體" w:hAnsi="標楷體" w:hint="eastAsia"/>
          <w:sz w:val="28"/>
          <w:szCs w:val="28"/>
        </w:rPr>
        <w:t>依年齡高至低</w:t>
      </w:r>
      <w:r w:rsidRPr="0089441F">
        <w:rPr>
          <w:rFonts w:ascii="標楷體" w:eastAsia="標楷體" w:hAnsi="標楷體" w:hint="eastAsia"/>
          <w:sz w:val="28"/>
          <w:szCs w:val="28"/>
        </w:rPr>
        <w:t>可分</w:t>
      </w:r>
      <w:r w:rsidR="00AC0E14">
        <w:rPr>
          <w:rFonts w:ascii="標楷體" w:eastAsia="標楷體" w:hAnsi="標楷體" w:hint="eastAsia"/>
          <w:sz w:val="28"/>
          <w:szCs w:val="28"/>
        </w:rPr>
        <w:t>為</w:t>
      </w:r>
      <w:r w:rsidRPr="0089441F">
        <w:rPr>
          <w:rFonts w:ascii="標楷體" w:eastAsia="標楷體" w:hAnsi="標楷體" w:hint="eastAsia"/>
          <w:sz w:val="28"/>
          <w:szCs w:val="28"/>
        </w:rPr>
        <w:t>上、中、下</w:t>
      </w:r>
      <w:r w:rsidR="00AC0E14">
        <w:rPr>
          <w:rFonts w:ascii="標楷體" w:eastAsia="標楷體" w:hAnsi="標楷體" w:hint="eastAsia"/>
          <w:sz w:val="28"/>
          <w:szCs w:val="28"/>
        </w:rPr>
        <w:t>三</w:t>
      </w:r>
      <w:r w:rsidRPr="0089441F">
        <w:rPr>
          <w:rFonts w:ascii="標楷體" w:eastAsia="標楷體" w:hAnsi="標楷體" w:hint="eastAsia"/>
          <w:sz w:val="28"/>
          <w:szCs w:val="28"/>
        </w:rPr>
        <w:t>層</w:t>
      </w:r>
      <w:r w:rsidR="00AC0E14">
        <w:rPr>
          <w:rFonts w:ascii="標楷體" w:eastAsia="標楷體" w:hAnsi="標楷體" w:hint="eastAsia"/>
          <w:sz w:val="28"/>
          <w:szCs w:val="28"/>
        </w:rPr>
        <w:t>，</w:t>
      </w:r>
      <w:r w:rsidRPr="0089441F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9441F">
        <w:rPr>
          <w:rFonts w:ascii="標楷體" w:eastAsia="標楷體" w:hAnsi="標楷體" w:hint="eastAsia"/>
          <w:sz w:val="28"/>
          <w:szCs w:val="28"/>
        </w:rPr>
        <w:t>歲至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89441F">
        <w:rPr>
          <w:rFonts w:ascii="標楷體" w:eastAsia="標楷體" w:hAnsi="標楷體" w:hint="eastAsia"/>
          <w:sz w:val="28"/>
          <w:szCs w:val="28"/>
        </w:rPr>
        <w:t>歲為</w:t>
      </w:r>
      <w:proofErr w:type="gramStart"/>
      <w:r w:rsidRPr="0089441F">
        <w:rPr>
          <w:rFonts w:ascii="標楷體" w:eastAsia="標楷體" w:hAnsi="標楷體" w:hint="eastAsia"/>
          <w:sz w:val="28"/>
          <w:szCs w:val="28"/>
        </w:rPr>
        <w:t>下層，</w:t>
      </w:r>
      <w:proofErr w:type="gramEnd"/>
      <w:r w:rsidRPr="0089441F">
        <w:rPr>
          <w:rFonts w:ascii="標楷體" w:eastAsia="標楷體" w:hAnsi="標楷體" w:hint="eastAsia"/>
          <w:sz w:val="28"/>
          <w:szCs w:val="28"/>
        </w:rPr>
        <w:t>又稱為幼年層，全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89441F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962</w:t>
      </w:r>
      <w:r w:rsidRPr="0089441F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89441F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80</w:t>
      </w:r>
      <w:r w:rsidRPr="0089441F">
        <w:rPr>
          <w:rFonts w:ascii="標楷體" w:eastAsia="標楷體" w:hAnsi="標楷體" w:hint="eastAsia"/>
          <w:sz w:val="28"/>
          <w:szCs w:val="28"/>
        </w:rPr>
        <w:t>％</w:t>
      </w:r>
      <w:r w:rsidR="00AC0E1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89441F">
        <w:rPr>
          <w:rFonts w:ascii="標楷體" w:eastAsia="標楷體" w:hAnsi="標楷體" w:hint="eastAsia"/>
          <w:sz w:val="28"/>
          <w:szCs w:val="28"/>
        </w:rPr>
        <w:t>歲至</w:t>
      </w:r>
      <w:r>
        <w:rPr>
          <w:rFonts w:ascii="標楷體" w:eastAsia="標楷體" w:hAnsi="標楷體" w:hint="eastAsia"/>
          <w:sz w:val="28"/>
          <w:szCs w:val="28"/>
        </w:rPr>
        <w:t>64</w:t>
      </w:r>
      <w:r w:rsidRPr="0089441F">
        <w:rPr>
          <w:rFonts w:ascii="標楷體" w:eastAsia="標楷體" w:hAnsi="標楷體" w:hint="eastAsia"/>
          <w:sz w:val="28"/>
          <w:szCs w:val="28"/>
        </w:rPr>
        <w:t>歲為</w:t>
      </w:r>
      <w:proofErr w:type="gramStart"/>
      <w:r w:rsidRPr="0089441F">
        <w:rPr>
          <w:rFonts w:ascii="標楷體" w:eastAsia="標楷體" w:hAnsi="標楷體" w:hint="eastAsia"/>
          <w:sz w:val="28"/>
          <w:szCs w:val="28"/>
        </w:rPr>
        <w:t>中層，</w:t>
      </w:r>
      <w:proofErr w:type="gramEnd"/>
      <w:r w:rsidRPr="0089441F">
        <w:rPr>
          <w:rFonts w:ascii="標楷體" w:eastAsia="標楷體" w:hAnsi="標楷體" w:hint="eastAsia"/>
          <w:sz w:val="28"/>
          <w:szCs w:val="28"/>
        </w:rPr>
        <w:t>又稱勞動力層，全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89441F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,68</w:t>
      </w:r>
      <w:r>
        <w:rPr>
          <w:rFonts w:ascii="標楷體" w:eastAsia="標楷體" w:hAnsi="標楷體"/>
          <w:sz w:val="28"/>
          <w:szCs w:val="28"/>
        </w:rPr>
        <w:t>5</w:t>
      </w:r>
      <w:r w:rsidRPr="0089441F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89441F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73.</w:t>
      </w:r>
      <w:r>
        <w:rPr>
          <w:rFonts w:ascii="標楷體" w:eastAsia="標楷體" w:hAnsi="標楷體"/>
          <w:sz w:val="28"/>
          <w:szCs w:val="28"/>
        </w:rPr>
        <w:t>13</w:t>
      </w:r>
      <w:r w:rsidRPr="0089441F">
        <w:rPr>
          <w:rFonts w:ascii="標楷體" w:eastAsia="標楷體" w:hAnsi="標楷體" w:hint="eastAsia"/>
          <w:sz w:val="28"/>
          <w:szCs w:val="28"/>
        </w:rPr>
        <w:t>％</w:t>
      </w:r>
      <w:r w:rsidR="00AC0E1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65</w:t>
      </w:r>
      <w:r w:rsidRPr="0089441F">
        <w:rPr>
          <w:rFonts w:ascii="標楷體" w:eastAsia="標楷體" w:hAnsi="標楷體" w:hint="eastAsia"/>
          <w:sz w:val="28"/>
          <w:szCs w:val="28"/>
        </w:rPr>
        <w:t>歲以上為</w:t>
      </w:r>
      <w:proofErr w:type="gramStart"/>
      <w:r w:rsidRPr="0089441F">
        <w:rPr>
          <w:rFonts w:ascii="標楷體" w:eastAsia="標楷體" w:hAnsi="標楷體" w:hint="eastAsia"/>
          <w:sz w:val="28"/>
          <w:szCs w:val="28"/>
        </w:rPr>
        <w:t>上層，</w:t>
      </w:r>
      <w:proofErr w:type="gramEnd"/>
      <w:r w:rsidRPr="0089441F">
        <w:rPr>
          <w:rFonts w:ascii="標楷體" w:eastAsia="標楷體" w:hAnsi="標楷體" w:hint="eastAsia"/>
          <w:sz w:val="28"/>
          <w:szCs w:val="28"/>
        </w:rPr>
        <w:t>又稱老年層，全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89441F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759</w:t>
      </w:r>
      <w:r w:rsidRPr="0089441F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89441F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10.</w:t>
      </w:r>
      <w:r>
        <w:rPr>
          <w:rFonts w:ascii="標楷體" w:eastAsia="標楷體" w:hAnsi="標楷體"/>
          <w:sz w:val="28"/>
          <w:szCs w:val="28"/>
        </w:rPr>
        <w:t>07</w:t>
      </w:r>
      <w:r w:rsidRPr="0089441F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F3FF8" w:rsidRDefault="00AC0E14" w:rsidP="00AC0E14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相較桃園市其他行政區，</w:t>
      </w:r>
      <w:r w:rsidR="00E27D1D" w:rsidRPr="00C37148">
        <w:rPr>
          <w:rFonts w:ascii="標楷體" w:eastAsia="標楷體" w:hAnsi="標楷體" w:hint="eastAsia"/>
          <w:sz w:val="28"/>
          <w:szCs w:val="28"/>
        </w:rPr>
        <w:t>本區老年層比率</w:t>
      </w:r>
      <w:r w:rsidR="00E27D1D">
        <w:rPr>
          <w:rFonts w:ascii="標楷體" w:eastAsia="標楷體" w:hAnsi="標楷體" w:hint="eastAsia"/>
          <w:sz w:val="28"/>
          <w:szCs w:val="28"/>
        </w:rPr>
        <w:t>10</w:t>
      </w:r>
      <w:r w:rsidR="00E27D1D" w:rsidRPr="00C37148">
        <w:rPr>
          <w:rFonts w:ascii="標楷體" w:eastAsia="標楷體" w:hAnsi="標楷體" w:hint="eastAsia"/>
          <w:sz w:val="28"/>
          <w:szCs w:val="28"/>
        </w:rPr>
        <w:t>.</w:t>
      </w:r>
      <w:r w:rsidR="00E27D1D">
        <w:rPr>
          <w:rFonts w:ascii="標楷體" w:eastAsia="標楷體" w:hAnsi="標楷體"/>
          <w:sz w:val="28"/>
          <w:szCs w:val="28"/>
        </w:rPr>
        <w:t>07</w:t>
      </w:r>
      <w:r w:rsidR="00E27D1D" w:rsidRPr="00C37148">
        <w:rPr>
          <w:rFonts w:ascii="標楷體" w:eastAsia="標楷體" w:hAnsi="標楷體" w:hint="eastAsia"/>
          <w:sz w:val="28"/>
          <w:szCs w:val="28"/>
        </w:rPr>
        <w:t>％為全市</w:t>
      </w:r>
      <w:r w:rsidR="00E27D1D" w:rsidRPr="008902EE">
        <w:rPr>
          <w:rFonts w:ascii="標楷體" w:eastAsia="標楷體" w:hAnsi="標楷體" w:hint="eastAsia"/>
          <w:color w:val="000000"/>
          <w:sz w:val="28"/>
          <w:szCs w:val="28"/>
        </w:rPr>
        <w:t>13區行政區中最低</w:t>
      </w:r>
      <w:r w:rsidR="00E27D1D" w:rsidRPr="0023123E">
        <w:rPr>
          <w:rFonts w:ascii="標楷體" w:eastAsia="標楷體" w:hAnsi="標楷體" w:hint="eastAsia"/>
          <w:sz w:val="28"/>
          <w:szCs w:val="28"/>
        </w:rPr>
        <w:t>，</w:t>
      </w:r>
      <w:r w:rsidR="00E27D1D">
        <w:rPr>
          <w:rFonts w:ascii="標楷體" w:eastAsia="標楷體" w:hAnsi="標楷體" w:hint="eastAsia"/>
          <w:sz w:val="28"/>
          <w:szCs w:val="28"/>
        </w:rPr>
        <w:t>次為楊梅區的1</w:t>
      </w:r>
      <w:r w:rsidR="00E27D1D">
        <w:rPr>
          <w:rFonts w:ascii="標楷體" w:eastAsia="標楷體" w:hAnsi="標楷體"/>
          <w:sz w:val="28"/>
          <w:szCs w:val="28"/>
        </w:rPr>
        <w:t>1</w:t>
      </w:r>
      <w:r w:rsidR="00E27D1D">
        <w:rPr>
          <w:rFonts w:ascii="標楷體" w:eastAsia="標楷體" w:hAnsi="標楷體" w:hint="eastAsia"/>
          <w:sz w:val="28"/>
          <w:szCs w:val="28"/>
        </w:rPr>
        <w:t>.</w:t>
      </w:r>
      <w:r w:rsidR="00E27D1D">
        <w:rPr>
          <w:rFonts w:ascii="標楷體" w:eastAsia="標楷體" w:hAnsi="標楷體"/>
          <w:sz w:val="28"/>
          <w:szCs w:val="28"/>
        </w:rPr>
        <w:t>58</w:t>
      </w:r>
      <w:r w:rsidR="00E24773" w:rsidRPr="00C21417">
        <w:rPr>
          <w:rFonts w:ascii="標楷體" w:eastAsia="標楷體" w:hAnsi="標楷體" w:hint="eastAsia"/>
          <w:sz w:val="28"/>
          <w:szCs w:val="28"/>
        </w:rPr>
        <w:t>％</w:t>
      </w:r>
      <w:r w:rsidR="0032117F">
        <w:rPr>
          <w:rFonts w:ascii="標楷體" w:eastAsia="標楷體" w:hAnsi="標楷體" w:hint="eastAsia"/>
          <w:sz w:val="28"/>
          <w:szCs w:val="28"/>
        </w:rPr>
        <w:t>，再次</w:t>
      </w:r>
      <w:r w:rsidR="00E27D1D">
        <w:rPr>
          <w:rFonts w:ascii="標楷體" w:eastAsia="標楷體" w:hAnsi="標楷體" w:hint="eastAsia"/>
          <w:sz w:val="28"/>
          <w:szCs w:val="28"/>
        </w:rPr>
        <w:t>為平鎮區的1</w:t>
      </w:r>
      <w:r w:rsidR="00E27D1D">
        <w:rPr>
          <w:rFonts w:ascii="標楷體" w:eastAsia="標楷體" w:hAnsi="標楷體"/>
          <w:sz w:val="28"/>
          <w:szCs w:val="28"/>
        </w:rPr>
        <w:t>1</w:t>
      </w:r>
      <w:r w:rsidR="00E27D1D">
        <w:rPr>
          <w:rFonts w:ascii="標楷體" w:eastAsia="標楷體" w:hAnsi="標楷體" w:hint="eastAsia"/>
          <w:sz w:val="28"/>
          <w:szCs w:val="28"/>
        </w:rPr>
        <w:t>.</w:t>
      </w:r>
      <w:r w:rsidR="00E27D1D">
        <w:rPr>
          <w:rFonts w:ascii="標楷體" w:eastAsia="標楷體" w:hAnsi="標楷體"/>
          <w:sz w:val="28"/>
          <w:szCs w:val="28"/>
        </w:rPr>
        <w:t>65</w:t>
      </w:r>
      <w:r w:rsidR="00E24773" w:rsidRPr="00C21417">
        <w:rPr>
          <w:rFonts w:ascii="標楷體" w:eastAsia="標楷體" w:hAnsi="標楷體" w:hint="eastAsia"/>
          <w:sz w:val="28"/>
          <w:szCs w:val="28"/>
        </w:rPr>
        <w:t>％</w:t>
      </w:r>
      <w:r w:rsidR="00E27D1D">
        <w:rPr>
          <w:rFonts w:ascii="標楷體" w:eastAsia="標楷體" w:hAnsi="標楷體" w:hint="eastAsia"/>
          <w:sz w:val="28"/>
          <w:szCs w:val="28"/>
        </w:rPr>
        <w:t>，</w:t>
      </w:r>
      <w:r w:rsidR="00E27D1D" w:rsidRPr="0023123E">
        <w:rPr>
          <w:rFonts w:ascii="標楷體" w:eastAsia="標楷體" w:hAnsi="標楷體" w:hint="eastAsia"/>
          <w:sz w:val="28"/>
          <w:szCs w:val="28"/>
        </w:rPr>
        <w:t>亦較桃園</w:t>
      </w:r>
      <w:r w:rsidR="00E27D1D">
        <w:rPr>
          <w:rFonts w:ascii="標楷體" w:eastAsia="標楷體" w:hAnsi="標楷體" w:hint="eastAsia"/>
          <w:sz w:val="28"/>
          <w:szCs w:val="28"/>
        </w:rPr>
        <w:t>區的比率</w:t>
      </w:r>
      <w:r w:rsidR="00E27D1D" w:rsidRPr="0023123E">
        <w:rPr>
          <w:rFonts w:ascii="標楷體" w:eastAsia="標楷體" w:hAnsi="標楷體" w:hint="eastAsia"/>
          <w:sz w:val="28"/>
          <w:szCs w:val="28"/>
        </w:rPr>
        <w:t>1</w:t>
      </w:r>
      <w:r w:rsidR="00E27D1D">
        <w:rPr>
          <w:rFonts w:ascii="標楷體" w:eastAsia="標楷體" w:hAnsi="標楷體"/>
          <w:sz w:val="28"/>
          <w:szCs w:val="28"/>
        </w:rPr>
        <w:t>1</w:t>
      </w:r>
      <w:r w:rsidR="00E27D1D" w:rsidRPr="0023123E">
        <w:rPr>
          <w:rFonts w:ascii="標楷體" w:eastAsia="標楷體" w:hAnsi="標楷體" w:hint="eastAsia"/>
          <w:sz w:val="28"/>
          <w:szCs w:val="28"/>
        </w:rPr>
        <w:t>.</w:t>
      </w:r>
      <w:r w:rsidR="00E27D1D">
        <w:rPr>
          <w:rFonts w:ascii="標楷體" w:eastAsia="標楷體" w:hAnsi="標楷體"/>
          <w:sz w:val="28"/>
          <w:szCs w:val="28"/>
        </w:rPr>
        <w:t>82</w:t>
      </w:r>
      <w:r w:rsidR="00E27D1D" w:rsidRPr="0023123E">
        <w:rPr>
          <w:rFonts w:ascii="標楷體" w:eastAsia="標楷體" w:hAnsi="標楷體" w:hint="eastAsia"/>
          <w:sz w:val="28"/>
          <w:szCs w:val="28"/>
        </w:rPr>
        <w:t>％為低；</w:t>
      </w:r>
      <w:r w:rsidR="00E27D1D" w:rsidRPr="008E3B95">
        <w:rPr>
          <w:rFonts w:ascii="標楷體" w:eastAsia="標楷體" w:hAnsi="標楷體" w:hint="eastAsia"/>
          <w:sz w:val="28"/>
          <w:szCs w:val="28"/>
        </w:rPr>
        <w:t>幼年層比率</w:t>
      </w:r>
      <w:r w:rsidR="00E27D1D" w:rsidRPr="0023123E">
        <w:rPr>
          <w:rFonts w:ascii="標楷體" w:eastAsia="標楷體" w:hAnsi="標楷體" w:hint="eastAsia"/>
          <w:sz w:val="28"/>
          <w:szCs w:val="28"/>
        </w:rPr>
        <w:t>1</w:t>
      </w:r>
      <w:r w:rsidR="00E27D1D">
        <w:rPr>
          <w:rFonts w:ascii="標楷體" w:eastAsia="標楷體" w:hAnsi="標楷體"/>
          <w:sz w:val="28"/>
          <w:szCs w:val="28"/>
        </w:rPr>
        <w:t>6</w:t>
      </w:r>
      <w:r w:rsidR="00E27D1D">
        <w:rPr>
          <w:rFonts w:ascii="標楷體" w:eastAsia="標楷體" w:hAnsi="標楷體" w:hint="eastAsia"/>
          <w:sz w:val="28"/>
          <w:szCs w:val="28"/>
        </w:rPr>
        <w:t>.</w:t>
      </w:r>
      <w:r w:rsidR="00E27D1D">
        <w:rPr>
          <w:rFonts w:ascii="標楷體" w:eastAsia="標楷體" w:hAnsi="標楷體"/>
          <w:sz w:val="28"/>
          <w:szCs w:val="28"/>
        </w:rPr>
        <w:t>8</w:t>
      </w:r>
      <w:r w:rsidR="00E27D1D">
        <w:rPr>
          <w:rFonts w:ascii="標楷體" w:eastAsia="標楷體" w:hAnsi="標楷體" w:hint="eastAsia"/>
          <w:sz w:val="28"/>
          <w:szCs w:val="28"/>
        </w:rPr>
        <w:t>0</w:t>
      </w:r>
      <w:r w:rsidR="00E27D1D" w:rsidRPr="0023123E">
        <w:rPr>
          <w:rFonts w:ascii="標楷體" w:eastAsia="標楷體" w:hAnsi="標楷體" w:hint="eastAsia"/>
          <w:sz w:val="28"/>
          <w:szCs w:val="28"/>
        </w:rPr>
        <w:t>％為全市13區行政區中最高，</w:t>
      </w:r>
      <w:r w:rsidR="00E27D1D">
        <w:rPr>
          <w:rFonts w:ascii="標楷體" w:eastAsia="標楷體" w:hAnsi="標楷體" w:hint="eastAsia"/>
          <w:sz w:val="28"/>
          <w:szCs w:val="28"/>
        </w:rPr>
        <w:t>最低為新屋區的1</w:t>
      </w:r>
      <w:r w:rsidR="00E27D1D">
        <w:rPr>
          <w:rFonts w:ascii="標楷體" w:eastAsia="標楷體" w:hAnsi="標楷體"/>
          <w:sz w:val="28"/>
          <w:szCs w:val="28"/>
        </w:rPr>
        <w:t>1</w:t>
      </w:r>
      <w:r w:rsidR="00E27D1D">
        <w:rPr>
          <w:rFonts w:ascii="標楷體" w:eastAsia="標楷體" w:hAnsi="標楷體" w:hint="eastAsia"/>
          <w:sz w:val="28"/>
          <w:szCs w:val="28"/>
        </w:rPr>
        <w:t>.</w:t>
      </w:r>
      <w:r w:rsidR="00E27D1D">
        <w:rPr>
          <w:rFonts w:ascii="標楷體" w:eastAsia="標楷體" w:hAnsi="標楷體"/>
          <w:sz w:val="28"/>
          <w:szCs w:val="28"/>
        </w:rPr>
        <w:t>92</w:t>
      </w:r>
      <w:r w:rsidR="00E24773" w:rsidRPr="00C21417">
        <w:rPr>
          <w:rFonts w:ascii="標楷體" w:eastAsia="標楷體" w:hAnsi="標楷體" w:hint="eastAsia"/>
          <w:sz w:val="28"/>
          <w:szCs w:val="28"/>
        </w:rPr>
        <w:t>％</w:t>
      </w:r>
      <w:r w:rsidR="00E27D1D">
        <w:rPr>
          <w:rFonts w:ascii="標楷體" w:eastAsia="標楷體" w:hAnsi="標楷體" w:hint="eastAsia"/>
          <w:sz w:val="28"/>
          <w:szCs w:val="28"/>
        </w:rPr>
        <w:t>，次為觀音區的13.</w:t>
      </w:r>
      <w:r w:rsidR="00E27D1D">
        <w:rPr>
          <w:rFonts w:ascii="標楷體" w:eastAsia="標楷體" w:hAnsi="標楷體"/>
          <w:sz w:val="28"/>
          <w:szCs w:val="28"/>
        </w:rPr>
        <w:t>63</w:t>
      </w:r>
      <w:r w:rsidR="00E24773" w:rsidRPr="00C21417">
        <w:rPr>
          <w:rFonts w:ascii="標楷體" w:eastAsia="標楷體" w:hAnsi="標楷體" w:hint="eastAsia"/>
          <w:sz w:val="28"/>
          <w:szCs w:val="28"/>
        </w:rPr>
        <w:t>％</w:t>
      </w:r>
      <w:r w:rsidR="0032117F">
        <w:rPr>
          <w:rFonts w:ascii="標楷體" w:eastAsia="標楷體" w:hAnsi="標楷體" w:hint="eastAsia"/>
          <w:sz w:val="28"/>
          <w:szCs w:val="28"/>
        </w:rPr>
        <w:t>，再次</w:t>
      </w:r>
      <w:r w:rsidR="00E27D1D">
        <w:rPr>
          <w:rFonts w:ascii="標楷體" w:eastAsia="標楷體" w:hAnsi="標楷體" w:hint="eastAsia"/>
          <w:sz w:val="28"/>
          <w:szCs w:val="28"/>
        </w:rPr>
        <w:t>為大溪區的13.</w:t>
      </w:r>
      <w:r w:rsidR="00E27D1D">
        <w:rPr>
          <w:rFonts w:ascii="標楷體" w:eastAsia="標楷體" w:hAnsi="標楷體"/>
          <w:sz w:val="28"/>
          <w:szCs w:val="28"/>
        </w:rPr>
        <w:t>69</w:t>
      </w:r>
      <w:r w:rsidR="00E24773" w:rsidRPr="00C21417">
        <w:rPr>
          <w:rFonts w:ascii="標楷體" w:eastAsia="標楷體" w:hAnsi="標楷體" w:hint="eastAsia"/>
          <w:sz w:val="28"/>
          <w:szCs w:val="28"/>
        </w:rPr>
        <w:t>％</w:t>
      </w:r>
      <w:r w:rsidR="00E27D1D">
        <w:rPr>
          <w:rFonts w:ascii="標楷體" w:eastAsia="標楷體" w:hAnsi="標楷體" w:hint="eastAsia"/>
          <w:sz w:val="28"/>
          <w:szCs w:val="28"/>
        </w:rPr>
        <w:t>，</w:t>
      </w:r>
      <w:r w:rsidR="00E27D1D" w:rsidRPr="00C37A1F">
        <w:rPr>
          <w:rFonts w:ascii="標楷體" w:eastAsia="標楷體" w:hAnsi="標楷體" w:hint="eastAsia"/>
          <w:sz w:val="28"/>
          <w:szCs w:val="28"/>
        </w:rPr>
        <w:t>亦較桃園</w:t>
      </w:r>
      <w:r w:rsidR="00E27D1D">
        <w:rPr>
          <w:rFonts w:ascii="標楷體" w:eastAsia="標楷體" w:hAnsi="標楷體" w:hint="eastAsia"/>
          <w:sz w:val="28"/>
          <w:szCs w:val="28"/>
        </w:rPr>
        <w:t>區</w:t>
      </w:r>
      <w:r w:rsidR="00E27D1D" w:rsidRPr="00C37A1F">
        <w:rPr>
          <w:rFonts w:ascii="標楷體" w:eastAsia="標楷體" w:hAnsi="標楷體" w:hint="eastAsia"/>
          <w:sz w:val="28"/>
          <w:szCs w:val="28"/>
        </w:rPr>
        <w:t>的比率15.</w:t>
      </w:r>
      <w:r w:rsidR="00E27D1D">
        <w:rPr>
          <w:rFonts w:ascii="標楷體" w:eastAsia="標楷體" w:hAnsi="標楷體"/>
          <w:sz w:val="28"/>
          <w:szCs w:val="28"/>
        </w:rPr>
        <w:t>34</w:t>
      </w:r>
      <w:r w:rsidR="00E27D1D" w:rsidRPr="00C37A1F">
        <w:rPr>
          <w:rFonts w:ascii="標楷體" w:eastAsia="標楷體" w:hAnsi="標楷體" w:hint="eastAsia"/>
          <w:sz w:val="28"/>
          <w:szCs w:val="28"/>
        </w:rPr>
        <w:t>％為高</w:t>
      </w:r>
      <w:r w:rsidR="00E27D1D" w:rsidRPr="007D2B2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AF1" w:rsidRDefault="00552CD9" w:rsidP="00784AF1">
      <w:pPr>
        <w:spacing w:beforeLines="100" w:before="360" w:afterLines="50" w:after="180"/>
        <w:ind w:firstLineChars="118" w:firstLine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</w:rPr>
        <w:lastRenderedPageBreak/>
        <w:drawing>
          <wp:inline distT="0" distB="0" distL="0" distR="0" wp14:anchorId="68D7B1BA" wp14:editId="35CA2DD3">
            <wp:extent cx="4752340" cy="36099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35" cy="362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4AF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F3FF8" w:rsidRPr="00C8063C" w:rsidRDefault="007F3FF8" w:rsidP="00287732">
      <w:pPr>
        <w:spacing w:beforeLines="100" w:before="360" w:afterLines="50" w:after="18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另依人口結構</w:t>
      </w:r>
      <w:r w:rsidRPr="00AC0E14">
        <w:rPr>
          <w:rFonts w:ascii="標楷體" w:eastAsia="標楷體" w:hAnsi="標楷體" w:hint="eastAsia"/>
          <w:sz w:val="28"/>
          <w:szCs w:val="28"/>
        </w:rPr>
        <w:t>表（如表二）顯</w:t>
      </w:r>
      <w:r w:rsidRPr="002A41CB">
        <w:rPr>
          <w:rFonts w:ascii="標楷體" w:eastAsia="標楷體" w:hAnsi="標楷體" w:hint="eastAsia"/>
          <w:sz w:val="28"/>
          <w:szCs w:val="28"/>
        </w:rPr>
        <w:t>示</w:t>
      </w:r>
      <w:r>
        <w:rPr>
          <w:rFonts w:ascii="標楷體" w:eastAsia="標楷體" w:hAnsi="標楷體" w:hint="eastAsia"/>
        </w:rPr>
        <w:t>，</w:t>
      </w:r>
      <w:r w:rsidRPr="003E4395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區108年底幼年層人口為歷年最低，勞動力層及</w:t>
      </w:r>
      <w:r w:rsidRPr="0089441F">
        <w:rPr>
          <w:rFonts w:ascii="標楷體" w:eastAsia="標楷體" w:hAnsi="標楷體" w:hint="eastAsia"/>
          <w:sz w:val="28"/>
          <w:szCs w:val="28"/>
        </w:rPr>
        <w:t>老年層人口</w:t>
      </w:r>
      <w:r>
        <w:rPr>
          <w:rFonts w:ascii="標楷體" w:eastAsia="標楷體" w:hAnsi="標楷體" w:hint="eastAsia"/>
          <w:sz w:val="28"/>
          <w:szCs w:val="28"/>
        </w:rPr>
        <w:t>則為歷年最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高</w:t>
      </w:r>
      <w:r w:rsidR="001D6C47">
        <w:rPr>
          <w:rFonts w:ascii="標楷體" w:eastAsia="標楷體" w:hAnsi="標楷體" w:hint="eastAsia"/>
          <w:sz w:val="28"/>
          <w:szCs w:val="28"/>
        </w:rPr>
        <w:t>（如圖五</w:t>
      </w:r>
      <w:r w:rsidR="001D6C47" w:rsidRPr="00AC0E14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；其中</w:t>
      </w:r>
      <w:r w:rsidRPr="0089441F">
        <w:rPr>
          <w:rFonts w:ascii="標楷體" w:eastAsia="標楷體" w:hAnsi="標楷體" w:hint="eastAsia"/>
          <w:sz w:val="28"/>
          <w:szCs w:val="28"/>
        </w:rPr>
        <w:t>老年層人口</w:t>
      </w:r>
      <w:r>
        <w:rPr>
          <w:rFonts w:ascii="標楷體" w:eastAsia="標楷體" w:hAnsi="標楷體" w:hint="eastAsia"/>
          <w:sz w:val="28"/>
          <w:szCs w:val="28"/>
        </w:rPr>
        <w:t>比率自91</w:t>
      </w:r>
      <w:r w:rsidRPr="003E439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5.85</w:t>
      </w:r>
      <w:r w:rsidR="00E24773" w:rsidRPr="00C2141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上升</w:t>
      </w:r>
      <w:r w:rsidRPr="003E4395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3E439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10.</w:t>
      </w:r>
      <w:r>
        <w:rPr>
          <w:rFonts w:ascii="標楷體" w:eastAsia="標楷體" w:hAnsi="標楷體"/>
          <w:sz w:val="28"/>
          <w:szCs w:val="28"/>
        </w:rPr>
        <w:t>07</w:t>
      </w:r>
      <w:r w:rsidR="00E24773" w:rsidRPr="00C2141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，計上升4.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個百分點，且該比率已達</w:t>
      </w:r>
      <w:r w:rsidR="00C46CB0" w:rsidRPr="00C46CB0">
        <w:rPr>
          <w:rFonts w:ascii="標楷體" w:eastAsia="標楷體" w:hAnsi="標楷體"/>
          <w:sz w:val="28"/>
          <w:szCs w:val="28"/>
        </w:rPr>
        <w:t>國際衛生組織（WHO）</w:t>
      </w:r>
      <w:r w:rsidRPr="0089441F">
        <w:rPr>
          <w:rFonts w:ascii="標楷體" w:eastAsia="標楷體" w:hAnsi="標楷體" w:hint="eastAsia"/>
          <w:sz w:val="28"/>
          <w:szCs w:val="28"/>
        </w:rPr>
        <w:t>高齡化（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9441F">
        <w:rPr>
          <w:rFonts w:ascii="標楷體" w:eastAsia="標楷體" w:hAnsi="標楷體" w:hint="eastAsia"/>
          <w:sz w:val="28"/>
          <w:szCs w:val="28"/>
        </w:rPr>
        <w:t>％）之指標。</w:t>
      </w:r>
      <w:r w:rsidR="00287732">
        <w:rPr>
          <w:rFonts w:ascii="標楷體" w:eastAsia="標楷體" w:hAnsi="標楷體" w:hint="eastAsia"/>
          <w:sz w:val="28"/>
          <w:szCs w:val="28"/>
        </w:rPr>
        <w:t>以下就扶養比及老化指數分別說明如下</w:t>
      </w:r>
      <w:r w:rsidR="00287732">
        <w:rPr>
          <w:rFonts w:ascii="新細明體" w:hAnsi="新細明體" w:hint="eastAsia"/>
          <w:sz w:val="28"/>
          <w:szCs w:val="28"/>
        </w:rPr>
        <w:t>：</w:t>
      </w:r>
    </w:p>
    <w:p w:rsidR="007F3FF8" w:rsidRDefault="007F3FF8" w:rsidP="007F3F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)扶養比</w:t>
      </w:r>
      <w:r w:rsidRPr="0089441F">
        <w:rPr>
          <w:rFonts w:ascii="標楷體" w:eastAsia="標楷體" w:hAnsi="標楷體" w:hint="eastAsia"/>
          <w:sz w:val="28"/>
          <w:szCs w:val="28"/>
        </w:rPr>
        <w:t>：</w:t>
      </w:r>
    </w:p>
    <w:p w:rsidR="007F3FF8" w:rsidRDefault="007F3FF8" w:rsidP="0028773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扶養比係指每百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工作年齡人口（15至64歲人口）所需負擔依賴人口（即14歲以下幼年人口及65</w:t>
      </w:r>
      <w:r w:rsidR="00E24773">
        <w:rPr>
          <w:rFonts w:ascii="標楷體" w:eastAsia="標楷體" w:hAnsi="標楷體" w:hint="eastAsia"/>
          <w:sz w:val="28"/>
          <w:szCs w:val="28"/>
        </w:rPr>
        <w:t>歲以上老年人口）之比，亦稱為依賴人口指數，比率越高，表示具</w:t>
      </w:r>
      <w:r>
        <w:rPr>
          <w:rFonts w:ascii="標楷體" w:eastAsia="標楷體" w:hAnsi="標楷體" w:hint="eastAsia"/>
          <w:sz w:val="28"/>
          <w:szCs w:val="28"/>
        </w:rPr>
        <w:t>生產力者負擔較重；比率越低，表示有生產力者負擔較輕。扶養比的計算方式為：(0至14歲人口+65歲以上</w:t>
      </w:r>
      <w:r>
        <w:rPr>
          <w:rFonts w:ascii="標楷體" w:eastAsia="標楷體" w:hAnsi="標楷體" w:hint="eastAsia"/>
          <w:sz w:val="28"/>
          <w:szCs w:val="28"/>
        </w:rPr>
        <w:lastRenderedPageBreak/>
        <w:t>人口)/15至64歲人口*100。</w:t>
      </w:r>
    </w:p>
    <w:p w:rsidR="007F3FF8" w:rsidRDefault="007F3FF8" w:rsidP="0028773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就本區近年來之人口結構可看出，</w:t>
      </w:r>
      <w:r w:rsidR="00E24773" w:rsidRPr="009B0B87">
        <w:rPr>
          <w:rFonts w:ascii="標楷體" w:eastAsia="標楷體" w:hAnsi="標楷體" w:hint="eastAsia"/>
          <w:color w:val="000000"/>
          <w:sz w:val="28"/>
          <w:szCs w:val="28"/>
        </w:rPr>
        <w:t>本區扶養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比自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91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年底之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48.08</w:t>
      </w:r>
      <w:r w:rsidR="00E24773" w:rsidRPr="00313F98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逐年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降至民國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年底之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34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91</w:t>
      </w:r>
      <w:r w:rsidR="00FC0E27" w:rsidRPr="00C21417">
        <w:rPr>
          <w:rFonts w:ascii="標楷體" w:eastAsia="標楷體" w:hAnsi="標楷體" w:hint="eastAsia"/>
          <w:sz w:val="28"/>
          <w:szCs w:val="28"/>
        </w:rPr>
        <w:t>％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為最低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降低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E24773" w:rsidRPr="00313F98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24773">
        <w:rPr>
          <w:rFonts w:ascii="標楷體" w:eastAsia="標楷體" w:hAnsi="標楷體"/>
          <w:color w:val="000000"/>
          <w:sz w:val="28"/>
          <w:szCs w:val="28"/>
        </w:rPr>
        <w:t>顯示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該期間</w:t>
      </w:r>
      <w:r w:rsidR="00E24773">
        <w:rPr>
          <w:rFonts w:ascii="標楷體" w:eastAsia="標楷體" w:hAnsi="標楷體"/>
          <w:color w:val="000000"/>
          <w:sz w:val="28"/>
          <w:szCs w:val="28"/>
        </w:rPr>
        <w:t>本</w:t>
      </w:r>
      <w:r w:rsidR="00E24773" w:rsidRPr="009A0531">
        <w:rPr>
          <w:rFonts w:ascii="標楷體" w:eastAsia="標楷體" w:hAnsi="標楷體"/>
          <w:color w:val="000000"/>
          <w:sz w:val="28"/>
          <w:szCs w:val="28"/>
        </w:rPr>
        <w:t>區壯年人的負擔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呈現</w:t>
      </w:r>
      <w:r w:rsidR="00E24773">
        <w:rPr>
          <w:rFonts w:ascii="標楷體" w:eastAsia="標楷體" w:hAnsi="標楷體"/>
          <w:color w:val="000000"/>
          <w:sz w:val="28"/>
          <w:szCs w:val="28"/>
        </w:rPr>
        <w:t>愈來</w:t>
      </w:r>
      <w:r w:rsidR="00E24773" w:rsidRPr="009A0531">
        <w:rPr>
          <w:rFonts w:ascii="標楷體" w:eastAsia="標楷體" w:hAnsi="標楷體"/>
          <w:color w:val="000000"/>
          <w:sz w:val="28"/>
          <w:szCs w:val="28"/>
        </w:rPr>
        <w:t>越輕</w:t>
      </w:r>
      <w:r w:rsidR="00E24773">
        <w:rPr>
          <w:rFonts w:ascii="標楷體" w:eastAsia="標楷體" w:hAnsi="標楷體"/>
          <w:color w:val="000000"/>
          <w:sz w:val="28"/>
          <w:szCs w:val="28"/>
        </w:rPr>
        <w:t>之趨勢，惟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自民國105年起扶養比不降反升，至</w:t>
      </w:r>
      <w:r w:rsidR="008D1571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108年底增加至36.</w:t>
      </w:r>
      <w:r w:rsidR="00E24773">
        <w:rPr>
          <w:rFonts w:ascii="標楷體" w:eastAsia="標楷體" w:hAnsi="標楷體"/>
          <w:color w:val="000000"/>
          <w:sz w:val="28"/>
          <w:szCs w:val="28"/>
        </w:rPr>
        <w:t>75</w:t>
      </w:r>
      <w:r w:rsidR="00FC0E27" w:rsidRPr="00C21417">
        <w:rPr>
          <w:rFonts w:ascii="標楷體" w:eastAsia="標楷體" w:hAnsi="標楷體" w:hint="eastAsia"/>
          <w:sz w:val="28"/>
          <w:szCs w:val="28"/>
        </w:rPr>
        <w:t>％</w:t>
      </w:r>
      <w:r w:rsidR="00E24773">
        <w:rPr>
          <w:rFonts w:ascii="標楷體" w:eastAsia="標楷體" w:hAnsi="標楷體" w:hint="eastAsia"/>
          <w:color w:val="000000"/>
          <w:sz w:val="28"/>
          <w:szCs w:val="28"/>
        </w:rPr>
        <w:t>，顯見近4年來</w:t>
      </w:r>
      <w:r w:rsidR="00E24773">
        <w:rPr>
          <w:rFonts w:ascii="標楷體" w:eastAsia="標楷體" w:hAnsi="標楷體" w:hint="eastAsia"/>
          <w:sz w:val="28"/>
          <w:szCs w:val="28"/>
        </w:rPr>
        <w:t>具生產力勞動人口之扶養重擔增加1.84</w:t>
      </w:r>
      <w:r w:rsidR="007F6BF8" w:rsidRPr="00C21417">
        <w:rPr>
          <w:rFonts w:ascii="標楷體" w:eastAsia="標楷體" w:hAnsi="標楷體" w:hint="eastAsia"/>
          <w:sz w:val="28"/>
          <w:szCs w:val="28"/>
        </w:rPr>
        <w:t>％</w:t>
      </w:r>
      <w:r w:rsidR="006E7EB7">
        <w:rPr>
          <w:rFonts w:ascii="標楷體" w:eastAsia="標楷體" w:hAnsi="標楷體" w:hint="eastAsia"/>
          <w:sz w:val="28"/>
          <w:szCs w:val="28"/>
        </w:rPr>
        <w:t>(</w:t>
      </w:r>
      <w:r w:rsidR="006E7EB7" w:rsidRPr="00F0417B">
        <w:rPr>
          <w:rFonts w:ascii="標楷體" w:eastAsia="標楷體" w:hAnsi="標楷體" w:hint="eastAsia"/>
          <w:sz w:val="28"/>
          <w:szCs w:val="28"/>
        </w:rPr>
        <w:t>如圖</w:t>
      </w:r>
      <w:r w:rsidR="00552CD9" w:rsidRPr="00F0417B">
        <w:rPr>
          <w:rFonts w:ascii="標楷體" w:eastAsia="標楷體" w:hAnsi="標楷體" w:hint="eastAsia"/>
          <w:sz w:val="28"/>
          <w:szCs w:val="28"/>
        </w:rPr>
        <w:t>三</w:t>
      </w:r>
      <w:r w:rsidR="006E7EB7" w:rsidRPr="00F0417B">
        <w:rPr>
          <w:rFonts w:ascii="標楷體" w:eastAsia="標楷體" w:hAnsi="標楷體" w:hint="eastAsia"/>
          <w:sz w:val="28"/>
          <w:szCs w:val="28"/>
        </w:rPr>
        <w:t>)</w:t>
      </w:r>
      <w:r w:rsidR="00E24773" w:rsidRPr="00FD2C7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E7EB7" w:rsidRPr="006E7EB7" w:rsidRDefault="006E7EB7" w:rsidP="006E7EB7">
      <w:pPr>
        <w:spacing w:beforeLines="100" w:before="360" w:afterLines="100" w:after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b/>
          <w:noProof/>
        </w:rPr>
        <w:drawing>
          <wp:inline distT="0" distB="0" distL="0" distR="0" wp14:anchorId="39ABA4C8" wp14:editId="08DD5651">
            <wp:extent cx="5274310" cy="3206750"/>
            <wp:effectExtent l="0" t="0" r="2540" b="12700"/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3FF8" w:rsidRDefault="00287732" w:rsidP="007F3FF8">
      <w:pPr>
        <w:spacing w:beforeLines="100" w:before="36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F3FF8">
        <w:rPr>
          <w:rFonts w:ascii="標楷體" w:eastAsia="標楷體" w:hAnsi="標楷體" w:hint="eastAsia"/>
          <w:sz w:val="28"/>
          <w:szCs w:val="28"/>
        </w:rPr>
        <w:t>老化指數：</w:t>
      </w:r>
    </w:p>
    <w:p w:rsidR="007F3FF8" w:rsidRPr="007D2B28" w:rsidRDefault="00287732" w:rsidP="0028773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老化指數為衡量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地區</w:t>
      </w:r>
      <w:r w:rsidR="007F3FF8">
        <w:rPr>
          <w:rFonts w:ascii="標楷體" w:eastAsia="標楷體" w:hAnsi="標楷體" w:hint="eastAsia"/>
          <w:sz w:val="28"/>
          <w:szCs w:val="28"/>
        </w:rPr>
        <w:t>人口老化</w:t>
      </w:r>
      <w:r>
        <w:rPr>
          <w:rFonts w:ascii="標楷體" w:eastAsia="標楷體" w:hAnsi="標楷體" w:hint="eastAsia"/>
          <w:sz w:val="28"/>
          <w:szCs w:val="28"/>
        </w:rPr>
        <w:t>程度之指標</w:t>
      </w:r>
      <w:r w:rsidR="007F3FF8">
        <w:rPr>
          <w:rFonts w:ascii="標楷體" w:eastAsia="標楷體" w:hAnsi="標楷體" w:hint="eastAsia"/>
          <w:sz w:val="28"/>
          <w:szCs w:val="28"/>
        </w:rPr>
        <w:t>，人口老化指數的計算方式為：(65歲以上人口/0至14歲人口)*</w:t>
      </w:r>
      <w:r w:rsidR="007F3FF8" w:rsidRPr="002D04B7">
        <w:rPr>
          <w:rFonts w:eastAsia="標楷體" w:hint="eastAsia"/>
          <w:sz w:val="28"/>
          <w:szCs w:val="28"/>
        </w:rPr>
        <w:t>100</w:t>
      </w:r>
      <w:r w:rsidR="007F3FF8">
        <w:rPr>
          <w:rFonts w:ascii="標楷體" w:eastAsia="標楷體" w:hAnsi="標楷體" w:hint="eastAsia"/>
          <w:sz w:val="28"/>
          <w:szCs w:val="28"/>
        </w:rPr>
        <w:t>。</w:t>
      </w:r>
    </w:p>
    <w:p w:rsidR="00D53B48" w:rsidRDefault="007F3FF8" w:rsidP="0028773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本區近</w:t>
      </w:r>
      <w:r w:rsidRPr="00022806">
        <w:rPr>
          <w:rFonts w:ascii="標楷體" w:eastAsia="標楷體" w:hAnsi="標楷體" w:hint="eastAsia"/>
          <w:color w:val="000000"/>
          <w:sz w:val="28"/>
          <w:szCs w:val="28"/>
        </w:rPr>
        <w:t>年來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人口老化指數由民國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91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年底之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21.99</w:t>
      </w:r>
      <w:r w:rsidR="00E27D1D" w:rsidRPr="00313F98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提高至民國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年底之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59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27D1D">
        <w:rPr>
          <w:rFonts w:ascii="標楷體" w:eastAsia="標楷體" w:hAnsi="標楷體"/>
          <w:color w:val="000000"/>
          <w:sz w:val="28"/>
          <w:szCs w:val="28"/>
        </w:rPr>
        <w:t>94</w:t>
      </w:r>
      <w:r w:rsidR="00E27D1D" w:rsidRPr="00313F98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，老年人口比率由民國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91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年底之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5.85</w:t>
      </w:r>
      <w:r w:rsidR="00E27D1D" w:rsidRPr="00084D27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提高至民國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年底之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27D1D">
        <w:rPr>
          <w:rFonts w:ascii="標楷體" w:eastAsia="標楷體" w:hAnsi="標楷體" w:hint="eastAsia"/>
          <w:sz w:val="28"/>
          <w:szCs w:val="28"/>
        </w:rPr>
        <w:t>.</w:t>
      </w:r>
      <w:r w:rsidR="00E27D1D">
        <w:rPr>
          <w:rFonts w:ascii="標楷體" w:eastAsia="標楷體" w:hAnsi="標楷體"/>
          <w:sz w:val="28"/>
          <w:szCs w:val="28"/>
        </w:rPr>
        <w:t>07</w:t>
      </w:r>
      <w:r w:rsidR="00E27D1D" w:rsidRPr="0089441F">
        <w:rPr>
          <w:rFonts w:ascii="標楷體" w:eastAsia="標楷體" w:hAnsi="標楷體" w:hint="eastAsia"/>
          <w:sz w:val="28"/>
          <w:szCs w:val="28"/>
        </w:rPr>
        <w:t>％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，二者比率皆有愈來愈高之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趨勢</w:t>
      </w:r>
      <w:r w:rsidR="009778A2">
        <w:rPr>
          <w:rFonts w:ascii="標楷體" w:eastAsia="標楷體" w:hAnsi="標楷體" w:hint="eastAsia"/>
          <w:sz w:val="28"/>
          <w:szCs w:val="28"/>
        </w:rPr>
        <w:t>；</w:t>
      </w:r>
      <w:r w:rsidR="00287732">
        <w:rPr>
          <w:rFonts w:ascii="標楷體" w:eastAsia="標楷體" w:hAnsi="標楷體" w:hint="eastAsia"/>
          <w:sz w:val="28"/>
          <w:szCs w:val="28"/>
        </w:rPr>
        <w:t>且自</w:t>
      </w:r>
      <w:r w:rsidR="008D1571">
        <w:rPr>
          <w:rFonts w:ascii="標楷體" w:eastAsia="標楷體" w:hAnsi="標楷體" w:hint="eastAsia"/>
          <w:sz w:val="28"/>
          <w:szCs w:val="28"/>
        </w:rPr>
        <w:t>民國</w:t>
      </w:r>
      <w:r w:rsidR="00287732">
        <w:rPr>
          <w:rFonts w:ascii="標楷體" w:eastAsia="標楷體" w:hAnsi="標楷體" w:hint="eastAsia"/>
          <w:sz w:val="28"/>
          <w:szCs w:val="28"/>
        </w:rPr>
        <w:t>103年底起本區</w:t>
      </w:r>
      <w:r w:rsidR="00C46CB0">
        <w:rPr>
          <w:rFonts w:ascii="標楷體" w:eastAsia="標楷體" w:hAnsi="標楷體" w:hint="eastAsia"/>
          <w:sz w:val="28"/>
          <w:szCs w:val="28"/>
        </w:rPr>
        <w:t>老年人口占總人口比率已超過7</w:t>
      </w:r>
      <w:r w:rsidR="00C46CB0" w:rsidRPr="0089441F">
        <w:rPr>
          <w:rFonts w:ascii="標楷體" w:eastAsia="標楷體" w:hAnsi="標楷體" w:hint="eastAsia"/>
          <w:sz w:val="28"/>
          <w:szCs w:val="28"/>
        </w:rPr>
        <w:t>％</w:t>
      </w:r>
      <w:r w:rsidR="00C46CB0">
        <w:rPr>
          <w:rFonts w:ascii="標楷體" w:eastAsia="標楷體" w:hAnsi="標楷體" w:hint="eastAsia"/>
          <w:sz w:val="28"/>
          <w:szCs w:val="28"/>
        </w:rPr>
        <w:t>，進入</w:t>
      </w:r>
      <w:r w:rsidR="00E72597" w:rsidRPr="00C46CB0">
        <w:rPr>
          <w:rFonts w:ascii="標楷體" w:eastAsia="標楷體" w:hAnsi="標楷體"/>
          <w:sz w:val="28"/>
          <w:szCs w:val="28"/>
        </w:rPr>
        <w:t>國際衛生組織（WHO）定義之高齡化社會（ageing society）</w:t>
      </w:r>
      <w:r w:rsidR="00287732">
        <w:rPr>
          <w:rFonts w:ascii="標楷體" w:eastAsia="標楷體" w:hAnsi="標楷體" w:hint="eastAsia"/>
          <w:sz w:val="28"/>
          <w:szCs w:val="28"/>
        </w:rPr>
        <w:t>，</w:t>
      </w:r>
      <w:r w:rsidR="00C46CB0">
        <w:rPr>
          <w:rFonts w:ascii="標楷體" w:eastAsia="標楷體" w:hAnsi="標楷體" w:hint="eastAsia"/>
          <w:sz w:val="28"/>
          <w:szCs w:val="28"/>
        </w:rPr>
        <w:t>之後</w:t>
      </w:r>
      <w:r w:rsidR="00E27D1D">
        <w:rPr>
          <w:rFonts w:ascii="標楷體" w:eastAsia="標楷體" w:hAnsi="標楷體" w:hint="eastAsia"/>
          <w:sz w:val="28"/>
          <w:szCs w:val="28"/>
        </w:rPr>
        <w:t>老化情形</w:t>
      </w:r>
      <w:r w:rsidR="00C46CB0">
        <w:rPr>
          <w:rFonts w:ascii="標楷體" w:eastAsia="標楷體" w:hAnsi="標楷體" w:hint="eastAsia"/>
          <w:sz w:val="28"/>
          <w:szCs w:val="28"/>
        </w:rPr>
        <w:t>逐年攀升</w:t>
      </w:r>
      <w:r w:rsidR="00A94786" w:rsidRPr="00F0417B">
        <w:rPr>
          <w:rFonts w:ascii="標楷體" w:eastAsia="標楷體" w:hAnsi="標楷體" w:hint="eastAsia"/>
          <w:sz w:val="28"/>
          <w:szCs w:val="28"/>
        </w:rPr>
        <w:t>(如圖</w:t>
      </w:r>
      <w:r w:rsidR="00552CD9" w:rsidRPr="00F0417B">
        <w:rPr>
          <w:rFonts w:ascii="標楷體" w:eastAsia="標楷體" w:hAnsi="標楷體" w:hint="eastAsia"/>
          <w:sz w:val="28"/>
          <w:szCs w:val="28"/>
        </w:rPr>
        <w:t>四</w:t>
      </w:r>
      <w:r w:rsidR="00A94786" w:rsidRPr="00F0417B">
        <w:rPr>
          <w:rFonts w:ascii="標楷體" w:eastAsia="標楷體" w:hAnsi="標楷體" w:hint="eastAsia"/>
          <w:sz w:val="28"/>
          <w:szCs w:val="28"/>
        </w:rPr>
        <w:t>)</w:t>
      </w:r>
      <w:r w:rsidR="00E27D1D" w:rsidRPr="002C09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0448A" w:rsidRDefault="00A94786" w:rsidP="0000448A">
      <w:pPr>
        <w:spacing w:beforeLines="100" w:before="360" w:afterLines="100" w:after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b/>
          <w:noProof/>
        </w:rPr>
        <w:drawing>
          <wp:inline distT="0" distB="0" distL="0" distR="0" wp14:anchorId="4A09ED95" wp14:editId="79EC5247">
            <wp:extent cx="5274310" cy="3911600"/>
            <wp:effectExtent l="0" t="0" r="2540" b="12700"/>
            <wp:docPr id="20" name="圖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3B48" w:rsidRDefault="00D53B48" w:rsidP="00D53B48">
      <w:pPr>
        <w:spacing w:beforeLines="100" w:before="360" w:afterLines="100" w:after="360"/>
        <w:rPr>
          <w:rFonts w:ascii="標楷體" w:eastAsia="標楷體" w:hAnsi="標楷體"/>
          <w:color w:val="000000"/>
          <w:sz w:val="28"/>
          <w:szCs w:val="28"/>
        </w:rPr>
      </w:pPr>
    </w:p>
    <w:p w:rsidR="00D53B48" w:rsidRDefault="00D53B48" w:rsidP="00D53B48">
      <w:pPr>
        <w:spacing w:beforeLines="100" w:before="360" w:afterLines="50" w:after="180"/>
        <w:rPr>
          <w:rFonts w:ascii="標楷體" w:eastAsia="標楷體" w:hAnsi="標楷體"/>
          <w:color w:val="000000"/>
          <w:sz w:val="28"/>
          <w:szCs w:val="28"/>
        </w:rPr>
      </w:pPr>
      <w:r w:rsidRPr="0051286C">
        <w:rPr>
          <w:noProof/>
        </w:rPr>
        <w:lastRenderedPageBreak/>
        <w:drawing>
          <wp:inline distT="0" distB="0" distL="0" distR="0" wp14:anchorId="5EAE383B" wp14:editId="5CB01123">
            <wp:extent cx="5273723" cy="7410450"/>
            <wp:effectExtent l="0" t="0" r="317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38" cy="74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48" w:rsidRDefault="00DF0ECF" w:rsidP="00F76616">
      <w:pPr>
        <w:spacing w:beforeLines="100" w:before="360" w:afterLines="50" w:after="1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b/>
          <w:noProof/>
        </w:rPr>
        <w:lastRenderedPageBreak/>
        <w:drawing>
          <wp:inline distT="0" distB="0" distL="0" distR="0" wp14:anchorId="2101DFA1" wp14:editId="5FECF84E">
            <wp:extent cx="5274310" cy="4184650"/>
            <wp:effectExtent l="0" t="0" r="2540" b="6350"/>
            <wp:docPr id="21" name="圖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7D1D" w:rsidRPr="005166C3" w:rsidRDefault="00E27D1D" w:rsidP="00E27D1D">
      <w:pPr>
        <w:spacing w:beforeLines="50" w:before="180" w:afterLines="100" w:after="360" w:line="480" w:lineRule="exact"/>
        <w:rPr>
          <w:rFonts w:ascii="標楷體" w:eastAsia="標楷體" w:hAnsi="標楷體"/>
          <w:sz w:val="36"/>
          <w:szCs w:val="36"/>
        </w:rPr>
      </w:pPr>
      <w:r w:rsidRPr="002D04B7">
        <w:rPr>
          <w:rFonts w:ascii="標楷體" w:eastAsia="標楷體" w:hAnsi="標楷體" w:hint="eastAsia"/>
          <w:sz w:val="36"/>
          <w:szCs w:val="36"/>
        </w:rPr>
        <w:t>伍</w:t>
      </w:r>
      <w:r w:rsidRPr="005166C3">
        <w:rPr>
          <w:rFonts w:ascii="標楷體" w:eastAsia="標楷體" w:hAnsi="標楷體" w:hint="eastAsia"/>
          <w:sz w:val="36"/>
          <w:szCs w:val="36"/>
        </w:rPr>
        <w:t>、人口動態</w:t>
      </w:r>
    </w:p>
    <w:p w:rsidR="00BD3832" w:rsidRDefault="00E27D1D" w:rsidP="00BD383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9441F">
        <w:rPr>
          <w:rFonts w:ascii="標楷體" w:eastAsia="標楷體" w:hAnsi="標楷體" w:hint="eastAsia"/>
          <w:sz w:val="28"/>
          <w:szCs w:val="28"/>
        </w:rPr>
        <w:t>人口增減主要受到二個因素影響：一為人口本身之自然增減，即</w:t>
      </w:r>
      <w:r w:rsidRPr="005166C3">
        <w:rPr>
          <w:rFonts w:ascii="標楷體" w:eastAsia="標楷體" w:hAnsi="標楷體" w:hint="eastAsia"/>
          <w:sz w:val="28"/>
          <w:szCs w:val="28"/>
        </w:rPr>
        <w:t>自然增加率</w:t>
      </w:r>
      <w:r w:rsidRPr="0089441F">
        <w:rPr>
          <w:rFonts w:ascii="標楷體" w:eastAsia="標楷體" w:hAnsi="標楷體" w:hint="eastAsia"/>
          <w:sz w:val="28"/>
          <w:szCs w:val="28"/>
        </w:rPr>
        <w:t>，</w:t>
      </w:r>
      <w:r w:rsidR="00D60026">
        <w:rPr>
          <w:rFonts w:ascii="標楷體" w:eastAsia="標楷體" w:hAnsi="標楷體" w:hint="eastAsia"/>
          <w:sz w:val="28"/>
          <w:szCs w:val="28"/>
        </w:rPr>
        <w:t>取決於人口</w:t>
      </w:r>
      <w:r w:rsidR="00D60026" w:rsidRPr="0089441F">
        <w:rPr>
          <w:rFonts w:ascii="標楷體" w:eastAsia="標楷體" w:hAnsi="標楷體" w:hint="eastAsia"/>
          <w:sz w:val="28"/>
          <w:szCs w:val="28"/>
        </w:rPr>
        <w:t>出生</w:t>
      </w:r>
      <w:r w:rsidR="00D60026">
        <w:rPr>
          <w:rFonts w:ascii="標楷體" w:eastAsia="標楷體" w:hAnsi="標楷體" w:hint="eastAsia"/>
          <w:sz w:val="28"/>
          <w:szCs w:val="28"/>
        </w:rPr>
        <w:t>率</w:t>
      </w:r>
      <w:r w:rsidR="00D60026" w:rsidRPr="0089441F">
        <w:rPr>
          <w:rFonts w:ascii="標楷體" w:eastAsia="標楷體" w:hAnsi="標楷體" w:hint="eastAsia"/>
          <w:sz w:val="28"/>
          <w:szCs w:val="28"/>
        </w:rPr>
        <w:t>及死亡</w:t>
      </w:r>
      <w:r w:rsidR="00D60026">
        <w:rPr>
          <w:rFonts w:ascii="標楷體" w:eastAsia="標楷體" w:hAnsi="標楷體" w:hint="eastAsia"/>
          <w:sz w:val="28"/>
          <w:szCs w:val="28"/>
        </w:rPr>
        <w:t>率；</w:t>
      </w:r>
      <w:r w:rsidR="00D60026" w:rsidRPr="0089441F">
        <w:rPr>
          <w:rFonts w:ascii="標楷體" w:eastAsia="標楷體" w:hAnsi="標楷體" w:hint="eastAsia"/>
          <w:sz w:val="28"/>
          <w:szCs w:val="28"/>
        </w:rPr>
        <w:t>另一為人口遷移的社會增減，即</w:t>
      </w:r>
      <w:r w:rsidR="00D60026" w:rsidRPr="005166C3">
        <w:rPr>
          <w:rFonts w:ascii="標楷體" w:eastAsia="標楷體" w:hAnsi="標楷體" w:hint="eastAsia"/>
          <w:sz w:val="28"/>
          <w:szCs w:val="28"/>
        </w:rPr>
        <w:t>社會增加率</w:t>
      </w:r>
      <w:r w:rsidR="00D60026" w:rsidRPr="0089441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515B3" w:rsidRPr="00D60026">
        <w:rPr>
          <w:rFonts w:ascii="標楷體" w:eastAsia="標楷體" w:hAnsi="標楷體" w:hint="eastAsia"/>
          <w:sz w:val="28"/>
          <w:szCs w:val="28"/>
        </w:rPr>
        <w:t>也稱淨遷徙</w:t>
      </w:r>
      <w:proofErr w:type="gramEnd"/>
      <w:r w:rsidR="005515B3" w:rsidRPr="00D60026">
        <w:rPr>
          <w:rFonts w:ascii="標楷體" w:eastAsia="標楷體" w:hAnsi="標楷體" w:hint="eastAsia"/>
          <w:sz w:val="28"/>
          <w:szCs w:val="28"/>
        </w:rPr>
        <w:t>率(net migration rate)</w:t>
      </w:r>
      <w:r w:rsidR="005515B3">
        <w:rPr>
          <w:rFonts w:ascii="標楷體" w:eastAsia="標楷體" w:hAnsi="標楷體" w:hint="eastAsia"/>
          <w:sz w:val="28"/>
          <w:szCs w:val="28"/>
        </w:rPr>
        <w:t>，</w:t>
      </w:r>
      <w:r w:rsidR="00D60026" w:rsidRPr="0089441F">
        <w:rPr>
          <w:rFonts w:ascii="標楷體" w:eastAsia="標楷體" w:hAnsi="標楷體" w:hint="eastAsia"/>
          <w:sz w:val="28"/>
          <w:szCs w:val="28"/>
        </w:rPr>
        <w:t>由人口遷入、遷出所定</w:t>
      </w:r>
      <w:r w:rsidR="00D60026">
        <w:rPr>
          <w:rFonts w:ascii="標楷體" w:eastAsia="標楷體" w:hAnsi="標楷體" w:hint="eastAsia"/>
          <w:sz w:val="28"/>
          <w:szCs w:val="28"/>
        </w:rPr>
        <w:t>。</w:t>
      </w:r>
      <w:r w:rsidR="008A746C" w:rsidRPr="0089441F">
        <w:rPr>
          <w:rFonts w:ascii="標楷體" w:eastAsia="標楷體" w:hAnsi="標楷體" w:hint="eastAsia"/>
          <w:sz w:val="28"/>
          <w:szCs w:val="28"/>
        </w:rPr>
        <w:t>而</w:t>
      </w:r>
      <w:r w:rsidR="008A746C" w:rsidRPr="005166C3">
        <w:rPr>
          <w:rFonts w:ascii="標楷體" w:eastAsia="標楷體" w:hAnsi="標楷體" w:hint="eastAsia"/>
          <w:sz w:val="28"/>
          <w:szCs w:val="28"/>
        </w:rPr>
        <w:t>人口成長率</w:t>
      </w:r>
      <w:r w:rsidR="008A746C">
        <w:rPr>
          <w:rFonts w:ascii="標楷體" w:eastAsia="標楷體" w:hAnsi="標楷體" w:hint="eastAsia"/>
          <w:sz w:val="28"/>
          <w:szCs w:val="28"/>
        </w:rPr>
        <w:t>為自然</w:t>
      </w:r>
      <w:proofErr w:type="gramStart"/>
      <w:r w:rsidR="008A746C">
        <w:rPr>
          <w:rFonts w:ascii="標楷體" w:eastAsia="標楷體" w:hAnsi="標楷體" w:hint="eastAsia"/>
          <w:sz w:val="28"/>
          <w:szCs w:val="28"/>
        </w:rPr>
        <w:t>增加率加計</w:t>
      </w:r>
      <w:proofErr w:type="gramEnd"/>
      <w:r w:rsidR="008A746C">
        <w:rPr>
          <w:rFonts w:ascii="標楷體" w:eastAsia="標楷體" w:hAnsi="標楷體" w:hint="eastAsia"/>
          <w:sz w:val="28"/>
          <w:szCs w:val="28"/>
        </w:rPr>
        <w:t>社會增加率。</w:t>
      </w:r>
    </w:p>
    <w:p w:rsidR="00BD3832" w:rsidRDefault="00E27D1D" w:rsidP="00BD383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自然增加</w:t>
      </w:r>
      <w:r w:rsidRPr="005F0A68">
        <w:rPr>
          <w:rFonts w:ascii="標楷體" w:eastAsia="標楷體" w:hAnsi="標楷體" w:hint="eastAsia"/>
          <w:sz w:val="28"/>
          <w:szCs w:val="28"/>
        </w:rPr>
        <w:t>率</w:t>
      </w:r>
      <w:r>
        <w:rPr>
          <w:rFonts w:ascii="標楷體" w:eastAsia="標楷體" w:hAnsi="標楷體" w:hint="eastAsia"/>
          <w:sz w:val="28"/>
          <w:szCs w:val="28"/>
        </w:rPr>
        <w:t>的計算方式為：粗</w:t>
      </w:r>
      <w:r w:rsidRPr="005F0A68">
        <w:rPr>
          <w:rFonts w:ascii="標楷體" w:eastAsia="標楷體" w:hAnsi="標楷體" w:hint="eastAsia"/>
          <w:sz w:val="28"/>
          <w:szCs w:val="28"/>
        </w:rPr>
        <w:t>出生率-</w:t>
      </w:r>
      <w:r>
        <w:rPr>
          <w:rFonts w:ascii="標楷體" w:eastAsia="標楷體" w:hAnsi="標楷體" w:hint="eastAsia"/>
          <w:sz w:val="28"/>
          <w:szCs w:val="28"/>
        </w:rPr>
        <w:t>粗</w:t>
      </w:r>
      <w:r w:rsidRPr="005F0A68">
        <w:rPr>
          <w:rFonts w:ascii="標楷體" w:eastAsia="標楷體" w:hAnsi="標楷體" w:hint="eastAsia"/>
          <w:sz w:val="28"/>
          <w:szCs w:val="28"/>
        </w:rPr>
        <w:t>死亡率</w:t>
      </w:r>
      <w:r w:rsidR="00BD383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D3832" w:rsidRPr="00BD3832">
        <w:rPr>
          <w:rFonts w:ascii="標楷體" w:eastAsia="標楷體" w:hAnsi="標楷體" w:hint="eastAsia"/>
          <w:sz w:val="28"/>
          <w:szCs w:val="28"/>
        </w:rPr>
        <w:t>當</w:t>
      </w:r>
      <w:r w:rsidR="00BD3832">
        <w:rPr>
          <w:rFonts w:ascii="標楷體" w:eastAsia="標楷體" w:hAnsi="標楷體" w:hint="eastAsia"/>
          <w:sz w:val="28"/>
          <w:szCs w:val="28"/>
        </w:rPr>
        <w:t>粗</w:t>
      </w:r>
      <w:r w:rsidR="00BD3832" w:rsidRPr="00BD3832">
        <w:rPr>
          <w:rFonts w:ascii="標楷體" w:eastAsia="標楷體" w:hAnsi="標楷體" w:hint="eastAsia"/>
          <w:sz w:val="28"/>
          <w:szCs w:val="28"/>
        </w:rPr>
        <w:t>出生率</w:t>
      </w:r>
      <w:proofErr w:type="gramEnd"/>
      <w:r w:rsidR="00BD3832" w:rsidRPr="00BD3832">
        <w:rPr>
          <w:rFonts w:ascii="標楷體" w:eastAsia="標楷體" w:hAnsi="標楷體" w:hint="eastAsia"/>
          <w:sz w:val="28"/>
          <w:szCs w:val="28"/>
        </w:rPr>
        <w:t>高於</w:t>
      </w:r>
      <w:r w:rsidR="00BD3832">
        <w:rPr>
          <w:rFonts w:ascii="標楷體" w:eastAsia="標楷體" w:hAnsi="標楷體" w:hint="eastAsia"/>
          <w:sz w:val="28"/>
          <w:szCs w:val="28"/>
        </w:rPr>
        <w:t>粗</w:t>
      </w:r>
      <w:r w:rsidR="00BD3832" w:rsidRPr="00BD3832">
        <w:rPr>
          <w:rFonts w:ascii="標楷體" w:eastAsia="標楷體" w:hAnsi="標楷體" w:hint="eastAsia"/>
          <w:sz w:val="28"/>
          <w:szCs w:val="28"/>
        </w:rPr>
        <w:t>死亡率時，自然增加率為正值</w:t>
      </w:r>
      <w:r w:rsidR="00BD3832">
        <w:rPr>
          <w:rFonts w:ascii="標楷體" w:eastAsia="標楷體" w:hAnsi="標楷體" w:hint="eastAsia"/>
          <w:sz w:val="28"/>
          <w:szCs w:val="28"/>
        </w:rPr>
        <w:t>，</w:t>
      </w:r>
      <w:r w:rsidR="00BD3832" w:rsidRPr="008D1571">
        <w:rPr>
          <w:rFonts w:ascii="標楷體" w:eastAsia="標楷體" w:hAnsi="標楷體" w:hint="eastAsia"/>
          <w:sz w:val="28"/>
          <w:szCs w:val="28"/>
        </w:rPr>
        <w:t>稱為人口正成長</w:t>
      </w:r>
      <w:r w:rsidR="00BD3832">
        <w:rPr>
          <w:rFonts w:ascii="標楷體" w:eastAsia="標楷體" w:hAnsi="標楷體" w:hint="eastAsia"/>
          <w:sz w:val="28"/>
          <w:szCs w:val="28"/>
        </w:rPr>
        <w:t>；粗</w:t>
      </w:r>
      <w:r w:rsidR="00BD3832" w:rsidRPr="00BD3832">
        <w:rPr>
          <w:rFonts w:ascii="標楷體" w:eastAsia="標楷體" w:hAnsi="標楷體" w:hint="eastAsia"/>
          <w:sz w:val="28"/>
          <w:szCs w:val="28"/>
        </w:rPr>
        <w:t>出生率低於</w:t>
      </w:r>
      <w:r w:rsidR="00BD3832">
        <w:rPr>
          <w:rFonts w:ascii="標楷體" w:eastAsia="標楷體" w:hAnsi="標楷體" w:hint="eastAsia"/>
          <w:sz w:val="28"/>
          <w:szCs w:val="28"/>
        </w:rPr>
        <w:t>粗</w:t>
      </w:r>
      <w:r w:rsidR="00BD3832" w:rsidRPr="00BD3832">
        <w:rPr>
          <w:rFonts w:ascii="標楷體" w:eastAsia="標楷體" w:hAnsi="標楷體" w:hint="eastAsia"/>
          <w:sz w:val="28"/>
          <w:szCs w:val="28"/>
        </w:rPr>
        <w:t>死亡率時，自然增加率為負值</w:t>
      </w:r>
      <w:r w:rsidR="00BD3832">
        <w:rPr>
          <w:rFonts w:ascii="標楷體" w:eastAsia="標楷體" w:hAnsi="標楷體" w:hint="eastAsia"/>
          <w:sz w:val="28"/>
          <w:szCs w:val="28"/>
        </w:rPr>
        <w:t>，</w:t>
      </w:r>
      <w:r w:rsidR="00BD3832" w:rsidRPr="008D1571">
        <w:rPr>
          <w:rFonts w:ascii="標楷體" w:eastAsia="標楷體" w:hAnsi="標楷體" w:hint="eastAsia"/>
          <w:sz w:val="28"/>
          <w:szCs w:val="28"/>
        </w:rPr>
        <w:t>稱為人口負成長。</w:t>
      </w:r>
    </w:p>
    <w:p w:rsidR="00E27D1D" w:rsidRDefault="00BD3832" w:rsidP="00BD3832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而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社會增</w:t>
      </w:r>
      <w:r w:rsidR="00E27D1D" w:rsidRPr="0089441F">
        <w:rPr>
          <w:rFonts w:ascii="標楷體" w:eastAsia="標楷體" w:hAnsi="標楷體" w:hint="eastAsia"/>
          <w:sz w:val="28"/>
          <w:szCs w:val="28"/>
        </w:rPr>
        <w:t>加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率</w:t>
      </w:r>
      <w:r w:rsidR="00E27D1D">
        <w:rPr>
          <w:rFonts w:ascii="標楷體" w:eastAsia="標楷體" w:hAnsi="標楷體" w:hint="eastAsia"/>
          <w:sz w:val="28"/>
          <w:szCs w:val="28"/>
        </w:rPr>
        <w:t>的計算方式為：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遷入率-遷出率</w:t>
      </w:r>
      <w:r>
        <w:rPr>
          <w:rFonts w:ascii="標楷體" w:eastAsia="標楷體" w:hAnsi="標楷體" w:hint="eastAsia"/>
          <w:sz w:val="28"/>
          <w:szCs w:val="28"/>
        </w:rPr>
        <w:t>，當遷入率高於遷出率時，</w:t>
      </w:r>
      <w:r w:rsidRPr="005F0A68">
        <w:rPr>
          <w:rFonts w:ascii="標楷體" w:eastAsia="標楷體" w:hAnsi="標楷體" w:hint="eastAsia"/>
          <w:sz w:val="28"/>
          <w:szCs w:val="28"/>
        </w:rPr>
        <w:t>社會增</w:t>
      </w:r>
      <w:r w:rsidRPr="0089441F">
        <w:rPr>
          <w:rFonts w:ascii="標楷體" w:eastAsia="標楷體" w:hAnsi="標楷體" w:hint="eastAsia"/>
          <w:sz w:val="28"/>
          <w:szCs w:val="28"/>
        </w:rPr>
        <w:t>加</w:t>
      </w:r>
      <w:r w:rsidRPr="005F0A68">
        <w:rPr>
          <w:rFonts w:ascii="標楷體" w:eastAsia="標楷體" w:hAnsi="標楷體" w:hint="eastAsia"/>
          <w:sz w:val="28"/>
          <w:szCs w:val="28"/>
        </w:rPr>
        <w:t>率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BD3832">
        <w:rPr>
          <w:rFonts w:ascii="標楷體" w:eastAsia="標楷體" w:hAnsi="標楷體" w:hint="eastAsia"/>
          <w:sz w:val="28"/>
          <w:szCs w:val="28"/>
        </w:rPr>
        <w:t>正值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D3832">
        <w:rPr>
          <w:rFonts w:ascii="標楷體" w:eastAsia="標楷體" w:hAnsi="標楷體" w:hint="eastAsia"/>
          <w:sz w:val="28"/>
          <w:szCs w:val="28"/>
        </w:rPr>
        <w:t>表示</w:t>
      </w:r>
      <w:r>
        <w:rPr>
          <w:rFonts w:ascii="標楷體" w:eastAsia="標楷體" w:hAnsi="標楷體" w:hint="eastAsia"/>
          <w:sz w:val="28"/>
          <w:szCs w:val="28"/>
        </w:rPr>
        <w:t>該區域人口</w:t>
      </w:r>
      <w:r w:rsidRPr="00BD3832">
        <w:rPr>
          <w:rFonts w:ascii="標楷體" w:eastAsia="標楷體" w:hAnsi="標楷體" w:hint="eastAsia"/>
          <w:sz w:val="28"/>
          <w:szCs w:val="28"/>
        </w:rPr>
        <w:t>因社會力量而增加</w:t>
      </w:r>
      <w:r>
        <w:rPr>
          <w:rFonts w:ascii="標楷體" w:eastAsia="標楷體" w:hAnsi="標楷體" w:hint="eastAsia"/>
          <w:sz w:val="28"/>
          <w:szCs w:val="28"/>
        </w:rPr>
        <w:t>；遷入率低於遷出率，</w:t>
      </w:r>
      <w:r w:rsidRPr="005F0A68">
        <w:rPr>
          <w:rFonts w:ascii="標楷體" w:eastAsia="標楷體" w:hAnsi="標楷體" w:hint="eastAsia"/>
          <w:sz w:val="28"/>
          <w:szCs w:val="28"/>
        </w:rPr>
        <w:t>社會增</w:t>
      </w:r>
      <w:r w:rsidRPr="0089441F">
        <w:rPr>
          <w:rFonts w:ascii="標楷體" w:eastAsia="標楷體" w:hAnsi="標楷體" w:hint="eastAsia"/>
          <w:sz w:val="28"/>
          <w:szCs w:val="28"/>
        </w:rPr>
        <w:t>加</w:t>
      </w:r>
      <w:r w:rsidRPr="005F0A68">
        <w:rPr>
          <w:rFonts w:ascii="標楷體" w:eastAsia="標楷體" w:hAnsi="標楷體" w:hint="eastAsia"/>
          <w:sz w:val="28"/>
          <w:szCs w:val="28"/>
        </w:rPr>
        <w:t>率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BD3832">
        <w:rPr>
          <w:rFonts w:ascii="標楷體" w:eastAsia="標楷體" w:hAnsi="標楷體" w:hint="eastAsia"/>
          <w:sz w:val="28"/>
          <w:szCs w:val="28"/>
        </w:rPr>
        <w:t>負值</w:t>
      </w:r>
      <w:r>
        <w:rPr>
          <w:rFonts w:ascii="標楷體" w:eastAsia="標楷體" w:hAnsi="標楷體" w:hint="eastAsia"/>
          <w:sz w:val="28"/>
          <w:szCs w:val="28"/>
        </w:rPr>
        <w:t>，則</w:t>
      </w:r>
      <w:r w:rsidRPr="00BD3832">
        <w:rPr>
          <w:rFonts w:ascii="標楷體" w:eastAsia="標楷體" w:hAnsi="標楷體" w:hint="eastAsia"/>
          <w:sz w:val="28"/>
          <w:szCs w:val="28"/>
        </w:rPr>
        <w:t>表示</w:t>
      </w:r>
      <w:r>
        <w:rPr>
          <w:rFonts w:ascii="標楷體" w:eastAsia="標楷體" w:hAnsi="標楷體" w:hint="eastAsia"/>
          <w:sz w:val="28"/>
          <w:szCs w:val="28"/>
        </w:rPr>
        <w:t>人口因社會力量而流失</w:t>
      </w:r>
      <w:r w:rsidR="008A746C">
        <w:rPr>
          <w:rFonts w:ascii="標楷體" w:eastAsia="標楷體" w:hAnsi="標楷體" w:hint="eastAsia"/>
          <w:sz w:val="28"/>
          <w:szCs w:val="28"/>
        </w:rPr>
        <w:t>。</w:t>
      </w:r>
    </w:p>
    <w:p w:rsidR="008D1571" w:rsidRDefault="008D1571" w:rsidP="00E27D1D">
      <w:pPr>
        <w:spacing w:beforeLines="100" w:before="360" w:afterLines="100" w:after="36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以下就粗</w:t>
      </w:r>
      <w:r w:rsidRPr="005F0A68">
        <w:rPr>
          <w:rFonts w:ascii="標楷體" w:eastAsia="標楷體" w:hAnsi="標楷體" w:hint="eastAsia"/>
          <w:sz w:val="28"/>
          <w:szCs w:val="28"/>
        </w:rPr>
        <w:t>出生率</w:t>
      </w:r>
      <w:r>
        <w:rPr>
          <w:rFonts w:ascii="標楷體" w:eastAsia="標楷體" w:hAnsi="標楷體" w:hint="eastAsia"/>
          <w:sz w:val="28"/>
          <w:szCs w:val="28"/>
        </w:rPr>
        <w:t>、粗</w:t>
      </w:r>
      <w:r w:rsidRPr="005F0A68">
        <w:rPr>
          <w:rFonts w:ascii="標楷體" w:eastAsia="標楷體" w:hAnsi="標楷體" w:hint="eastAsia"/>
          <w:sz w:val="28"/>
          <w:szCs w:val="28"/>
        </w:rPr>
        <w:t>死亡率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F0A68">
        <w:rPr>
          <w:rFonts w:ascii="標楷體" w:eastAsia="標楷體" w:hAnsi="標楷體" w:hint="eastAsia"/>
          <w:sz w:val="28"/>
          <w:szCs w:val="28"/>
        </w:rPr>
        <w:t>遷入率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5F0A68">
        <w:rPr>
          <w:rFonts w:ascii="標楷體" w:eastAsia="標楷體" w:hAnsi="標楷體" w:hint="eastAsia"/>
          <w:sz w:val="28"/>
          <w:szCs w:val="28"/>
        </w:rPr>
        <w:t>遷出率</w:t>
      </w:r>
      <w:r>
        <w:rPr>
          <w:rFonts w:ascii="標楷體" w:eastAsia="標楷體" w:hAnsi="標楷體" w:hint="eastAsia"/>
          <w:sz w:val="28"/>
          <w:szCs w:val="28"/>
        </w:rPr>
        <w:t>分別說明如下</w:t>
      </w:r>
      <w:r>
        <w:rPr>
          <w:rFonts w:ascii="新細明體" w:hAnsi="新細明體" w:hint="eastAsia"/>
          <w:sz w:val="28"/>
          <w:szCs w:val="28"/>
        </w:rPr>
        <w:t>：</w:t>
      </w:r>
    </w:p>
    <w:p w:rsidR="008D1571" w:rsidRDefault="008D1571" w:rsidP="008D1571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E27D1D">
        <w:rPr>
          <w:rFonts w:ascii="標楷體" w:eastAsia="標楷體" w:hAnsi="標楷體" w:hint="eastAsia"/>
          <w:sz w:val="28"/>
          <w:szCs w:val="28"/>
        </w:rPr>
        <w:t>粗</w:t>
      </w:r>
      <w:r>
        <w:rPr>
          <w:rFonts w:ascii="標楷體" w:eastAsia="標楷體" w:hAnsi="標楷體" w:hint="eastAsia"/>
          <w:sz w:val="28"/>
          <w:szCs w:val="28"/>
        </w:rPr>
        <w:t>出生率：出生人口數占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該地區年中人口數的</w:t>
      </w:r>
      <w:r w:rsidR="00E27D1D">
        <w:rPr>
          <w:rFonts w:ascii="標楷體" w:eastAsia="標楷體" w:hAnsi="標楷體" w:hint="eastAsia"/>
          <w:sz w:val="28"/>
          <w:szCs w:val="28"/>
        </w:rPr>
        <w:t>千分率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。</w:t>
      </w:r>
    </w:p>
    <w:p w:rsidR="008D1571" w:rsidRDefault="008D1571" w:rsidP="008D1571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27D1D">
        <w:rPr>
          <w:rFonts w:ascii="標楷體" w:eastAsia="標楷體" w:hAnsi="標楷體" w:hint="eastAsia"/>
          <w:sz w:val="28"/>
          <w:szCs w:val="28"/>
        </w:rPr>
        <w:t>粗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死亡率：死亡人口數</w:t>
      </w:r>
      <w:r>
        <w:rPr>
          <w:rFonts w:ascii="標楷體" w:eastAsia="標楷體" w:hAnsi="標楷體" w:hint="eastAsia"/>
          <w:sz w:val="28"/>
          <w:szCs w:val="28"/>
        </w:rPr>
        <w:t>占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該地區年中人口數的</w:t>
      </w:r>
      <w:r w:rsidR="00E27D1D">
        <w:rPr>
          <w:rFonts w:ascii="標楷體" w:eastAsia="標楷體" w:hAnsi="標楷體" w:hint="eastAsia"/>
          <w:sz w:val="28"/>
          <w:szCs w:val="28"/>
        </w:rPr>
        <w:t>千分率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。</w:t>
      </w:r>
    </w:p>
    <w:p w:rsidR="008D1571" w:rsidRDefault="008D1571" w:rsidP="008D1571">
      <w:pPr>
        <w:spacing w:beforeLines="100" w:before="360" w:afterLines="100" w:after="360"/>
        <w:rPr>
          <w:rFonts w:ascii="標楷體" w:eastAsia="標楷體" w:hAnsi="標楷體"/>
          <w:sz w:val="28"/>
          <w:szCs w:val="28"/>
          <w:vertAlign w:val="superscript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遷入率：遷入人口數</w:t>
      </w:r>
      <w:r>
        <w:rPr>
          <w:rFonts w:ascii="標楷體" w:eastAsia="標楷體" w:hAnsi="標楷體" w:hint="eastAsia"/>
          <w:sz w:val="28"/>
          <w:szCs w:val="28"/>
        </w:rPr>
        <w:t>占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該地區年中人口數的</w:t>
      </w:r>
      <w:r w:rsidR="00E27D1D">
        <w:rPr>
          <w:rFonts w:ascii="標楷體" w:eastAsia="標楷體" w:hAnsi="標楷體" w:hint="eastAsia"/>
          <w:sz w:val="28"/>
          <w:szCs w:val="28"/>
        </w:rPr>
        <w:t>千分率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。</w:t>
      </w:r>
    </w:p>
    <w:p w:rsidR="00E27D1D" w:rsidRPr="005F0A68" w:rsidRDefault="008D1571" w:rsidP="008D1571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遷出率：遷出人口數</w:t>
      </w:r>
      <w:r>
        <w:rPr>
          <w:rFonts w:ascii="標楷體" w:eastAsia="標楷體" w:hAnsi="標楷體" w:hint="eastAsia"/>
          <w:sz w:val="28"/>
          <w:szCs w:val="28"/>
        </w:rPr>
        <w:t>占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該地區年中人口數的</w:t>
      </w:r>
      <w:r w:rsidR="00E27D1D">
        <w:rPr>
          <w:rFonts w:ascii="標楷體" w:eastAsia="標楷體" w:hAnsi="標楷體" w:hint="eastAsia"/>
          <w:sz w:val="28"/>
          <w:szCs w:val="28"/>
        </w:rPr>
        <w:t>千分率</w:t>
      </w:r>
      <w:r w:rsidR="00E27D1D" w:rsidRPr="005F0A68">
        <w:rPr>
          <w:rFonts w:ascii="標楷體" w:eastAsia="標楷體" w:hAnsi="標楷體" w:hint="eastAsia"/>
          <w:sz w:val="28"/>
          <w:szCs w:val="28"/>
        </w:rPr>
        <w:t>。</w:t>
      </w:r>
    </w:p>
    <w:p w:rsidR="00E27D1D" w:rsidRDefault="006F0F96" w:rsidP="00B46042">
      <w:pPr>
        <w:spacing w:beforeLines="100" w:before="360" w:afterLines="100" w:after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9441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89441F">
        <w:rPr>
          <w:rFonts w:ascii="標楷體" w:eastAsia="標楷體" w:hAnsi="標楷體" w:hint="eastAsia"/>
          <w:sz w:val="28"/>
          <w:szCs w:val="28"/>
        </w:rPr>
        <w:t>歷年出生</w:t>
      </w:r>
      <w:r>
        <w:rPr>
          <w:rFonts w:ascii="標楷體" w:eastAsia="標楷體" w:hAnsi="標楷體" w:hint="eastAsia"/>
          <w:sz w:val="28"/>
          <w:szCs w:val="28"/>
        </w:rPr>
        <w:t>及死亡</w:t>
      </w:r>
      <w:r w:rsidRPr="0089441F">
        <w:rPr>
          <w:rFonts w:ascii="標楷體" w:eastAsia="標楷體" w:hAnsi="標楷體" w:hint="eastAsia"/>
          <w:sz w:val="28"/>
          <w:szCs w:val="28"/>
        </w:rPr>
        <w:t>人口</w:t>
      </w:r>
      <w:r>
        <w:rPr>
          <w:rFonts w:ascii="標楷體" w:eastAsia="標楷體" w:hAnsi="標楷體" w:hint="eastAsia"/>
          <w:sz w:val="28"/>
          <w:szCs w:val="28"/>
        </w:rPr>
        <w:t>數</w:t>
      </w:r>
      <w:r w:rsidRPr="0089441F">
        <w:rPr>
          <w:rFonts w:ascii="標楷體" w:eastAsia="標楷體" w:hAnsi="標楷體" w:hint="eastAsia"/>
          <w:sz w:val="28"/>
          <w:szCs w:val="28"/>
        </w:rPr>
        <w:t>統計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9441F">
        <w:rPr>
          <w:rFonts w:ascii="標楷體" w:eastAsia="標楷體" w:hAnsi="標楷體" w:hint="eastAsia"/>
          <w:sz w:val="28"/>
          <w:szCs w:val="28"/>
        </w:rPr>
        <w:t>如</w:t>
      </w:r>
      <w:r w:rsidRPr="00D70F75">
        <w:rPr>
          <w:rFonts w:ascii="標楷體" w:eastAsia="標楷體" w:hAnsi="標楷體" w:hint="eastAsia"/>
          <w:sz w:val="28"/>
          <w:szCs w:val="28"/>
        </w:rPr>
        <w:t>表三及表四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區108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年人口成長率為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27D1D">
        <w:rPr>
          <w:rFonts w:ascii="標楷體" w:eastAsia="標楷體" w:hAnsi="標楷體"/>
          <w:color w:val="000000"/>
          <w:sz w:val="28"/>
          <w:szCs w:val="28"/>
        </w:rPr>
        <w:t>2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27D1D">
        <w:rPr>
          <w:rFonts w:ascii="標楷體" w:eastAsia="標楷體" w:hAnsi="標楷體"/>
          <w:color w:val="000000"/>
          <w:sz w:val="28"/>
          <w:szCs w:val="28"/>
        </w:rPr>
        <w:t>18‰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 xml:space="preserve"> (自然增加率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27D1D">
        <w:rPr>
          <w:rFonts w:ascii="標楷體" w:eastAsia="標楷體" w:hAnsi="標楷體"/>
          <w:color w:val="000000"/>
          <w:sz w:val="28"/>
          <w:szCs w:val="28"/>
        </w:rPr>
        <w:t>68‰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+社會增加率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27D1D">
        <w:rPr>
          <w:rFonts w:ascii="標楷體" w:eastAsia="標楷體" w:hAnsi="標楷體"/>
          <w:color w:val="000000"/>
          <w:sz w:val="28"/>
          <w:szCs w:val="28"/>
        </w:rPr>
        <w:t>50‰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年人口成長率為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27D1D">
        <w:rPr>
          <w:rFonts w:ascii="標楷體" w:eastAsia="標楷體" w:hAnsi="標楷體"/>
          <w:color w:val="000000"/>
          <w:sz w:val="28"/>
          <w:szCs w:val="28"/>
        </w:rPr>
        <w:t>5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27D1D">
        <w:rPr>
          <w:rFonts w:ascii="標楷體" w:eastAsia="標楷體" w:hAnsi="標楷體"/>
          <w:color w:val="000000"/>
          <w:sz w:val="28"/>
          <w:szCs w:val="28"/>
        </w:rPr>
        <w:t>09‰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 xml:space="preserve"> (自然增加率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5.58</w:t>
      </w:r>
      <w:r w:rsidR="00E27D1D">
        <w:rPr>
          <w:rFonts w:ascii="標楷體" w:eastAsia="標楷體" w:hAnsi="標楷體"/>
          <w:color w:val="000000"/>
          <w:sz w:val="28"/>
          <w:szCs w:val="28"/>
        </w:rPr>
        <w:t>‰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+社會增加率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9.51</w:t>
      </w:r>
      <w:r w:rsidR="00E27D1D">
        <w:rPr>
          <w:rFonts w:ascii="標楷體" w:eastAsia="標楷體" w:hAnsi="標楷體"/>
          <w:color w:val="000000"/>
          <w:sz w:val="28"/>
          <w:szCs w:val="28"/>
        </w:rPr>
        <w:t>‰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27D1D">
        <w:rPr>
          <w:rFonts w:ascii="標楷體" w:eastAsia="標楷體" w:hAnsi="標楷體"/>
          <w:color w:val="000000"/>
          <w:sz w:val="28"/>
          <w:szCs w:val="28"/>
        </w:rPr>
        <w:t>8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年自然增加率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增加0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27D1D">
        <w:rPr>
          <w:rFonts w:ascii="標楷體" w:eastAsia="標楷體" w:hAnsi="標楷體"/>
          <w:color w:val="000000"/>
          <w:sz w:val="28"/>
          <w:szCs w:val="28"/>
        </w:rPr>
        <w:t>1‰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，社會增加率</w:t>
      </w:r>
      <w:r w:rsidR="00E27D1D">
        <w:rPr>
          <w:rFonts w:ascii="標楷體" w:eastAsia="標楷體" w:hAnsi="標楷體" w:hint="eastAsia"/>
          <w:color w:val="000000"/>
          <w:sz w:val="28"/>
          <w:szCs w:val="28"/>
        </w:rPr>
        <w:t>減少3.</w:t>
      </w:r>
      <w:r w:rsidR="00E27D1D">
        <w:rPr>
          <w:rFonts w:ascii="標楷體" w:eastAsia="標楷體" w:hAnsi="標楷體"/>
          <w:color w:val="000000"/>
          <w:sz w:val="28"/>
          <w:szCs w:val="28"/>
        </w:rPr>
        <w:t>01‰</w:t>
      </w:r>
      <w:r w:rsidR="00A8035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80350" w:rsidRPr="00C842DD">
        <w:rPr>
          <w:rFonts w:ascii="標楷體" w:eastAsia="標楷體" w:hAnsi="標楷體" w:hint="eastAsia"/>
          <w:color w:val="000000"/>
          <w:sz w:val="28"/>
          <w:szCs w:val="28"/>
        </w:rPr>
        <w:t>人口成長率</w:t>
      </w:r>
      <w:r w:rsidR="00A80350">
        <w:rPr>
          <w:rFonts w:ascii="標楷體" w:eastAsia="標楷體" w:hAnsi="標楷體" w:hint="eastAsia"/>
          <w:color w:val="000000"/>
          <w:sz w:val="28"/>
          <w:szCs w:val="28"/>
        </w:rPr>
        <w:t>減少2</w:t>
      </w:r>
      <w:r w:rsidR="00A80350" w:rsidRPr="00C842D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80350">
        <w:rPr>
          <w:rFonts w:ascii="標楷體" w:eastAsia="標楷體" w:hAnsi="標楷體"/>
          <w:color w:val="000000"/>
          <w:sz w:val="28"/>
          <w:szCs w:val="28"/>
        </w:rPr>
        <w:t>91‰</w:t>
      </w:r>
      <w:r w:rsidR="00E27D1D" w:rsidRPr="00C842D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53B48" w:rsidRDefault="00D53B48" w:rsidP="00D53B48">
      <w:pPr>
        <w:spacing w:beforeLines="100" w:before="360" w:afterLines="100" w:after="360"/>
        <w:rPr>
          <w:rFonts w:ascii="標楷體" w:eastAsia="標楷體" w:hAnsi="標楷體"/>
          <w:color w:val="000000"/>
          <w:sz w:val="28"/>
          <w:szCs w:val="28"/>
        </w:rPr>
      </w:pPr>
      <w:r w:rsidRPr="00012057">
        <w:rPr>
          <w:noProof/>
        </w:rPr>
        <w:lastRenderedPageBreak/>
        <w:drawing>
          <wp:inline distT="0" distB="0" distL="0" distR="0" wp14:anchorId="38A963FD" wp14:editId="556DA04C">
            <wp:extent cx="5273675" cy="4318000"/>
            <wp:effectExtent l="0" t="0" r="3175" b="635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27" cy="43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48" w:rsidRDefault="00D53B48" w:rsidP="00D53B48">
      <w:pPr>
        <w:spacing w:beforeLines="100" w:before="360" w:afterLines="100" w:after="360"/>
        <w:rPr>
          <w:rFonts w:ascii="標楷體" w:eastAsia="標楷體" w:hAnsi="標楷體"/>
          <w:color w:val="000000"/>
          <w:sz w:val="28"/>
          <w:szCs w:val="28"/>
        </w:rPr>
      </w:pPr>
      <w:r w:rsidRPr="000F3071">
        <w:rPr>
          <w:rFonts w:hint="eastAsia"/>
          <w:noProof/>
        </w:rPr>
        <w:drawing>
          <wp:inline distT="0" distB="0" distL="0" distR="0" wp14:anchorId="629776A6" wp14:editId="67AFB85C">
            <wp:extent cx="5270500" cy="414020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39" cy="42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50" w:rsidRDefault="00A80350" w:rsidP="0031566F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9441F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89441F">
        <w:rPr>
          <w:rFonts w:ascii="標楷體" w:eastAsia="標楷體" w:hAnsi="標楷體" w:hint="eastAsia"/>
          <w:sz w:val="28"/>
          <w:szCs w:val="28"/>
        </w:rPr>
        <w:t>歷年人口遷入遷出統計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9441F">
        <w:rPr>
          <w:rFonts w:ascii="標楷體" w:eastAsia="標楷體" w:hAnsi="標楷體" w:hint="eastAsia"/>
          <w:sz w:val="28"/>
          <w:szCs w:val="28"/>
        </w:rPr>
        <w:t>如</w:t>
      </w:r>
      <w:r w:rsidRPr="00D70F75">
        <w:rPr>
          <w:rFonts w:ascii="標楷體" w:eastAsia="標楷體" w:hAnsi="標楷體" w:hint="eastAsia"/>
          <w:sz w:val="28"/>
          <w:szCs w:val="28"/>
        </w:rPr>
        <w:t>表五</w:t>
      </w:r>
      <w:r w:rsidRPr="0089441F">
        <w:rPr>
          <w:rFonts w:ascii="標楷體" w:eastAsia="標楷體" w:hAnsi="標楷體" w:hint="eastAsia"/>
          <w:sz w:val="28"/>
          <w:szCs w:val="28"/>
        </w:rPr>
        <w:t>。本</w:t>
      </w:r>
      <w:r>
        <w:rPr>
          <w:rFonts w:ascii="標楷體" w:eastAsia="標楷體" w:hAnsi="標楷體" w:hint="eastAsia"/>
          <w:sz w:val="28"/>
          <w:szCs w:val="28"/>
        </w:rPr>
        <w:t>區社會</w:t>
      </w:r>
      <w:r w:rsidRPr="0089441F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Pr="0089441F">
        <w:rPr>
          <w:rFonts w:ascii="標楷體" w:eastAsia="標楷體" w:hAnsi="標楷體" w:hint="eastAsia"/>
          <w:sz w:val="28"/>
          <w:szCs w:val="28"/>
        </w:rPr>
        <w:t>率</w:t>
      </w:r>
      <w:r>
        <w:rPr>
          <w:rFonts w:ascii="標楷體" w:eastAsia="標楷體" w:hAnsi="標楷體" w:hint="eastAsia"/>
          <w:sz w:val="28"/>
          <w:szCs w:val="28"/>
        </w:rPr>
        <w:t>91年至94年逐年下降，以100年及103年比率最低，其餘年度</w:t>
      </w:r>
      <w:r w:rsidR="00111839">
        <w:rPr>
          <w:rFonts w:ascii="標楷體" w:eastAsia="標楷體" w:hAnsi="標楷體" w:hint="eastAsia"/>
          <w:sz w:val="28"/>
          <w:szCs w:val="28"/>
        </w:rPr>
        <w:t>皆</w:t>
      </w:r>
      <w:r>
        <w:rPr>
          <w:rFonts w:ascii="標楷體" w:eastAsia="標楷體" w:hAnsi="標楷體" w:hint="eastAsia"/>
          <w:sz w:val="28"/>
          <w:szCs w:val="28"/>
        </w:rPr>
        <w:t>有起伏消長之波動，又以改制直轄市後1年增幅13.56</w:t>
      </w:r>
      <w:r>
        <w:rPr>
          <w:rFonts w:ascii="標楷體" w:eastAsia="標楷體" w:hAnsi="標楷體"/>
          <w:color w:val="000000"/>
          <w:sz w:val="28"/>
          <w:szCs w:val="28"/>
        </w:rPr>
        <w:t>‰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最高，惟整體觀之，所有年度比率皆呈現正值，顯示本區近18年來之遷入人口數皆大於遷出人口數。</w:t>
      </w:r>
    </w:p>
    <w:p w:rsidR="00D53B48" w:rsidRDefault="00132E2E" w:rsidP="00132E2E">
      <w:pPr>
        <w:spacing w:beforeLines="100" w:before="360" w:afterLines="100" w:after="360"/>
        <w:jc w:val="both"/>
        <w:rPr>
          <w:rFonts w:ascii="標楷體" w:eastAsia="標楷體" w:hAnsi="標楷體"/>
          <w:sz w:val="28"/>
          <w:szCs w:val="28"/>
        </w:rPr>
      </w:pPr>
      <w:r w:rsidRPr="00132E2E">
        <w:rPr>
          <w:rFonts w:hint="eastAsia"/>
          <w:noProof/>
        </w:rPr>
        <w:drawing>
          <wp:inline distT="0" distB="0" distL="0" distR="0">
            <wp:extent cx="5213350" cy="4286250"/>
            <wp:effectExtent l="0" t="0" r="635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1D" w:rsidRDefault="00E27D1D" w:rsidP="00E27D1D">
      <w:pPr>
        <w:spacing w:beforeLines="100" w:before="360" w:afterLines="100" w:after="36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本區各里107年與10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年人口數增減比較請參考</w:t>
      </w:r>
      <w:r w:rsidRPr="00D70F75">
        <w:rPr>
          <w:rFonts w:ascii="標楷體" w:eastAsia="標楷體" w:hAnsi="標楷體" w:hint="eastAsia"/>
          <w:sz w:val="28"/>
          <w:szCs w:val="28"/>
        </w:rPr>
        <w:t>表六</w:t>
      </w:r>
      <w:r>
        <w:rPr>
          <w:rFonts w:ascii="標楷體" w:eastAsia="標楷體" w:hAnsi="標楷體" w:hint="eastAsia"/>
          <w:sz w:val="28"/>
          <w:szCs w:val="28"/>
        </w:rPr>
        <w:t>，其中108年人口數與10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相比，增加2,</w:t>
      </w:r>
      <w:r>
        <w:rPr>
          <w:rFonts w:ascii="標楷體" w:eastAsia="標楷體" w:hAnsi="標楷體"/>
          <w:sz w:val="28"/>
          <w:szCs w:val="28"/>
        </w:rPr>
        <w:t>022</w:t>
      </w:r>
      <w:r>
        <w:rPr>
          <w:rFonts w:ascii="標楷體" w:eastAsia="標楷體" w:hAnsi="標楷體" w:hint="eastAsia"/>
          <w:sz w:val="28"/>
          <w:szCs w:val="28"/>
        </w:rPr>
        <w:t>人，又以中興里增加279人為最多</w:t>
      </w:r>
      <w:r w:rsidRPr="00EC49A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次為中福</w:t>
      </w:r>
      <w:r w:rsidRPr="00EC49A3">
        <w:rPr>
          <w:rFonts w:ascii="標楷體" w:eastAsia="標楷體" w:hAnsi="標楷體" w:hint="eastAsia"/>
          <w:color w:val="000000"/>
          <w:sz w:val="28"/>
          <w:szCs w:val="28"/>
        </w:rPr>
        <w:t>里</w:t>
      </w:r>
      <w:r>
        <w:rPr>
          <w:rFonts w:ascii="標楷體" w:eastAsia="標楷體" w:hAnsi="標楷體" w:hint="eastAsia"/>
          <w:sz w:val="28"/>
          <w:szCs w:val="28"/>
        </w:rPr>
        <w:t>增加209人，另人口數減少部分，以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山鼻里減少</w:t>
      </w:r>
      <w:proofErr w:type="gramEnd"/>
      <w:r>
        <w:rPr>
          <w:rFonts w:ascii="標楷體" w:eastAsia="標楷體" w:hAnsi="標楷體" w:hint="eastAsia"/>
          <w:sz w:val="28"/>
          <w:szCs w:val="28"/>
        </w:rPr>
        <w:t>31人為最多</w:t>
      </w:r>
      <w:r w:rsidRPr="00EC49A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次為富竹里減少29</w:t>
      </w:r>
      <w:r>
        <w:rPr>
          <w:rFonts w:ascii="標楷體" w:eastAsia="標楷體" w:hAnsi="標楷體" w:hint="eastAsia"/>
          <w:sz w:val="28"/>
          <w:szCs w:val="28"/>
        </w:rPr>
        <w:t>人。</w:t>
      </w:r>
    </w:p>
    <w:p w:rsidR="00D53B48" w:rsidRDefault="00D53B48" w:rsidP="00D53B48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 w:rsidRPr="00377EC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5273675" cy="8375650"/>
            <wp:effectExtent l="0" t="0" r="3175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7D1D" w:rsidRPr="002D04B7" w:rsidRDefault="00E27D1D" w:rsidP="00E27D1D">
      <w:pPr>
        <w:spacing w:beforeLines="100" w:before="360" w:afterLines="100" w:after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陸</w:t>
      </w:r>
      <w:r w:rsidRPr="002D04B7">
        <w:rPr>
          <w:rFonts w:ascii="標楷體" w:eastAsia="標楷體" w:hAnsi="標楷體" w:hint="eastAsia"/>
          <w:sz w:val="36"/>
          <w:szCs w:val="36"/>
        </w:rPr>
        <w:t>、結論與建議</w:t>
      </w:r>
    </w:p>
    <w:p w:rsidR="00E27D1D" w:rsidRDefault="00E27D1D" w:rsidP="00EF4F27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D5616">
        <w:rPr>
          <w:rFonts w:ascii="標楷體" w:eastAsia="標楷體" w:hAnsi="標楷體" w:hint="eastAsia"/>
          <w:sz w:val="28"/>
          <w:szCs w:val="28"/>
        </w:rPr>
        <w:t>由本區人口統計分析可得知，</w:t>
      </w:r>
      <w:r>
        <w:rPr>
          <w:rFonts w:ascii="標楷體" w:eastAsia="標楷體" w:hAnsi="標楷體" w:hint="eastAsia"/>
          <w:sz w:val="28"/>
          <w:szCs w:val="28"/>
        </w:rPr>
        <w:t>蘆竹</w:t>
      </w:r>
      <w:r w:rsidRPr="00AD5616">
        <w:rPr>
          <w:rFonts w:ascii="標楷體" w:eastAsia="標楷體" w:hAnsi="標楷體" w:hint="eastAsia"/>
          <w:sz w:val="28"/>
          <w:szCs w:val="28"/>
        </w:rPr>
        <w:t>區</w:t>
      </w:r>
      <w:r w:rsidR="00EF4F27">
        <w:rPr>
          <w:rFonts w:ascii="標楷體" w:eastAsia="標楷體" w:hAnsi="標楷體" w:hint="eastAsia"/>
          <w:sz w:val="28"/>
          <w:szCs w:val="28"/>
        </w:rPr>
        <w:t>近年</w:t>
      </w:r>
      <w:r w:rsidRPr="00AD5616">
        <w:rPr>
          <w:rFonts w:ascii="標楷體" w:eastAsia="標楷體" w:hAnsi="標楷體" w:hint="eastAsia"/>
          <w:sz w:val="28"/>
          <w:szCs w:val="28"/>
        </w:rPr>
        <w:t>因</w:t>
      </w:r>
      <w:r w:rsidR="00EF4F27">
        <w:rPr>
          <w:rFonts w:ascii="標楷體" w:eastAsia="標楷體" w:hAnsi="標楷體" w:hint="eastAsia"/>
          <w:sz w:val="28"/>
          <w:szCs w:val="28"/>
        </w:rPr>
        <w:t>鄰近台北都會生活圈及桃園機場，又位居南北高速公路之南</w:t>
      </w:r>
      <w:proofErr w:type="gramStart"/>
      <w:r w:rsidR="00EF4F27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EF4F27">
        <w:rPr>
          <w:rFonts w:ascii="標楷體" w:eastAsia="標楷體" w:hAnsi="標楷體" w:hint="eastAsia"/>
          <w:sz w:val="28"/>
          <w:szCs w:val="28"/>
        </w:rPr>
        <w:t>交流道交通樞紐，</w:t>
      </w:r>
      <w:r w:rsidRPr="00AD5616">
        <w:rPr>
          <w:rFonts w:ascii="標楷體" w:eastAsia="標楷體" w:hAnsi="標楷體" w:hint="eastAsia"/>
          <w:sz w:val="28"/>
          <w:szCs w:val="28"/>
        </w:rPr>
        <w:t>區里建設完善，</w:t>
      </w:r>
      <w:r w:rsidR="00EF4F27">
        <w:rPr>
          <w:rFonts w:ascii="標楷體" w:eastAsia="標楷體" w:hAnsi="標楷體" w:hint="eastAsia"/>
          <w:sz w:val="28"/>
          <w:szCs w:val="28"/>
        </w:rPr>
        <w:t>相對較低之房價及優質生活環境，吸引台北生活人口遷入，</w:t>
      </w:r>
      <w:r w:rsidRPr="00AD5616">
        <w:rPr>
          <w:rFonts w:ascii="標楷體" w:eastAsia="標楷體" w:hAnsi="標楷體" w:hint="eastAsia"/>
          <w:sz w:val="28"/>
          <w:szCs w:val="28"/>
        </w:rPr>
        <w:t>致使總人口數不斷攀升，</w:t>
      </w:r>
      <w:r w:rsidR="00EF4F27">
        <w:rPr>
          <w:rFonts w:ascii="標楷體" w:eastAsia="標楷體" w:hAnsi="標楷體" w:hint="eastAsia"/>
          <w:sz w:val="28"/>
          <w:szCs w:val="28"/>
        </w:rPr>
        <w:t>自民國</w:t>
      </w:r>
      <w:r>
        <w:rPr>
          <w:rFonts w:ascii="標楷體" w:eastAsia="標楷體" w:hAnsi="標楷體" w:hint="eastAsia"/>
          <w:sz w:val="28"/>
          <w:szCs w:val="28"/>
        </w:rPr>
        <w:t>91年人口總數108,452人，增加至</w:t>
      </w:r>
      <w:r>
        <w:rPr>
          <w:rFonts w:ascii="標楷體" w:eastAsia="標楷體" w:hAnsi="標楷體"/>
          <w:sz w:val="28"/>
          <w:szCs w:val="28"/>
        </w:rPr>
        <w:t>108</w:t>
      </w:r>
      <w:r w:rsidRPr="00AD5616">
        <w:rPr>
          <w:rFonts w:ascii="標楷體" w:eastAsia="標楷體" w:hAnsi="標楷體" w:hint="eastAsia"/>
          <w:sz w:val="28"/>
          <w:szCs w:val="28"/>
        </w:rPr>
        <w:t>年人口</w:t>
      </w:r>
      <w:r>
        <w:rPr>
          <w:rFonts w:ascii="標楷體" w:eastAsia="標楷體" w:hAnsi="標楷體" w:hint="eastAsia"/>
          <w:sz w:val="28"/>
          <w:szCs w:val="28"/>
        </w:rPr>
        <w:t>總數16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,4</w:t>
      </w:r>
      <w:r>
        <w:rPr>
          <w:rFonts w:ascii="標楷體" w:eastAsia="標楷體" w:hAnsi="標楷體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人，18年間人口數增加近5萬8,000人(請參考</w:t>
      </w:r>
      <w:r w:rsidRPr="00D70F75">
        <w:rPr>
          <w:rFonts w:ascii="標楷體" w:eastAsia="標楷體" w:hAnsi="標楷體" w:hint="eastAsia"/>
          <w:sz w:val="28"/>
          <w:szCs w:val="28"/>
        </w:rPr>
        <w:t>表七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AD5616">
        <w:rPr>
          <w:rFonts w:ascii="標楷體" w:eastAsia="標楷體" w:hAnsi="標楷體" w:hint="eastAsia"/>
          <w:sz w:val="28"/>
          <w:szCs w:val="28"/>
        </w:rPr>
        <w:t>。地區的人口數增加可以帶來商業需求促進經濟發展，但也同時引起交通壅塞及空氣污染、房價過高及環境衛生等問題，因此地方行政機關需要有良好的政策調節因應，避免因人口數過高而造成負面的影響。</w:t>
      </w:r>
    </w:p>
    <w:p w:rsidR="000B28A1" w:rsidRPr="00AD5616" w:rsidRDefault="000B28A1" w:rsidP="000B28A1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D5616">
        <w:rPr>
          <w:rFonts w:ascii="標楷體" w:eastAsia="標楷體" w:hAnsi="標楷體" w:hint="eastAsia"/>
          <w:sz w:val="28"/>
          <w:szCs w:val="28"/>
        </w:rPr>
        <w:t>近年來臺灣平均出生率低迷，加上醫療技術發達，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致</w:t>
      </w:r>
      <w:r w:rsidRPr="00AD5616">
        <w:rPr>
          <w:rFonts w:ascii="標楷體" w:eastAsia="標楷體" w:hAnsi="標楷體" w:hint="eastAsia"/>
          <w:sz w:val="28"/>
          <w:szCs w:val="28"/>
        </w:rPr>
        <w:t>區內</w:t>
      </w:r>
      <w:proofErr w:type="gramEnd"/>
      <w:r w:rsidRPr="00AD5616">
        <w:rPr>
          <w:rFonts w:ascii="標楷體" w:eastAsia="標楷體" w:hAnsi="標楷體" w:hint="eastAsia"/>
          <w:sz w:val="28"/>
          <w:szCs w:val="28"/>
        </w:rPr>
        <w:t>總人口數</w:t>
      </w:r>
      <w:r>
        <w:rPr>
          <w:rFonts w:ascii="標楷體" w:eastAsia="標楷體" w:hAnsi="標楷體" w:hint="eastAsia"/>
          <w:sz w:val="28"/>
          <w:szCs w:val="28"/>
        </w:rPr>
        <w:t>雖不斷增加，但整體人口老化愈趨明顯，本區人口結構已呈現高齡化的狀態，為因應目前現況，本區設有多處老人活動</w:t>
      </w:r>
      <w:r w:rsidRPr="00AD5616">
        <w:rPr>
          <w:rFonts w:ascii="標楷體" w:eastAsia="標楷體" w:hAnsi="標楷體" w:hint="eastAsia"/>
          <w:sz w:val="28"/>
          <w:szCs w:val="28"/>
        </w:rPr>
        <w:t>中心、社區關懷據點</w:t>
      </w:r>
      <w:r>
        <w:rPr>
          <w:rFonts w:ascii="標楷體" w:eastAsia="標楷體" w:hAnsi="標楷體" w:hint="eastAsia"/>
          <w:sz w:val="28"/>
          <w:szCs w:val="28"/>
        </w:rPr>
        <w:t>及長青老人安養中心，對高齡化社會的來臨已有所準備，</w:t>
      </w:r>
      <w:r w:rsidRPr="00AD5616">
        <w:rPr>
          <w:rFonts w:ascii="標楷體" w:eastAsia="標楷體" w:hAnsi="標楷體" w:hint="eastAsia"/>
          <w:sz w:val="28"/>
          <w:szCs w:val="28"/>
        </w:rPr>
        <w:t>但</w:t>
      </w:r>
      <w:r>
        <w:rPr>
          <w:rFonts w:ascii="標楷體" w:eastAsia="標楷體" w:hAnsi="標楷體" w:hint="eastAsia"/>
          <w:sz w:val="28"/>
          <w:szCs w:val="28"/>
        </w:rPr>
        <w:t>為因應</w:t>
      </w:r>
      <w:r w:rsidRPr="00AD5616">
        <w:rPr>
          <w:rFonts w:ascii="標楷體" w:eastAsia="標楷體" w:hAnsi="標楷體" w:hint="eastAsia"/>
          <w:sz w:val="28"/>
          <w:szCs w:val="28"/>
        </w:rPr>
        <w:t>高齡化的社會福利支出</w:t>
      </w:r>
      <w:r>
        <w:rPr>
          <w:rFonts w:ascii="標楷體" w:eastAsia="標楷體" w:hAnsi="標楷體" w:hint="eastAsia"/>
          <w:sz w:val="28"/>
          <w:szCs w:val="28"/>
        </w:rPr>
        <w:t>相對恐</w:t>
      </w:r>
      <w:r w:rsidRPr="00AD5616">
        <w:rPr>
          <w:rFonts w:ascii="標楷體" w:eastAsia="標楷體" w:hAnsi="標楷體" w:hint="eastAsia"/>
          <w:sz w:val="28"/>
          <w:szCs w:val="28"/>
        </w:rPr>
        <w:t>需付出龐大的社會成本，扶養比</w:t>
      </w:r>
      <w:r>
        <w:rPr>
          <w:rFonts w:ascii="標楷體" w:eastAsia="標楷體" w:hAnsi="標楷體" w:hint="eastAsia"/>
          <w:sz w:val="28"/>
          <w:szCs w:val="28"/>
        </w:rPr>
        <w:t>亦將</w:t>
      </w:r>
      <w:r w:rsidRPr="00AD5616">
        <w:rPr>
          <w:rFonts w:ascii="標楷體" w:eastAsia="標楷體" w:hAnsi="標楷體" w:hint="eastAsia"/>
          <w:sz w:val="28"/>
          <w:szCs w:val="28"/>
        </w:rPr>
        <w:t>大幅提高，稅負勢必調漲，恐更增添勞動人口的負擔。</w:t>
      </w:r>
      <w:r w:rsidRPr="00AD5616">
        <w:rPr>
          <w:rFonts w:ascii="標楷體" w:eastAsia="標楷體" w:hAnsi="標楷體"/>
          <w:sz w:val="28"/>
          <w:szCs w:val="28"/>
        </w:rPr>
        <w:t xml:space="preserve"> </w:t>
      </w:r>
    </w:p>
    <w:p w:rsidR="000B28A1" w:rsidRPr="000B28A1" w:rsidRDefault="000B28A1" w:rsidP="00EF4F27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D53B48" w:rsidRPr="00AD5616" w:rsidRDefault="00D53B48" w:rsidP="00D53B48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 w:rsidRPr="00077554">
        <w:rPr>
          <w:noProof/>
        </w:rPr>
        <w:lastRenderedPageBreak/>
        <w:drawing>
          <wp:inline distT="0" distB="0" distL="0" distR="0" wp14:anchorId="47B1F35F" wp14:editId="10D25676">
            <wp:extent cx="5274310" cy="6644005"/>
            <wp:effectExtent l="0" t="0" r="2540" b="444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4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1D" w:rsidRPr="00AD5616" w:rsidRDefault="00E27D1D" w:rsidP="0039028A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D5616">
        <w:rPr>
          <w:rFonts w:ascii="標楷體" w:eastAsia="標楷體" w:hAnsi="標楷體" w:hint="eastAsia"/>
          <w:sz w:val="28"/>
          <w:szCs w:val="28"/>
        </w:rPr>
        <w:t>高齡化人口結構難以一時改變，</w:t>
      </w:r>
      <w:r>
        <w:rPr>
          <w:rFonts w:ascii="標楷體" w:eastAsia="標楷體" w:hAnsi="標楷體" w:hint="eastAsia"/>
          <w:sz w:val="28"/>
          <w:szCs w:val="28"/>
        </w:rPr>
        <w:t>解決方式為</w:t>
      </w:r>
      <w:r w:rsidRPr="00AD5616">
        <w:rPr>
          <w:rFonts w:ascii="標楷體" w:eastAsia="標楷體" w:hAnsi="標楷體" w:hint="eastAsia"/>
          <w:sz w:val="28"/>
          <w:szCs w:val="28"/>
        </w:rPr>
        <w:t>需提高出生率改善高齡化問題</w:t>
      </w:r>
      <w:r>
        <w:rPr>
          <w:rFonts w:ascii="標楷體" w:eastAsia="標楷體" w:hAnsi="標楷體" w:hint="eastAsia"/>
          <w:sz w:val="28"/>
          <w:szCs w:val="28"/>
        </w:rPr>
        <w:t>，惟</w:t>
      </w:r>
      <w:r w:rsidRPr="00AD5616">
        <w:rPr>
          <w:rFonts w:ascii="標楷體" w:eastAsia="標楷體" w:hAnsi="標楷體" w:hint="eastAsia"/>
          <w:sz w:val="28"/>
          <w:szCs w:val="28"/>
        </w:rPr>
        <w:t>出生率難以</w:t>
      </w:r>
      <w:r>
        <w:rPr>
          <w:rFonts w:ascii="標楷體" w:eastAsia="標楷體" w:hAnsi="標楷體" w:hint="eastAsia"/>
          <w:sz w:val="28"/>
          <w:szCs w:val="28"/>
        </w:rPr>
        <w:t>提高是因為生育觀念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丕</w:t>
      </w:r>
      <w:proofErr w:type="gramEnd"/>
      <w:r>
        <w:rPr>
          <w:rFonts w:ascii="標楷體" w:eastAsia="標楷體" w:hAnsi="標楷體" w:hint="eastAsia"/>
          <w:sz w:val="28"/>
          <w:szCs w:val="28"/>
        </w:rPr>
        <w:t>變，再加上經濟環境不佳，導致出生率持續低迷，</w:t>
      </w:r>
      <w:r w:rsidRPr="00AD5616">
        <w:rPr>
          <w:rFonts w:ascii="標楷體" w:eastAsia="標楷體" w:hAnsi="標楷體" w:hint="eastAsia"/>
          <w:sz w:val="28"/>
          <w:szCs w:val="28"/>
        </w:rPr>
        <w:t>養兒育女需要龐大的經濟負擔，在現今的經濟條件</w:t>
      </w:r>
      <w:r>
        <w:rPr>
          <w:rFonts w:ascii="標楷體" w:eastAsia="標楷體" w:hAnsi="標楷體" w:hint="eastAsia"/>
          <w:sz w:val="28"/>
          <w:szCs w:val="28"/>
        </w:rPr>
        <w:t>下實屬不易，雖政府有許多生育補助的政策，但仍難以看出顯著的成</w:t>
      </w:r>
      <w:r>
        <w:rPr>
          <w:rFonts w:ascii="標楷體" w:eastAsia="標楷體" w:hAnsi="標楷體" w:hint="eastAsia"/>
          <w:sz w:val="28"/>
          <w:szCs w:val="28"/>
        </w:rPr>
        <w:lastRenderedPageBreak/>
        <w:t>效，況</w:t>
      </w:r>
      <w:r w:rsidRPr="00AD5616">
        <w:rPr>
          <w:rFonts w:ascii="標楷體" w:eastAsia="標楷體" w:hAnsi="標楷體" w:hint="eastAsia"/>
          <w:sz w:val="28"/>
          <w:szCs w:val="28"/>
        </w:rPr>
        <w:t>且生育補助需要</w:t>
      </w:r>
      <w:r>
        <w:rPr>
          <w:rFonts w:ascii="標楷體" w:eastAsia="標楷體" w:hAnsi="標楷體" w:hint="eastAsia"/>
          <w:sz w:val="28"/>
          <w:szCs w:val="28"/>
        </w:rPr>
        <w:t>龐大的</w:t>
      </w:r>
      <w:r w:rsidRPr="00AD5616">
        <w:rPr>
          <w:rFonts w:ascii="標楷體" w:eastAsia="標楷體" w:hAnsi="標楷體" w:hint="eastAsia"/>
          <w:sz w:val="28"/>
          <w:szCs w:val="28"/>
        </w:rPr>
        <w:t>支出，不利政府整體財政，對於高齡化人口的照護亦是如此。</w:t>
      </w:r>
    </w:p>
    <w:p w:rsidR="008C4625" w:rsidRDefault="00916CAC" w:rsidP="000B28A1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人口數的增加方式之</w:t>
      </w:r>
      <w:r w:rsidR="008C4625">
        <w:rPr>
          <w:rFonts w:ascii="標楷體" w:eastAsia="標楷體" w:hAnsi="標楷體" w:hint="eastAsia"/>
          <w:sz w:val="28"/>
          <w:szCs w:val="28"/>
        </w:rPr>
        <w:t>一是鼓勵</w:t>
      </w:r>
      <w:r w:rsidR="00E27D1D" w:rsidRPr="00AD5616">
        <w:rPr>
          <w:rFonts w:ascii="標楷體" w:eastAsia="標楷體" w:hAnsi="標楷體" w:hint="eastAsia"/>
          <w:sz w:val="28"/>
          <w:szCs w:val="28"/>
        </w:rPr>
        <w:t>結婚生育以提</w:t>
      </w:r>
      <w:r w:rsidR="00E27D1D">
        <w:rPr>
          <w:rFonts w:ascii="標楷體" w:eastAsia="標楷體" w:hAnsi="標楷體" w:hint="eastAsia"/>
          <w:sz w:val="28"/>
          <w:szCs w:val="28"/>
        </w:rPr>
        <w:t>高</w:t>
      </w:r>
      <w:r w:rsidR="00E27D1D" w:rsidRPr="00AD5616">
        <w:rPr>
          <w:rFonts w:ascii="標楷體" w:eastAsia="標楷體" w:hAnsi="標楷體" w:hint="eastAsia"/>
          <w:sz w:val="28"/>
          <w:szCs w:val="28"/>
        </w:rPr>
        <w:t>出生率，其</w:t>
      </w:r>
      <w:r w:rsidR="00E27D1D">
        <w:rPr>
          <w:rFonts w:ascii="標楷體" w:eastAsia="標楷體" w:hAnsi="標楷體" w:hint="eastAsia"/>
          <w:sz w:val="28"/>
          <w:szCs w:val="28"/>
        </w:rPr>
        <w:t>方式有透過政府育兒津貼及補助、友善的托育機制、普遍的教育機會及良好的經濟環境等政策來因應</w:t>
      </w:r>
      <w:r w:rsidR="00E27D1D" w:rsidRPr="00AD5616">
        <w:rPr>
          <w:rFonts w:ascii="標楷體" w:eastAsia="標楷體" w:hAnsi="標楷體" w:hint="eastAsia"/>
          <w:sz w:val="28"/>
          <w:szCs w:val="28"/>
        </w:rPr>
        <w:t>。</w:t>
      </w:r>
      <w:r w:rsidR="00B42999" w:rsidRPr="00B42999">
        <w:rPr>
          <w:rFonts w:ascii="標楷體" w:eastAsia="標楷體" w:hAnsi="標楷體" w:hint="eastAsia"/>
          <w:sz w:val="28"/>
          <w:szCs w:val="28"/>
        </w:rPr>
        <w:t>為因應人口負成長問題，行政院積極規劃及推動「</w:t>
      </w:r>
      <w:r w:rsidR="00B42999" w:rsidRPr="00B42999">
        <w:rPr>
          <w:rFonts w:ascii="標楷體" w:eastAsia="標楷體" w:hAnsi="標楷體"/>
          <w:sz w:val="28"/>
          <w:szCs w:val="28"/>
        </w:rPr>
        <w:t>0-5</w:t>
      </w:r>
      <w:r w:rsidR="00B42999" w:rsidRPr="00B42999">
        <w:rPr>
          <w:rFonts w:ascii="標楷體" w:eastAsia="標楷體" w:hAnsi="標楷體" w:hint="eastAsia"/>
          <w:sz w:val="28"/>
          <w:szCs w:val="28"/>
        </w:rPr>
        <w:t>歲全面照顧」，以「擴展平價教保」及「減輕家長負擔」爲二大重點，藉由公共化、準公共及育兒津貼等三大策略，加速提升公共化</w:t>
      </w:r>
      <w:r w:rsidR="00B42999" w:rsidRPr="00B42999">
        <w:rPr>
          <w:rFonts w:ascii="標楷體" w:eastAsia="標楷體" w:hAnsi="標楷體"/>
          <w:sz w:val="28"/>
          <w:szCs w:val="28"/>
        </w:rPr>
        <w:t>(</w:t>
      </w:r>
      <w:r w:rsidR="00B42999" w:rsidRPr="00B42999">
        <w:rPr>
          <w:rFonts w:ascii="標楷體" w:eastAsia="標楷體" w:hAnsi="標楷體" w:hint="eastAsia"/>
          <w:sz w:val="28"/>
          <w:szCs w:val="28"/>
        </w:rPr>
        <w:t>平價</w:t>
      </w:r>
      <w:r w:rsidR="00B42999" w:rsidRPr="00B42999">
        <w:rPr>
          <w:rFonts w:ascii="標楷體" w:eastAsia="標楷體" w:hAnsi="標楷體"/>
          <w:sz w:val="28"/>
          <w:szCs w:val="28"/>
        </w:rPr>
        <w:t>)</w:t>
      </w:r>
      <w:r w:rsidR="00B42999" w:rsidRPr="00B42999">
        <w:rPr>
          <w:rFonts w:ascii="標楷體" w:eastAsia="標楷體" w:hAnsi="標楷體" w:hint="eastAsia"/>
          <w:sz w:val="28"/>
          <w:szCs w:val="28"/>
        </w:rPr>
        <w:t>教保服務量能，達到</w:t>
      </w:r>
      <w:r w:rsidR="00B42999" w:rsidRPr="00B42999">
        <w:rPr>
          <w:rFonts w:ascii="標楷體" w:eastAsia="標楷體" w:hAnsi="標楷體"/>
          <w:sz w:val="28"/>
          <w:szCs w:val="28"/>
        </w:rPr>
        <w:t>0-5</w:t>
      </w:r>
      <w:r w:rsidR="00B42999" w:rsidRPr="00B42999">
        <w:rPr>
          <w:rFonts w:ascii="標楷體" w:eastAsia="標楷體" w:hAnsi="標楷體" w:hint="eastAsia"/>
          <w:sz w:val="28"/>
          <w:szCs w:val="28"/>
        </w:rPr>
        <w:t>歲全面照顧。</w:t>
      </w:r>
      <w:r w:rsidR="00B42999">
        <w:rPr>
          <w:rFonts w:ascii="標楷體" w:eastAsia="標楷體" w:hAnsi="標楷體" w:hint="eastAsia"/>
          <w:sz w:val="28"/>
          <w:szCs w:val="28"/>
        </w:rPr>
        <w:t>近年</w:t>
      </w:r>
      <w:r w:rsidR="00B42999" w:rsidRPr="00B42999">
        <w:rPr>
          <w:rFonts w:ascii="標楷體" w:eastAsia="標楷體" w:hAnsi="標楷體" w:hint="eastAsia"/>
          <w:sz w:val="28"/>
          <w:szCs w:val="28"/>
        </w:rPr>
        <w:t>因應少子女化之趨勢，桃園市政府為鼓勵生育、減輕家庭托育負擔，持續增建公共托育家園、公立及非營利幼兒園，營造友善育兒環境。</w:t>
      </w:r>
    </w:p>
    <w:p w:rsidR="000F3071" w:rsidRPr="006021A7" w:rsidRDefault="00B42999" w:rsidP="006021A7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42999">
        <w:rPr>
          <w:rFonts w:ascii="標楷體" w:eastAsia="標楷體" w:hAnsi="標楷體" w:hint="eastAsia"/>
          <w:sz w:val="28"/>
          <w:szCs w:val="28"/>
        </w:rPr>
        <w:t>蘆竹區108學年公立幼兒園25所、</w:t>
      </w:r>
      <w:proofErr w:type="gramStart"/>
      <w:r w:rsidRPr="00B42999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B42999">
        <w:rPr>
          <w:rFonts w:ascii="標楷體" w:eastAsia="標楷體" w:hAnsi="標楷體" w:hint="eastAsia"/>
          <w:sz w:val="28"/>
          <w:szCs w:val="28"/>
        </w:rPr>
        <w:t>公共幼兒園3所、私立幼兒園33所，尚無非營利幼兒園，總計61所；其中公共化幼兒園(公幼、</w:t>
      </w:r>
      <w:proofErr w:type="gramStart"/>
      <w:r w:rsidRPr="00B42999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B42999">
        <w:rPr>
          <w:rFonts w:ascii="標楷體" w:eastAsia="標楷體" w:hAnsi="標楷體" w:hint="eastAsia"/>
          <w:sz w:val="28"/>
          <w:szCs w:val="28"/>
        </w:rPr>
        <w:t>公幼、非營利合計)共28所。以幼兒園核定招收人數觀察</w:t>
      </w:r>
      <w:r w:rsidR="006021A7" w:rsidRPr="00DF0ECF">
        <w:rPr>
          <w:rFonts w:ascii="標楷體" w:eastAsia="標楷體" w:hAnsi="標楷體" w:hint="eastAsia"/>
          <w:sz w:val="28"/>
          <w:szCs w:val="28"/>
        </w:rPr>
        <w:t>（如圖</w:t>
      </w:r>
      <w:r w:rsidR="00F0417B">
        <w:rPr>
          <w:rFonts w:ascii="標楷體" w:eastAsia="標楷體" w:hAnsi="標楷體" w:hint="eastAsia"/>
          <w:sz w:val="28"/>
          <w:szCs w:val="28"/>
        </w:rPr>
        <w:t>六</w:t>
      </w:r>
      <w:r w:rsidR="006021A7" w:rsidRPr="00DF0ECF">
        <w:rPr>
          <w:rFonts w:ascii="標楷體" w:eastAsia="標楷體" w:hAnsi="標楷體" w:hint="eastAsia"/>
          <w:sz w:val="28"/>
          <w:szCs w:val="28"/>
        </w:rPr>
        <w:t>）</w:t>
      </w:r>
      <w:r w:rsidRPr="00B42999">
        <w:rPr>
          <w:rFonts w:ascii="標楷體" w:eastAsia="標楷體" w:hAnsi="標楷體" w:hint="eastAsia"/>
          <w:sz w:val="28"/>
          <w:szCs w:val="28"/>
        </w:rPr>
        <w:t>，相較鄰近2個行政區，以本區8,123人為最高，龜山區5,278人次之，大園區2,717人最低；其中公共化服務量以龜山區2,409人最高（占46%），本區1,848人次之（占23%），大園區1,421人最低（占52%），期望未來續增本區</w:t>
      </w:r>
      <w:proofErr w:type="gramStart"/>
      <w:r w:rsidRPr="00B42999">
        <w:rPr>
          <w:rFonts w:ascii="標楷體" w:eastAsia="標楷體" w:hAnsi="標楷體" w:hint="eastAsia"/>
          <w:sz w:val="28"/>
          <w:szCs w:val="28"/>
        </w:rPr>
        <w:t>公共化教保</w:t>
      </w:r>
      <w:proofErr w:type="gramEnd"/>
      <w:r w:rsidRPr="00B42999">
        <w:rPr>
          <w:rFonts w:ascii="標楷體" w:eastAsia="標楷體" w:hAnsi="標楷體" w:hint="eastAsia"/>
          <w:sz w:val="28"/>
          <w:szCs w:val="28"/>
        </w:rPr>
        <w:t>服務量能</w:t>
      </w:r>
      <w:r w:rsidR="008C4625">
        <w:rPr>
          <w:rFonts w:ascii="標楷體" w:eastAsia="標楷體" w:hAnsi="標楷體" w:hint="eastAsia"/>
          <w:sz w:val="28"/>
          <w:szCs w:val="28"/>
        </w:rPr>
        <w:t>，減輕年輕父母之育兒負擔</w:t>
      </w:r>
      <w:r w:rsidRPr="00B42999">
        <w:rPr>
          <w:rFonts w:ascii="標楷體" w:eastAsia="標楷體" w:hAnsi="標楷體" w:hint="eastAsia"/>
          <w:sz w:val="28"/>
          <w:szCs w:val="28"/>
        </w:rPr>
        <w:t>。</w:t>
      </w:r>
    </w:p>
    <w:p w:rsidR="000F3071" w:rsidRDefault="000F3071">
      <w:pPr>
        <w:widowControl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021A7" w:rsidRDefault="006021A7">
      <w:pPr>
        <w:widowControl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055E03A" wp14:editId="6987D747">
            <wp:extent cx="5274310" cy="2414179"/>
            <wp:effectExtent l="0" t="0" r="2540" b="5715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6021A7" w:rsidSect="00B46042">
      <w:footerReference w:type="default" r:id="rId21"/>
      <w:footerReference w:type="first" r:id="rId22"/>
      <w:pgSz w:w="11906" w:h="16838"/>
      <w:pgMar w:top="1440" w:right="1800" w:bottom="1440" w:left="156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D8" w:rsidRDefault="00007FD8" w:rsidP="008D4489">
      <w:r>
        <w:separator/>
      </w:r>
    </w:p>
  </w:endnote>
  <w:endnote w:type="continuationSeparator" w:id="0">
    <w:p w:rsidR="00007FD8" w:rsidRDefault="00007FD8" w:rsidP="008D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anKai-W5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51" w:rsidRDefault="00AD6D51">
    <w:pPr>
      <w:pStyle w:val="ad"/>
      <w:jc w:val="center"/>
    </w:pPr>
  </w:p>
  <w:p w:rsidR="00AD6D51" w:rsidRDefault="00AD6D5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08979"/>
      <w:docPartObj>
        <w:docPartGallery w:val="Page Numbers (Bottom of Page)"/>
        <w:docPartUnique/>
      </w:docPartObj>
    </w:sdtPr>
    <w:sdtEndPr/>
    <w:sdtContent>
      <w:p w:rsidR="00AD6D51" w:rsidRDefault="00AD6D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47" w:rsidRPr="001D6C47">
          <w:rPr>
            <w:noProof/>
            <w:lang w:val="zh-TW"/>
          </w:rPr>
          <w:t>18</w:t>
        </w:r>
        <w:r>
          <w:fldChar w:fldCharType="end"/>
        </w:r>
      </w:p>
    </w:sdtContent>
  </w:sdt>
  <w:p w:rsidR="00AD6D51" w:rsidRDefault="00AD6D5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528230"/>
      <w:docPartObj>
        <w:docPartGallery w:val="Page Numbers (Bottom of Page)"/>
        <w:docPartUnique/>
      </w:docPartObj>
    </w:sdtPr>
    <w:sdtEndPr/>
    <w:sdtContent>
      <w:p w:rsidR="00AD6D51" w:rsidRDefault="00AD6D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47" w:rsidRPr="001D6C47">
          <w:rPr>
            <w:noProof/>
            <w:lang w:val="zh-TW"/>
          </w:rPr>
          <w:t>1</w:t>
        </w:r>
        <w:r>
          <w:fldChar w:fldCharType="end"/>
        </w:r>
      </w:p>
    </w:sdtContent>
  </w:sdt>
  <w:p w:rsidR="00AD6D51" w:rsidRDefault="00AD6D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D8" w:rsidRDefault="00007FD8" w:rsidP="008D4489">
      <w:r>
        <w:separator/>
      </w:r>
    </w:p>
  </w:footnote>
  <w:footnote w:type="continuationSeparator" w:id="0">
    <w:p w:rsidR="00007FD8" w:rsidRDefault="00007FD8" w:rsidP="008D4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C1"/>
    <w:rsid w:val="0000448A"/>
    <w:rsid w:val="00007FD8"/>
    <w:rsid w:val="00012057"/>
    <w:rsid w:val="000509C0"/>
    <w:rsid w:val="000537F1"/>
    <w:rsid w:val="00077554"/>
    <w:rsid w:val="000835D2"/>
    <w:rsid w:val="00083968"/>
    <w:rsid w:val="000A0AC9"/>
    <w:rsid w:val="000B28A1"/>
    <w:rsid w:val="000F0E59"/>
    <w:rsid w:val="000F3071"/>
    <w:rsid w:val="000F714F"/>
    <w:rsid w:val="00111839"/>
    <w:rsid w:val="00126A31"/>
    <w:rsid w:val="00132E2E"/>
    <w:rsid w:val="0016724C"/>
    <w:rsid w:val="00196923"/>
    <w:rsid w:val="001A0D53"/>
    <w:rsid w:val="001A3E14"/>
    <w:rsid w:val="001D5F80"/>
    <w:rsid w:val="001D6C47"/>
    <w:rsid w:val="001E5A8F"/>
    <w:rsid w:val="00225413"/>
    <w:rsid w:val="00237DB2"/>
    <w:rsid w:val="0026793C"/>
    <w:rsid w:val="00282A1B"/>
    <w:rsid w:val="00287732"/>
    <w:rsid w:val="002D4A43"/>
    <w:rsid w:val="002D55DA"/>
    <w:rsid w:val="002E0121"/>
    <w:rsid w:val="003131C9"/>
    <w:rsid w:val="0031566F"/>
    <w:rsid w:val="0032117F"/>
    <w:rsid w:val="00377EC0"/>
    <w:rsid w:val="0039028A"/>
    <w:rsid w:val="003D344E"/>
    <w:rsid w:val="00416DBD"/>
    <w:rsid w:val="00420C7F"/>
    <w:rsid w:val="00421D15"/>
    <w:rsid w:val="004B4B3D"/>
    <w:rsid w:val="004C232A"/>
    <w:rsid w:val="004C5127"/>
    <w:rsid w:val="004F4AB0"/>
    <w:rsid w:val="0051286C"/>
    <w:rsid w:val="00530984"/>
    <w:rsid w:val="005515B3"/>
    <w:rsid w:val="00552CD9"/>
    <w:rsid w:val="00585AD9"/>
    <w:rsid w:val="00594693"/>
    <w:rsid w:val="006021A7"/>
    <w:rsid w:val="006401E1"/>
    <w:rsid w:val="006658C1"/>
    <w:rsid w:val="006851C0"/>
    <w:rsid w:val="006B1B91"/>
    <w:rsid w:val="006D3477"/>
    <w:rsid w:val="006E7EB7"/>
    <w:rsid w:val="006F0F96"/>
    <w:rsid w:val="00775BBD"/>
    <w:rsid w:val="00784AF1"/>
    <w:rsid w:val="007B0110"/>
    <w:rsid w:val="007B769C"/>
    <w:rsid w:val="007F3FF8"/>
    <w:rsid w:val="007F6BF8"/>
    <w:rsid w:val="0080403E"/>
    <w:rsid w:val="008046CB"/>
    <w:rsid w:val="008A746C"/>
    <w:rsid w:val="008C4625"/>
    <w:rsid w:val="008D1571"/>
    <w:rsid w:val="008D4489"/>
    <w:rsid w:val="00916CAC"/>
    <w:rsid w:val="00945777"/>
    <w:rsid w:val="00951A26"/>
    <w:rsid w:val="009778A2"/>
    <w:rsid w:val="00986176"/>
    <w:rsid w:val="009A5B49"/>
    <w:rsid w:val="00A55B88"/>
    <w:rsid w:val="00A62D9B"/>
    <w:rsid w:val="00A80350"/>
    <w:rsid w:val="00A94786"/>
    <w:rsid w:val="00AC0E14"/>
    <w:rsid w:val="00AD15C9"/>
    <w:rsid w:val="00AD6D51"/>
    <w:rsid w:val="00AD6DC1"/>
    <w:rsid w:val="00B42999"/>
    <w:rsid w:val="00B46042"/>
    <w:rsid w:val="00B8599E"/>
    <w:rsid w:val="00BA7C0B"/>
    <w:rsid w:val="00BD3832"/>
    <w:rsid w:val="00BD4391"/>
    <w:rsid w:val="00C253C7"/>
    <w:rsid w:val="00C46CB0"/>
    <w:rsid w:val="00C67E96"/>
    <w:rsid w:val="00CA3A9F"/>
    <w:rsid w:val="00CA6B9C"/>
    <w:rsid w:val="00CD224E"/>
    <w:rsid w:val="00D53B48"/>
    <w:rsid w:val="00D60026"/>
    <w:rsid w:val="00D911E1"/>
    <w:rsid w:val="00DF0ECF"/>
    <w:rsid w:val="00E24773"/>
    <w:rsid w:val="00E27D1D"/>
    <w:rsid w:val="00E30EDD"/>
    <w:rsid w:val="00E560B9"/>
    <w:rsid w:val="00E72597"/>
    <w:rsid w:val="00EA0690"/>
    <w:rsid w:val="00EA12D8"/>
    <w:rsid w:val="00EC60A9"/>
    <w:rsid w:val="00EF4F27"/>
    <w:rsid w:val="00F0417B"/>
    <w:rsid w:val="00F0625F"/>
    <w:rsid w:val="00F20D4C"/>
    <w:rsid w:val="00F22AAE"/>
    <w:rsid w:val="00F76616"/>
    <w:rsid w:val="00F84460"/>
    <w:rsid w:val="00FA275C"/>
    <w:rsid w:val="00FC0E27"/>
    <w:rsid w:val="00FC4805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0AF8"/>
  <w15:docId w15:val="{32300C6C-F38A-409D-B10D-490399E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4AB0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4F4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F4AB0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6">
    <w:name w:val="副標題 字元"/>
    <w:basedOn w:val="a0"/>
    <w:link w:val="a5"/>
    <w:uiPriority w:val="11"/>
    <w:rsid w:val="004F4A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4A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 Spacing"/>
    <w:link w:val="aa"/>
    <w:uiPriority w:val="1"/>
    <w:qFormat/>
    <w:rsid w:val="004F4A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無間距 字元"/>
    <w:basedOn w:val="a0"/>
    <w:link w:val="a9"/>
    <w:uiPriority w:val="1"/>
    <w:rsid w:val="004F4AB0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F4AB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D4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D4489"/>
    <w:rPr>
      <w:kern w:val="2"/>
    </w:rPr>
  </w:style>
  <w:style w:type="paragraph" w:styleId="ad">
    <w:name w:val="footer"/>
    <w:basedOn w:val="a"/>
    <w:link w:val="ae"/>
    <w:uiPriority w:val="99"/>
    <w:unhideWhenUsed/>
    <w:rsid w:val="008D4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D44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chart" Target="charts/chart2.xm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hart" Target="charts/chart3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圖三</a:t>
            </a:r>
            <a:r>
              <a:rPr lang="zh-TW" altLang="en-US">
                <a:latin typeface="PMingLiU" panose="02020500000000000000" pitchFamily="18" charset="-120"/>
                <a:ea typeface="PMingLiU" panose="02020500000000000000" pitchFamily="18" charset="-120"/>
              </a:rPr>
              <a:t>、</a:t>
            </a:r>
            <a:r>
              <a:rPr lang="zh-TW" altLang="en-US"/>
              <a:t>扶養比</a:t>
            </a:r>
            <a:r>
              <a:rPr lang="en-US" altLang="zh-TW"/>
              <a:t>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扶養比(%)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工作表1!$A$2:$A$19</c:f>
              <c:strCache>
                <c:ptCount val="18"/>
                <c:pt idx="0">
                  <c:v>民國91年底</c:v>
                </c:pt>
                <c:pt idx="1">
                  <c:v>民國92年底</c:v>
                </c:pt>
                <c:pt idx="2">
                  <c:v>民國93年底</c:v>
                </c:pt>
                <c:pt idx="3">
                  <c:v>民國94年底</c:v>
                </c:pt>
                <c:pt idx="4">
                  <c:v>民國95年底</c:v>
                </c:pt>
                <c:pt idx="5">
                  <c:v>民國96年底</c:v>
                </c:pt>
                <c:pt idx="6">
                  <c:v>民國97年底</c:v>
                </c:pt>
                <c:pt idx="7">
                  <c:v>民國98年底</c:v>
                </c:pt>
                <c:pt idx="8">
                  <c:v>民國99年底</c:v>
                </c:pt>
                <c:pt idx="9">
                  <c:v>民國100年底</c:v>
                </c:pt>
                <c:pt idx="10">
                  <c:v>民國101年底</c:v>
                </c:pt>
                <c:pt idx="11">
                  <c:v>民國102年底</c:v>
                </c:pt>
                <c:pt idx="12">
                  <c:v>民國103年底</c:v>
                </c:pt>
                <c:pt idx="13">
                  <c:v>民國104年底</c:v>
                </c:pt>
                <c:pt idx="14">
                  <c:v>民國105年底</c:v>
                </c:pt>
                <c:pt idx="15">
                  <c:v>民國106年底</c:v>
                </c:pt>
                <c:pt idx="16">
                  <c:v>民國107年底</c:v>
                </c:pt>
                <c:pt idx="17">
                  <c:v>民國108年底</c:v>
                </c:pt>
              </c:strCache>
            </c:strRef>
          </c:cat>
          <c:val>
            <c:numRef>
              <c:f>工作表1!$B$2:$B$19</c:f>
              <c:numCache>
                <c:formatCode>0.00;[Red]0.00</c:formatCode>
                <c:ptCount val="18"/>
                <c:pt idx="0">
                  <c:v>48.08</c:v>
                </c:pt>
                <c:pt idx="1">
                  <c:v>46.51</c:v>
                </c:pt>
                <c:pt idx="2">
                  <c:v>45.55</c:v>
                </c:pt>
                <c:pt idx="3">
                  <c:v>44.58</c:v>
                </c:pt>
                <c:pt idx="4">
                  <c:v>43.25</c:v>
                </c:pt>
                <c:pt idx="5">
                  <c:v>42.24</c:v>
                </c:pt>
                <c:pt idx="6">
                  <c:v>41.22</c:v>
                </c:pt>
                <c:pt idx="7">
                  <c:v>40.130000000000003</c:v>
                </c:pt>
                <c:pt idx="8">
                  <c:v>38.409999999999997</c:v>
                </c:pt>
                <c:pt idx="9">
                  <c:v>37.049999999999997</c:v>
                </c:pt>
                <c:pt idx="10">
                  <c:v>35.979999999999997</c:v>
                </c:pt>
                <c:pt idx="11">
                  <c:v>35.619999999999997</c:v>
                </c:pt>
                <c:pt idx="12">
                  <c:v>35.17</c:v>
                </c:pt>
                <c:pt idx="13">
                  <c:v>34.909999999999997</c:v>
                </c:pt>
                <c:pt idx="14">
                  <c:v>35.29</c:v>
                </c:pt>
                <c:pt idx="15">
                  <c:v>35.53</c:v>
                </c:pt>
                <c:pt idx="16">
                  <c:v>36.21</c:v>
                </c:pt>
                <c:pt idx="17">
                  <c:v>36.75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43-43EE-9191-41B01197A1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0298624"/>
        <c:axId val="720292384"/>
      </c:lineChart>
      <c:catAx>
        <c:axId val="72029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20292384"/>
        <c:crosses val="autoZero"/>
        <c:auto val="1"/>
        <c:lblAlgn val="ctr"/>
        <c:lblOffset val="100"/>
        <c:noMultiLvlLbl val="0"/>
      </c:catAx>
      <c:valAx>
        <c:axId val="72029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;[Red]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2029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圖四</a:t>
            </a:r>
            <a:r>
              <a:rPr lang="zh-TW" altLang="en-US">
                <a:latin typeface="PMingLiU" panose="02020500000000000000" pitchFamily="18" charset="-120"/>
                <a:ea typeface="PMingLiU" panose="02020500000000000000" pitchFamily="18" charset="-120"/>
              </a:rPr>
              <a:t>、</a:t>
            </a:r>
            <a:r>
              <a:rPr lang="zh-TW" altLang="en-US"/>
              <a:t>蘆竹區</a:t>
            </a:r>
            <a:r>
              <a:rPr lang="en-US" altLang="zh-TW"/>
              <a:t>91</a:t>
            </a:r>
            <a:r>
              <a:rPr lang="zh-TW" altLang="en-US"/>
              <a:t>年至</a:t>
            </a:r>
            <a:r>
              <a:rPr lang="en-US" altLang="zh-TW"/>
              <a:t>108</a:t>
            </a:r>
            <a:r>
              <a:rPr lang="zh-TW" altLang="en-US"/>
              <a:t>年人口老化指數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人口老化指數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工作表1!$A$2:$A$19</c:f>
              <c:strCache>
                <c:ptCount val="18"/>
                <c:pt idx="0">
                  <c:v>民國91年底</c:v>
                </c:pt>
                <c:pt idx="1">
                  <c:v>民國92年底</c:v>
                </c:pt>
                <c:pt idx="2">
                  <c:v>民國93年底</c:v>
                </c:pt>
                <c:pt idx="3">
                  <c:v>民國94年底</c:v>
                </c:pt>
                <c:pt idx="4">
                  <c:v>民國95年底</c:v>
                </c:pt>
                <c:pt idx="5">
                  <c:v>民國96年底</c:v>
                </c:pt>
                <c:pt idx="6">
                  <c:v>民國97年底</c:v>
                </c:pt>
                <c:pt idx="7">
                  <c:v>民國98年底</c:v>
                </c:pt>
                <c:pt idx="8">
                  <c:v>民國99年底</c:v>
                </c:pt>
                <c:pt idx="9">
                  <c:v>民國100年底</c:v>
                </c:pt>
                <c:pt idx="10">
                  <c:v>民國101年底</c:v>
                </c:pt>
                <c:pt idx="11">
                  <c:v>民國102年底</c:v>
                </c:pt>
                <c:pt idx="12">
                  <c:v>民國103年底</c:v>
                </c:pt>
                <c:pt idx="13">
                  <c:v>民國104年底</c:v>
                </c:pt>
                <c:pt idx="14">
                  <c:v>民國105年底</c:v>
                </c:pt>
                <c:pt idx="15">
                  <c:v>民國106年底</c:v>
                </c:pt>
                <c:pt idx="16">
                  <c:v>民國107年底</c:v>
                </c:pt>
                <c:pt idx="17">
                  <c:v>民國108年底</c:v>
                </c:pt>
              </c:strCache>
            </c:strRef>
          </c:cat>
          <c:val>
            <c:numRef>
              <c:f>工作表1!$B$2:$B$19</c:f>
              <c:numCache>
                <c:formatCode>0.00;[Red]0.00</c:formatCode>
                <c:ptCount val="18"/>
                <c:pt idx="0">
                  <c:v>21.99</c:v>
                </c:pt>
                <c:pt idx="1">
                  <c:v>22.31</c:v>
                </c:pt>
                <c:pt idx="2">
                  <c:v>22.59</c:v>
                </c:pt>
                <c:pt idx="3">
                  <c:v>23.5</c:v>
                </c:pt>
                <c:pt idx="4">
                  <c:v>23.91</c:v>
                </c:pt>
                <c:pt idx="5">
                  <c:v>25.03</c:v>
                </c:pt>
                <c:pt idx="6">
                  <c:v>26</c:v>
                </c:pt>
                <c:pt idx="7">
                  <c:v>27.55</c:v>
                </c:pt>
                <c:pt idx="8">
                  <c:v>28.99</c:v>
                </c:pt>
                <c:pt idx="9">
                  <c:v>30.66</c:v>
                </c:pt>
                <c:pt idx="10">
                  <c:v>32.85</c:v>
                </c:pt>
                <c:pt idx="11">
                  <c:v>35.049999999999997</c:v>
                </c:pt>
                <c:pt idx="12">
                  <c:v>38.409999999999997</c:v>
                </c:pt>
                <c:pt idx="13">
                  <c:v>41.75</c:v>
                </c:pt>
                <c:pt idx="14">
                  <c:v>46.07</c:v>
                </c:pt>
                <c:pt idx="15">
                  <c:v>50.17</c:v>
                </c:pt>
                <c:pt idx="16">
                  <c:v>54.53</c:v>
                </c:pt>
                <c:pt idx="17">
                  <c:v>59.94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5B-440B-BEDD-F1EB787BAC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1057616"/>
        <c:axId val="761070512"/>
      </c:lineChart>
      <c:catAx>
        <c:axId val="76105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61070512"/>
        <c:crosses val="autoZero"/>
        <c:auto val="1"/>
        <c:lblAlgn val="ctr"/>
        <c:lblOffset val="100"/>
        <c:noMultiLvlLbl val="0"/>
      </c:catAx>
      <c:valAx>
        <c:axId val="76107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;[Red]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6105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圖五</a:t>
            </a:r>
            <a:r>
              <a:rPr lang="zh-TW" altLang="en-US">
                <a:latin typeface="PMingLiU" panose="02020500000000000000" pitchFamily="18" charset="-120"/>
                <a:ea typeface="PMingLiU" panose="02020500000000000000" pitchFamily="18" charset="-120"/>
              </a:rPr>
              <a:t>、蘆竹區</a:t>
            </a:r>
            <a:r>
              <a:rPr lang="en-US" altLang="zh-TW">
                <a:latin typeface="PMingLiU" panose="02020500000000000000" pitchFamily="18" charset="-120"/>
                <a:ea typeface="PMingLiU" panose="02020500000000000000" pitchFamily="18" charset="-120"/>
              </a:rPr>
              <a:t>91</a:t>
            </a:r>
            <a:r>
              <a:rPr lang="zh-TW" altLang="en-US">
                <a:latin typeface="PMingLiU" panose="02020500000000000000" pitchFamily="18" charset="-120"/>
                <a:ea typeface="PMingLiU" panose="02020500000000000000" pitchFamily="18" charset="-120"/>
              </a:rPr>
              <a:t>年</a:t>
            </a:r>
            <a:r>
              <a:rPr lang="en-US" altLang="zh-TW">
                <a:latin typeface="PMingLiU" panose="02020500000000000000" pitchFamily="18" charset="-120"/>
                <a:ea typeface="PMingLiU" panose="02020500000000000000" pitchFamily="18" charset="-120"/>
              </a:rPr>
              <a:t>-108</a:t>
            </a:r>
            <a:r>
              <a:rPr lang="zh-TW" altLang="en-US">
                <a:latin typeface="PMingLiU" panose="02020500000000000000" pitchFamily="18" charset="-120"/>
                <a:ea typeface="PMingLiU" panose="02020500000000000000" pitchFamily="18" charset="-120"/>
              </a:rPr>
              <a:t>年不同年齡人口增減趨勢</a:t>
            </a:r>
            <a:endParaRPr lang="zh-TW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幼年層(0-14 歲)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工作表1!$A$2:$A$19</c:f>
              <c:strCache>
                <c:ptCount val="18"/>
                <c:pt idx="0">
                  <c:v>民國91年底</c:v>
                </c:pt>
                <c:pt idx="1">
                  <c:v>民國92年底</c:v>
                </c:pt>
                <c:pt idx="2">
                  <c:v>民國93年底</c:v>
                </c:pt>
                <c:pt idx="3">
                  <c:v>民國94年底</c:v>
                </c:pt>
                <c:pt idx="4">
                  <c:v>民國95年底</c:v>
                </c:pt>
                <c:pt idx="5">
                  <c:v>民國96年底</c:v>
                </c:pt>
                <c:pt idx="6">
                  <c:v>民國97年底</c:v>
                </c:pt>
                <c:pt idx="7">
                  <c:v>民國98年底</c:v>
                </c:pt>
                <c:pt idx="8">
                  <c:v>民國99年底</c:v>
                </c:pt>
                <c:pt idx="9">
                  <c:v>民國100年底</c:v>
                </c:pt>
                <c:pt idx="10">
                  <c:v>民國101年底</c:v>
                </c:pt>
                <c:pt idx="11">
                  <c:v>民國102年底</c:v>
                </c:pt>
                <c:pt idx="12">
                  <c:v>民國103年底</c:v>
                </c:pt>
                <c:pt idx="13">
                  <c:v>民國104年底</c:v>
                </c:pt>
                <c:pt idx="14">
                  <c:v>民國105年底</c:v>
                </c:pt>
                <c:pt idx="15">
                  <c:v>民國106年底</c:v>
                </c:pt>
                <c:pt idx="16">
                  <c:v>民國107年底</c:v>
                </c:pt>
                <c:pt idx="17">
                  <c:v>民國108年底</c:v>
                </c:pt>
              </c:strCache>
            </c:strRef>
          </c:cat>
          <c:val>
            <c:numRef>
              <c:f>工作表1!$B$2:$B$19</c:f>
              <c:numCache>
                <c:formatCode>#,##0_ </c:formatCode>
                <c:ptCount val="18"/>
                <c:pt idx="0">
                  <c:v>28867</c:v>
                </c:pt>
                <c:pt idx="1">
                  <c:v>29468</c:v>
                </c:pt>
                <c:pt idx="2">
                  <c:v>30270</c:v>
                </c:pt>
                <c:pt idx="3">
                  <c:v>30694</c:v>
                </c:pt>
                <c:pt idx="4">
                  <c:v>31129</c:v>
                </c:pt>
                <c:pt idx="5">
                  <c:v>31338</c:v>
                </c:pt>
                <c:pt idx="6">
                  <c:v>31452</c:v>
                </c:pt>
                <c:pt idx="7">
                  <c:v>31149</c:v>
                </c:pt>
                <c:pt idx="8">
                  <c:v>30575</c:v>
                </c:pt>
                <c:pt idx="9">
                  <c:v>29769</c:v>
                </c:pt>
                <c:pt idx="10">
                  <c:v>29236</c:v>
                </c:pt>
                <c:pt idx="11">
                  <c:v>29144</c:v>
                </c:pt>
                <c:pt idx="12">
                  <c:v>28451</c:v>
                </c:pt>
                <c:pt idx="13">
                  <c:v>28368</c:v>
                </c:pt>
                <c:pt idx="14">
                  <c:v>28359</c:v>
                </c:pt>
                <c:pt idx="15">
                  <c:v>28268</c:v>
                </c:pt>
                <c:pt idx="16">
                  <c:v>28277</c:v>
                </c:pt>
                <c:pt idx="17">
                  <c:v>27962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88-4719-9454-EFE5D89F6F07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勞動力層(15-64歲)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工作表1!$A$2:$A$19</c:f>
              <c:strCache>
                <c:ptCount val="18"/>
                <c:pt idx="0">
                  <c:v>民國91年底</c:v>
                </c:pt>
                <c:pt idx="1">
                  <c:v>民國92年底</c:v>
                </c:pt>
                <c:pt idx="2">
                  <c:v>民國93年底</c:v>
                </c:pt>
                <c:pt idx="3">
                  <c:v>民國94年底</c:v>
                </c:pt>
                <c:pt idx="4">
                  <c:v>民國95年底</c:v>
                </c:pt>
                <c:pt idx="5">
                  <c:v>民國96年底</c:v>
                </c:pt>
                <c:pt idx="6">
                  <c:v>民國97年底</c:v>
                </c:pt>
                <c:pt idx="7">
                  <c:v>民國98年底</c:v>
                </c:pt>
                <c:pt idx="8">
                  <c:v>民國99年底</c:v>
                </c:pt>
                <c:pt idx="9">
                  <c:v>民國100年底</c:v>
                </c:pt>
                <c:pt idx="10">
                  <c:v>民國101年底</c:v>
                </c:pt>
                <c:pt idx="11">
                  <c:v>民國102年底</c:v>
                </c:pt>
                <c:pt idx="12">
                  <c:v>民國103年底</c:v>
                </c:pt>
                <c:pt idx="13">
                  <c:v>民國104年底</c:v>
                </c:pt>
                <c:pt idx="14">
                  <c:v>民國105年底</c:v>
                </c:pt>
                <c:pt idx="15">
                  <c:v>民國106年底</c:v>
                </c:pt>
                <c:pt idx="16">
                  <c:v>民國107年底</c:v>
                </c:pt>
                <c:pt idx="17">
                  <c:v>民國108年底</c:v>
                </c:pt>
              </c:strCache>
            </c:strRef>
          </c:cat>
          <c:val>
            <c:numRef>
              <c:f>工作表1!$C$2:$C$19</c:f>
              <c:numCache>
                <c:formatCode>#,##0_ </c:formatCode>
                <c:ptCount val="18"/>
                <c:pt idx="0">
                  <c:v>73238</c:v>
                </c:pt>
                <c:pt idx="1">
                  <c:v>77494</c:v>
                </c:pt>
                <c:pt idx="2">
                  <c:v>81473</c:v>
                </c:pt>
                <c:pt idx="3">
                  <c:v>85040</c:v>
                </c:pt>
                <c:pt idx="4">
                  <c:v>89192</c:v>
                </c:pt>
                <c:pt idx="5">
                  <c:v>92760</c:v>
                </c:pt>
                <c:pt idx="6">
                  <c:v>96139</c:v>
                </c:pt>
                <c:pt idx="7">
                  <c:v>98997</c:v>
                </c:pt>
                <c:pt idx="8">
                  <c:v>102681</c:v>
                </c:pt>
                <c:pt idx="9">
                  <c:v>104989</c:v>
                </c:pt>
                <c:pt idx="10">
                  <c:v>107938</c:v>
                </c:pt>
                <c:pt idx="11">
                  <c:v>110492</c:v>
                </c:pt>
                <c:pt idx="12">
                  <c:v>111975</c:v>
                </c:pt>
                <c:pt idx="13">
                  <c:v>115192</c:v>
                </c:pt>
                <c:pt idx="14">
                  <c:v>117377</c:v>
                </c:pt>
                <c:pt idx="15">
                  <c:v>119462</c:v>
                </c:pt>
                <c:pt idx="16">
                  <c:v>120687</c:v>
                </c:pt>
                <c:pt idx="17">
                  <c:v>121685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88-4719-9454-EFE5D89F6F07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老年層65歲以上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工作表1!$A$2:$A$19</c:f>
              <c:strCache>
                <c:ptCount val="18"/>
                <c:pt idx="0">
                  <c:v>民國91年底</c:v>
                </c:pt>
                <c:pt idx="1">
                  <c:v>民國92年底</c:v>
                </c:pt>
                <c:pt idx="2">
                  <c:v>民國93年底</c:v>
                </c:pt>
                <c:pt idx="3">
                  <c:v>民國94年底</c:v>
                </c:pt>
                <c:pt idx="4">
                  <c:v>民國95年底</c:v>
                </c:pt>
                <c:pt idx="5">
                  <c:v>民國96年底</c:v>
                </c:pt>
                <c:pt idx="6">
                  <c:v>民國97年底</c:v>
                </c:pt>
                <c:pt idx="7">
                  <c:v>民國98年底</c:v>
                </c:pt>
                <c:pt idx="8">
                  <c:v>民國99年底</c:v>
                </c:pt>
                <c:pt idx="9">
                  <c:v>民國100年底</c:v>
                </c:pt>
                <c:pt idx="10">
                  <c:v>民國101年底</c:v>
                </c:pt>
                <c:pt idx="11">
                  <c:v>民國102年底</c:v>
                </c:pt>
                <c:pt idx="12">
                  <c:v>民國103年底</c:v>
                </c:pt>
                <c:pt idx="13">
                  <c:v>民國104年底</c:v>
                </c:pt>
                <c:pt idx="14">
                  <c:v>民國105年底</c:v>
                </c:pt>
                <c:pt idx="15">
                  <c:v>民國106年底</c:v>
                </c:pt>
                <c:pt idx="16">
                  <c:v>民國107年底</c:v>
                </c:pt>
                <c:pt idx="17">
                  <c:v>民國108年底</c:v>
                </c:pt>
              </c:strCache>
            </c:strRef>
          </c:cat>
          <c:val>
            <c:numRef>
              <c:f>工作表1!$D$2:$D$19</c:f>
              <c:numCache>
                <c:formatCode>#,##0_ </c:formatCode>
                <c:ptCount val="18"/>
                <c:pt idx="0">
                  <c:v>6347</c:v>
                </c:pt>
                <c:pt idx="1">
                  <c:v>6573</c:v>
                </c:pt>
                <c:pt idx="2">
                  <c:v>6838</c:v>
                </c:pt>
                <c:pt idx="3">
                  <c:v>7213</c:v>
                </c:pt>
                <c:pt idx="4">
                  <c:v>7444</c:v>
                </c:pt>
                <c:pt idx="5">
                  <c:v>7844</c:v>
                </c:pt>
                <c:pt idx="6">
                  <c:v>8177</c:v>
                </c:pt>
                <c:pt idx="7">
                  <c:v>8581</c:v>
                </c:pt>
                <c:pt idx="8">
                  <c:v>8864</c:v>
                </c:pt>
                <c:pt idx="9">
                  <c:v>9128</c:v>
                </c:pt>
                <c:pt idx="10">
                  <c:v>9605</c:v>
                </c:pt>
                <c:pt idx="11">
                  <c:v>10216</c:v>
                </c:pt>
                <c:pt idx="12">
                  <c:v>10928</c:v>
                </c:pt>
                <c:pt idx="13">
                  <c:v>11843</c:v>
                </c:pt>
                <c:pt idx="14">
                  <c:v>13066</c:v>
                </c:pt>
                <c:pt idx="15">
                  <c:v>14182</c:v>
                </c:pt>
                <c:pt idx="16">
                  <c:v>15420</c:v>
                </c:pt>
                <c:pt idx="17">
                  <c:v>16759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88-4719-9454-EFE5D89F6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0296960"/>
        <c:axId val="720294880"/>
      </c:lineChart>
      <c:catAx>
        <c:axId val="72029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20294880"/>
        <c:crosses val="autoZero"/>
        <c:auto val="1"/>
        <c:lblAlgn val="ctr"/>
        <c:lblOffset val="100"/>
        <c:noMultiLvlLbl val="0"/>
      </c:catAx>
      <c:valAx>
        <c:axId val="72029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2029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zh-TW" altLang="en-US" sz="14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圖六</a:t>
            </a:r>
            <a:r>
              <a:rPr lang="zh-TW" altLang="en-US" sz="1400" b="1">
                <a:solidFill>
                  <a:sysClr val="windowText" lastClr="000000"/>
                </a:solidFill>
                <a:latin typeface="PMingLiU" panose="02020500000000000000" pitchFamily="18" charset="-120"/>
                <a:ea typeface="PMingLiU" panose="02020500000000000000" pitchFamily="18" charset="-120"/>
              </a:rPr>
              <a:t>、</a:t>
            </a:r>
            <a:r>
              <a:rPr lang="en-US" altLang="zh-TW" sz="14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108</a:t>
            </a:r>
            <a:r>
              <a:rPr lang="zh-TW" altLang="en-US" sz="1400" b="1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學年公共化教保服務量與總量</a:t>
            </a:r>
            <a:endParaRPr lang="zh-TW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25490173646171677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工作表7!$B$1</c:f>
              <c:strCache>
                <c:ptCount val="1"/>
                <c:pt idx="0">
                  <c:v>公共化教保服務量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工作表7!$A$2:$A$4</c:f>
              <c:strCache>
                <c:ptCount val="3"/>
                <c:pt idx="0">
                  <c:v>蘆竹區</c:v>
                </c:pt>
                <c:pt idx="1">
                  <c:v>龜山區</c:v>
                </c:pt>
                <c:pt idx="2">
                  <c:v>大園區</c:v>
                </c:pt>
              </c:strCache>
            </c:strRef>
          </c:cat>
          <c:val>
            <c:numRef>
              <c:f>工作表7!$B$2:$B$4</c:f>
              <c:numCache>
                <c:formatCode>#,##0_);[Red]\(#,##0\)</c:formatCode>
                <c:ptCount val="3"/>
                <c:pt idx="0">
                  <c:v>1848</c:v>
                </c:pt>
                <c:pt idx="1">
                  <c:v>2409</c:v>
                </c:pt>
                <c:pt idx="2">
                  <c:v>1421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C3-468C-9F21-F1E405B51364}"/>
            </c:ext>
          </c:extLst>
        </c:ser>
        <c:ser>
          <c:idx val="1"/>
          <c:order val="1"/>
          <c:tx>
            <c:strRef>
              <c:f>工作表7!$C$1</c:f>
              <c:strCache>
                <c:ptCount val="1"/>
                <c:pt idx="0">
                  <c:v>教保服務總量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工作表7!$A$2:$A$4</c:f>
              <c:strCache>
                <c:ptCount val="3"/>
                <c:pt idx="0">
                  <c:v>蘆竹區</c:v>
                </c:pt>
                <c:pt idx="1">
                  <c:v>龜山區</c:v>
                </c:pt>
                <c:pt idx="2">
                  <c:v>大園區</c:v>
                </c:pt>
              </c:strCache>
            </c:strRef>
          </c:cat>
          <c:val>
            <c:numRef>
              <c:f>工作表7!$C$2:$C$4</c:f>
              <c:numCache>
                <c:formatCode>#,##0_);[Red]\(#,##0\)</c:formatCode>
                <c:ptCount val="3"/>
                <c:pt idx="0">
                  <c:v>8123</c:v>
                </c:pt>
                <c:pt idx="1">
                  <c:v>5278</c:v>
                </c:pt>
                <c:pt idx="2">
                  <c:v>2717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C3-468C-9F21-F1E405B513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98979440"/>
        <c:axId val="98963216"/>
      </c:barChart>
      <c:catAx>
        <c:axId val="9897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98963216"/>
        <c:crosses val="autoZero"/>
        <c:auto val="1"/>
        <c:lblAlgn val="ctr"/>
        <c:lblOffset val="100"/>
        <c:noMultiLvlLbl val="0"/>
      </c:catAx>
      <c:valAx>
        <c:axId val="9896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標楷體" panose="03000509000000000000" pitchFamily="65" charset="-120"/>
                    <a:cs typeface="+mn-cs"/>
                  </a:defRPr>
                </a:pPr>
                <a:r>
                  <a:rPr lang="zh-TW" altLang="en-US" baseline="0">
                    <a:solidFill>
                      <a:sysClr val="windowText" lastClr="000000"/>
                    </a:solidFill>
                    <a:ea typeface="標楷體" panose="03000509000000000000" pitchFamily="65" charset="-120"/>
                  </a:rPr>
                  <a:t>人數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ysClr val="windowText" lastClr="000000"/>
                  </a:solidFill>
                  <a:latin typeface="+mn-lt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#,##0_);[Red]\(#,##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897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6189904106869033"/>
          <c:y val="0.1537037037037037"/>
          <c:w val="0.45924917363714785"/>
          <c:h val="9.66440653251676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9179-CBC5-4003-A697-F998EADA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20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桃園市蘆竹區人口統計分析</dc:title>
  <dc:creator>張志源</dc:creator>
  <cp:lastModifiedBy>郭建文</cp:lastModifiedBy>
  <cp:revision>56</cp:revision>
  <cp:lastPrinted>2021-03-22T01:18:00Z</cp:lastPrinted>
  <dcterms:created xsi:type="dcterms:W3CDTF">2021-01-26T04:02:00Z</dcterms:created>
  <dcterms:modified xsi:type="dcterms:W3CDTF">2021-03-23T09:34:00Z</dcterms:modified>
</cp:coreProperties>
</file>