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20" w:rsidRDefault="00900620" w:rsidP="006620DF">
      <w:pPr>
        <w:snapToGrid w:val="0"/>
        <w:ind w:rightChars="8" w:right="16"/>
        <w:jc w:val="right"/>
        <w:rPr>
          <w:rFonts w:ascii="Arial Unicode MS" w:eastAsia="Arial Unicode MS"/>
        </w:rPr>
      </w:pPr>
      <w:hyperlink r:id="rId7" w:history="1">
        <w:r w:rsidRPr="000C05D5">
          <w:rPr>
            <w:rFonts w:ascii="Calibri" w:hAnsi="Calibri"/>
            <w:noProof/>
            <w:color w:val="5F5F5F"/>
            <w:sz w:val="18"/>
            <w:szCs w:val="20"/>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i1025" type="#_x0000_t75" href="https://www.6laws.net/" style="width:32.4pt;height:32.4pt;visibility:visible" o:button="t">
              <v:fill o:detectmouseclick="t"/>
              <v:imagedata r:id="rId8" o:title=""/>
            </v:shape>
          </w:pict>
        </w:r>
      </w:hyperlink>
    </w:p>
    <w:p w:rsidR="00900620" w:rsidRDefault="00900620" w:rsidP="006620DF">
      <w:pPr>
        <w:tabs>
          <w:tab w:val="left" w:pos="9498"/>
        </w:tabs>
        <w:snapToGrid w:val="0"/>
        <w:ind w:left="9599" w:rightChars="8" w:right="16" w:hangingChars="5333" w:hanging="9599"/>
        <w:jc w:val="right"/>
        <w:rPr>
          <w:color w:val="7F7F7F"/>
          <w:sz w:val="18"/>
        </w:rPr>
      </w:pPr>
      <w:bookmarkStart w:id="0" w:name="top"/>
      <w:bookmarkEnd w:id="0"/>
      <w:r>
        <w:rPr>
          <w:rFonts w:hint="eastAsia"/>
          <w:color w:val="5F5F5F"/>
          <w:sz w:val="18"/>
          <w:lang w:val="zh-TW"/>
        </w:rPr>
        <w:t>【</w:t>
      </w:r>
      <w:hyperlink r:id="rId9" w:tgtFrame="_blank" w:history="1">
        <w:r>
          <w:rPr>
            <w:rStyle w:val="Hyperlink"/>
            <w:rFonts w:hAnsi="新細明體" w:hint="eastAsia"/>
            <w:sz w:val="18"/>
          </w:rPr>
          <w:t>更新</w:t>
        </w:r>
      </w:hyperlink>
      <w:r>
        <w:rPr>
          <w:rFonts w:hint="eastAsia"/>
          <w:color w:val="7F7F7F"/>
          <w:sz w:val="18"/>
          <w:lang w:val="zh-TW"/>
        </w:rPr>
        <w:t>】</w:t>
      </w:r>
      <w:bookmarkStart w:id="1" w:name="_Hlk20505798"/>
      <w:r w:rsidRPr="00DE0F84">
        <w:rPr>
          <w:sz w:val="18"/>
        </w:rPr>
        <w:t>⏰</w:t>
      </w:r>
      <w:bookmarkEnd w:id="1"/>
      <w:r>
        <w:rPr>
          <w:rFonts w:ascii="Arial Unicode MS" w:hAnsi="Arial Unicode MS"/>
          <w:color w:val="5F5F5F"/>
          <w:sz w:val="18"/>
        </w:rPr>
        <w:t>2020/4/27</w:t>
      </w:r>
      <w:r>
        <w:rPr>
          <w:rFonts w:hint="eastAsia"/>
          <w:color w:val="7F7F7F"/>
          <w:sz w:val="18"/>
          <w:lang w:val="zh-TW"/>
        </w:rPr>
        <w:t>【</w:t>
      </w:r>
      <w:hyperlink r:id="rId10" w:history="1">
        <w:r w:rsidRPr="00234CA2">
          <w:rPr>
            <w:rStyle w:val="Hyperlink"/>
            <w:rFonts w:ascii="Times New Roman" w:hint="eastAsia"/>
            <w:color w:val="5F5F5F"/>
            <w:sz w:val="18"/>
            <w:u w:val="none"/>
          </w:rPr>
          <w:t>編輯著作權者</w:t>
        </w:r>
      </w:hyperlink>
      <w:r>
        <w:rPr>
          <w:rFonts w:hint="eastAsia"/>
          <w:color w:val="7F7F7F"/>
          <w:sz w:val="18"/>
          <w:lang w:val="zh-TW"/>
        </w:rPr>
        <w:t>】</w:t>
      </w:r>
      <w:hyperlink r:id="rId11" w:tgtFrame="_blank" w:history="1">
        <w:r w:rsidRPr="00BC3C95">
          <w:rPr>
            <w:rStyle w:val="Hyperlink"/>
            <w:rFonts w:hAnsi="新細明體" w:hint="eastAsia"/>
            <w:sz w:val="18"/>
          </w:rPr>
          <w:t>黃婉玲</w:t>
        </w:r>
      </w:hyperlink>
    </w:p>
    <w:p w:rsidR="00900620" w:rsidRDefault="00900620" w:rsidP="00406F5D">
      <w:pPr>
        <w:snapToGrid w:val="0"/>
        <w:jc w:val="right"/>
        <w:rPr>
          <w:rFonts w:ascii="Arial Unicode MS" w:eastAsia="Arial Unicode MS"/>
        </w:rPr>
      </w:pPr>
      <w:r>
        <w:rPr>
          <w:rFonts w:hint="eastAsia"/>
          <w:color w:val="808000"/>
          <w:sz w:val="18"/>
        </w:rPr>
        <w:t>（建議使用工具列</w:t>
      </w:r>
      <w:r>
        <w:rPr>
          <w:color w:val="808000"/>
          <w:sz w:val="18"/>
        </w:rPr>
        <w:t>--</w:t>
      </w:r>
      <w:r>
        <w:rPr>
          <w:rFonts w:hint="eastAsia"/>
          <w:color w:val="808000"/>
          <w:sz w:val="18"/>
        </w:rPr>
        <w:t>〉檢視</w:t>
      </w:r>
      <w:r>
        <w:rPr>
          <w:color w:val="808000"/>
          <w:sz w:val="18"/>
        </w:rPr>
        <w:t>--</w:t>
      </w:r>
      <w:r>
        <w:rPr>
          <w:rFonts w:hint="eastAsia"/>
          <w:color w:val="808000"/>
          <w:sz w:val="18"/>
        </w:rPr>
        <w:t>〉文件引導模式</w:t>
      </w:r>
      <w:r>
        <w:rPr>
          <w:color w:val="808000"/>
          <w:sz w:val="18"/>
        </w:rPr>
        <w:t>/</w:t>
      </w:r>
      <w:hyperlink r:id="rId12" w:history="1">
        <w:r w:rsidRPr="00C35EF0">
          <w:rPr>
            <w:rStyle w:val="Hyperlink"/>
            <w:rFonts w:ascii="Times New Roman" w:hint="eastAsia"/>
            <w:sz w:val="18"/>
            <w:u w:val="none"/>
          </w:rPr>
          <w:t>功能窗格</w:t>
        </w:r>
      </w:hyperlink>
      <w:r>
        <w:rPr>
          <w:rFonts w:hint="eastAsia"/>
          <w:color w:val="808000"/>
          <w:sz w:val="18"/>
        </w:rPr>
        <w:t>）</w:t>
      </w:r>
    </w:p>
    <w:tbl>
      <w:tblPr>
        <w:tblW w:w="5073" w:type="pct"/>
        <w:tblCellSpacing w:w="0" w:type="dxa"/>
        <w:tblInd w:w="15" w:type="dxa"/>
        <w:tblCellMar>
          <w:left w:w="0" w:type="dxa"/>
          <w:right w:w="0" w:type="dxa"/>
        </w:tblCellMar>
        <w:tblLook w:val="0000"/>
      </w:tblPr>
      <w:tblGrid>
        <w:gridCol w:w="1261"/>
        <w:gridCol w:w="5528"/>
        <w:gridCol w:w="3277"/>
      </w:tblGrid>
      <w:tr w:rsidR="00900620" w:rsidRPr="00A23907" w:rsidTr="005C7CB7">
        <w:trPr>
          <w:cantSplit/>
          <w:trHeight w:val="750"/>
          <w:tblCellSpacing w:w="0" w:type="dxa"/>
        </w:trPr>
        <w:tc>
          <w:tcPr>
            <w:tcW w:w="626" w:type="pct"/>
            <w:tcBorders>
              <w:top w:val="nil"/>
              <w:left w:val="nil"/>
              <w:bottom w:val="nil"/>
              <w:right w:val="nil"/>
            </w:tcBorders>
            <w:shd w:val="clear" w:color="auto" w:fill="CC3300"/>
            <w:vAlign w:val="center"/>
          </w:tcPr>
          <w:p w:rsidR="00900620" w:rsidRPr="00EB58C7" w:rsidRDefault="00900620" w:rsidP="00047FD0">
            <w:pPr>
              <w:jc w:val="center"/>
              <w:rPr>
                <w:rFonts w:ascii="新細明體"/>
                <w:b/>
                <w:bCs/>
                <w:color w:val="FFFFFF"/>
              </w:rPr>
            </w:pPr>
            <w:r w:rsidRPr="004F1E80">
              <w:rPr>
                <w:rFonts w:ascii="新細明體" w:hAnsi="新細明體" w:hint="eastAsia"/>
                <w:b/>
                <w:bCs/>
                <w:color w:val="FFFFFF"/>
                <w:sz w:val="18"/>
              </w:rPr>
              <w:t>法規名稱</w:t>
            </w:r>
          </w:p>
        </w:tc>
        <w:tc>
          <w:tcPr>
            <w:tcW w:w="2746" w:type="pct"/>
            <w:tcBorders>
              <w:top w:val="nil"/>
              <w:left w:val="nil"/>
              <w:bottom w:val="nil"/>
              <w:right w:val="nil"/>
            </w:tcBorders>
            <w:shd w:val="clear" w:color="auto" w:fill="FFFAE5"/>
            <w:vAlign w:val="center"/>
          </w:tcPr>
          <w:p w:rsidR="00900620" w:rsidRPr="007D027D" w:rsidRDefault="00900620" w:rsidP="004133C2">
            <w:pPr>
              <w:jc w:val="center"/>
              <w:rPr>
                <w:rFonts w:eastAsia="標楷體"/>
                <w:shadow/>
                <w:sz w:val="30"/>
                <w:szCs w:val="30"/>
              </w:rPr>
            </w:pPr>
            <w:r w:rsidRPr="007D027D">
              <w:rPr>
                <w:rFonts w:eastAsia="標楷體" w:hint="eastAsia"/>
                <w:shadow/>
                <w:sz w:val="30"/>
                <w:szCs w:val="30"/>
              </w:rPr>
              <w:t>兒童及少年福利與權益保障法</w:t>
            </w:r>
          </w:p>
        </w:tc>
        <w:tc>
          <w:tcPr>
            <w:tcW w:w="1628" w:type="pct"/>
            <w:tcBorders>
              <w:top w:val="nil"/>
              <w:left w:val="nil"/>
              <w:bottom w:val="nil"/>
              <w:right w:val="nil"/>
            </w:tcBorders>
            <w:shd w:val="clear" w:color="auto" w:fill="FFFAE5"/>
            <w:vAlign w:val="center"/>
          </w:tcPr>
          <w:p w:rsidR="00900620" w:rsidRPr="00CF78CE" w:rsidRDefault="00900620" w:rsidP="00C95A2A">
            <w:pPr>
              <w:ind w:leftChars="-6" w:left="-12"/>
              <w:jc w:val="both"/>
              <w:rPr>
                <w:rFonts w:ascii="Arial Unicode MS" w:eastAsia="Arial Unicode MS"/>
                <w:color w:val="990000"/>
              </w:rPr>
            </w:pPr>
            <w:r w:rsidRPr="003300F9">
              <w:rPr>
                <w:rFonts w:ascii="Arial Unicode MS" w:hAnsi="Arial Unicode MS" w:hint="eastAsia"/>
                <w:color w:val="800000"/>
                <w:szCs w:val="22"/>
              </w:rPr>
              <w:t>【</w:t>
            </w:r>
            <w:r w:rsidRPr="00064C39">
              <w:rPr>
                <w:rFonts w:ascii="Arial Unicode MS" w:hAnsi="Arial Unicode MS" w:hint="eastAsia"/>
                <w:color w:val="990000"/>
              </w:rPr>
              <w:t>修正日期】</w:t>
            </w:r>
            <w:r w:rsidRPr="00CF78CE">
              <w:rPr>
                <w:rFonts w:ascii="Arial Unicode MS" w:hAnsi="Arial Unicode MS" w:hint="eastAsia"/>
                <w:color w:val="990000"/>
              </w:rPr>
              <w:t>民國</w:t>
            </w:r>
            <w:r>
              <w:rPr>
                <w:rFonts w:ascii="Arial Unicode MS" w:hAnsi="Arial Unicode MS"/>
                <w:color w:val="990000"/>
              </w:rPr>
              <w:t>108</w:t>
            </w:r>
            <w:r w:rsidRPr="00CF78CE">
              <w:rPr>
                <w:rFonts w:ascii="Arial Unicode MS" w:hAnsi="Arial Unicode MS" w:hint="eastAsia"/>
                <w:color w:val="990000"/>
              </w:rPr>
              <w:t>年</w:t>
            </w:r>
            <w:r>
              <w:rPr>
                <w:rFonts w:ascii="Arial Unicode MS" w:hAnsi="Arial Unicode MS"/>
                <w:color w:val="990000"/>
              </w:rPr>
              <w:t>12</w:t>
            </w:r>
            <w:r w:rsidRPr="00CF78CE">
              <w:rPr>
                <w:rFonts w:ascii="Arial Unicode MS" w:hAnsi="Arial Unicode MS" w:hint="eastAsia"/>
                <w:color w:val="990000"/>
              </w:rPr>
              <w:t>月</w:t>
            </w:r>
            <w:r>
              <w:rPr>
                <w:rFonts w:ascii="Arial Unicode MS" w:hAnsi="Arial Unicode MS"/>
                <w:color w:val="990000"/>
              </w:rPr>
              <w:t>13</w:t>
            </w:r>
            <w:r w:rsidRPr="00CF78CE">
              <w:rPr>
                <w:rFonts w:ascii="Arial Unicode MS" w:hAnsi="Arial Unicode MS" w:hint="eastAsia"/>
                <w:color w:val="990000"/>
              </w:rPr>
              <w:t>日</w:t>
            </w:r>
          </w:p>
          <w:p w:rsidR="00900620" w:rsidRPr="007D027D" w:rsidRDefault="00900620" w:rsidP="00C95A2A">
            <w:pPr>
              <w:ind w:leftChars="-6" w:left="-12"/>
              <w:jc w:val="both"/>
              <w:rPr>
                <w:rFonts w:ascii="Arial Unicode MS" w:eastAsia="Arial Unicode MS"/>
                <w:color w:val="000000"/>
              </w:rPr>
            </w:pPr>
            <w:r w:rsidRPr="00CF78CE">
              <w:rPr>
                <w:rFonts w:ascii="Arial Unicode MS" w:hAnsi="Arial Unicode MS" w:hint="eastAsia"/>
                <w:color w:val="990000"/>
              </w:rPr>
              <w:t>【公布日期】民國</w:t>
            </w:r>
            <w:r>
              <w:rPr>
                <w:rFonts w:ascii="Arial Unicode MS" w:hAnsi="Arial Unicode MS"/>
                <w:color w:val="990000"/>
              </w:rPr>
              <w:t>109</w:t>
            </w:r>
            <w:r w:rsidRPr="00CF78CE">
              <w:rPr>
                <w:rFonts w:ascii="Arial Unicode MS" w:hAnsi="Arial Unicode MS" w:hint="eastAsia"/>
                <w:color w:val="990000"/>
              </w:rPr>
              <w:t>年</w:t>
            </w:r>
            <w:r>
              <w:rPr>
                <w:rFonts w:ascii="Arial Unicode MS" w:hAnsi="Arial Unicode MS"/>
                <w:color w:val="990000"/>
              </w:rPr>
              <w:t>1</w:t>
            </w:r>
            <w:r w:rsidRPr="00CF78CE">
              <w:rPr>
                <w:rFonts w:ascii="Arial Unicode MS" w:hAnsi="Arial Unicode MS" w:hint="eastAsia"/>
                <w:color w:val="990000"/>
              </w:rPr>
              <w:t>月</w:t>
            </w:r>
            <w:r>
              <w:rPr>
                <w:rFonts w:ascii="Arial Unicode MS" w:hAnsi="Arial Unicode MS"/>
                <w:color w:val="990000"/>
              </w:rPr>
              <w:t>15</w:t>
            </w:r>
            <w:r w:rsidRPr="00CF78CE">
              <w:rPr>
                <w:rFonts w:ascii="Arial Unicode MS" w:hAnsi="Arial Unicode MS" w:hint="eastAsia"/>
                <w:color w:val="990000"/>
              </w:rPr>
              <w:t>日</w:t>
            </w:r>
          </w:p>
        </w:tc>
      </w:tr>
    </w:tbl>
    <w:p w:rsidR="00900620" w:rsidRPr="00A23907" w:rsidRDefault="00900620" w:rsidP="00946A0A">
      <w:pPr>
        <w:ind w:leftChars="75" w:left="150"/>
        <w:jc w:val="center"/>
        <w:rPr>
          <w:rFonts w:ascii="Arial Unicode MS" w:eastAsia="Arial Unicode MS"/>
          <w:b/>
          <w:bCs/>
          <w:color w:val="800000"/>
        </w:rPr>
      </w:pPr>
      <w:r w:rsidRPr="009F5EE7">
        <w:rPr>
          <w:rFonts w:ascii="Arial Unicode MS" w:hAnsi="Arial Unicode MS" w:hint="eastAsia"/>
          <w:color w:val="FFFFFF"/>
          <w:sz w:val="18"/>
        </w:rPr>
        <w:t>‧</w:t>
      </w:r>
      <w:hyperlink w:anchor="_【章節索引】" w:history="1">
        <w:r w:rsidRPr="009F5EE7">
          <w:rPr>
            <w:rStyle w:val="Hyperlink"/>
            <w:rFonts w:ascii="Arial Unicode MS" w:hAnsi="Arial Unicode MS" w:hint="eastAsia"/>
            <w:sz w:val="18"/>
          </w:rPr>
          <w:t>章節索引</w:t>
        </w:r>
      </w:hyperlink>
      <w:r>
        <w:rPr>
          <w:rFonts w:ascii="Arial Unicode MS" w:hAnsi="Arial Unicode MS" w:hint="eastAsia"/>
          <w:color w:val="808000"/>
          <w:sz w:val="18"/>
        </w:rPr>
        <w:t>〉〉</w:t>
      </w:r>
      <w:hyperlink w:anchor="_【法規內容】" w:history="1">
        <w:r w:rsidRPr="009F5EE7">
          <w:rPr>
            <w:rStyle w:val="Hyperlink"/>
            <w:rFonts w:ascii="Arial Unicode MS" w:hAnsi="Arial Unicode MS" w:hint="eastAsia"/>
            <w:sz w:val="18"/>
          </w:rPr>
          <w:t>法規內容</w:t>
        </w:r>
      </w:hyperlink>
      <w:r>
        <w:rPr>
          <w:rFonts w:ascii="Arial Unicode MS" w:hAnsi="Arial Unicode MS" w:hint="eastAsia"/>
          <w:color w:val="808000"/>
          <w:sz w:val="18"/>
        </w:rPr>
        <w:t>〉〉</w:t>
      </w:r>
      <w:hyperlink r:id="rId13" w:anchor="a兒童及少年福利與權益保障法" w:history="1">
        <w:r>
          <w:rPr>
            <w:rStyle w:val="Hyperlink"/>
            <w:rFonts w:ascii="Arial Unicode MS" w:hAnsi="Arial Unicode MS" w:hint="eastAsia"/>
            <w:sz w:val="18"/>
          </w:rPr>
          <w:t>相關子法</w:t>
        </w:r>
      </w:hyperlink>
      <w:r>
        <w:rPr>
          <w:rFonts w:ascii="Arial Unicode MS" w:hAnsi="Arial Unicode MS" w:hint="eastAsia"/>
          <w:b/>
          <w:color w:val="808000"/>
          <w:sz w:val="18"/>
        </w:rPr>
        <w:t>〉〉</w:t>
      </w:r>
      <w:hyperlink r:id="rId14" w:anchor="兒童及少年福利與權益保障法" w:history="1">
        <w:r w:rsidRPr="007E576E">
          <w:rPr>
            <w:rStyle w:val="Hyperlink"/>
            <w:rFonts w:ascii="Arial Unicode MS" w:hAnsi="Arial Unicode MS"/>
            <w:sz w:val="18"/>
          </w:rPr>
          <w:t>S-link</w:t>
        </w:r>
        <w:r w:rsidRPr="007E576E">
          <w:rPr>
            <w:rStyle w:val="Hyperlink"/>
            <w:rFonts w:ascii="Arial Unicode MS" w:hAnsi="Arial Unicode MS" w:hint="eastAsia"/>
            <w:sz w:val="18"/>
          </w:rPr>
          <w:t>總索引</w:t>
        </w:r>
      </w:hyperlink>
      <w:hyperlink r:id="rId15" w:anchor="兒童及少年福利與權益保障法" w:history="1">
        <w:r>
          <w:rPr>
            <w:rStyle w:val="Hyperlink"/>
            <w:rFonts w:ascii="Arial Unicode MS" w:hAnsi="Arial Unicode MS" w:hint="eastAsia"/>
            <w:b/>
            <w:color w:val="FF6600"/>
            <w:sz w:val="18"/>
            <w:u w:val="none"/>
          </w:rPr>
          <w:t>〉〉</w:t>
        </w:r>
      </w:hyperlink>
      <w:hyperlink r:id="rId16" w:tgtFrame="_blank" w:history="1">
        <w:r w:rsidRPr="007E576E">
          <w:rPr>
            <w:rStyle w:val="Hyperlink"/>
            <w:rFonts w:hAnsi="新細明體" w:hint="eastAsia"/>
            <w:sz w:val="18"/>
          </w:rPr>
          <w:t>線上網頁版</w:t>
        </w:r>
      </w:hyperlink>
      <w:r>
        <w:rPr>
          <w:rFonts w:ascii="Arial Unicode MS" w:hAnsi="Arial Unicode MS" w:hint="eastAsia"/>
          <w:b/>
          <w:color w:val="808000"/>
          <w:sz w:val="18"/>
        </w:rPr>
        <w:t>〉〉</w:t>
      </w:r>
      <w:hyperlink r:id="rId17" w:tgtFrame="_blank" w:history="1">
        <w:r w:rsidRPr="00210C5C">
          <w:rPr>
            <w:rStyle w:val="Hyperlink"/>
            <w:rFonts w:ascii="Arial Unicode MS" w:hAnsi="Arial Unicode MS" w:hint="eastAsia"/>
            <w:b/>
            <w:sz w:val="18"/>
          </w:rPr>
          <w:t>簡讀版</w:t>
        </w:r>
      </w:hyperlink>
    </w:p>
    <w:p w:rsidR="00900620" w:rsidRPr="00780312" w:rsidRDefault="00900620" w:rsidP="00780312">
      <w:pPr>
        <w:pStyle w:val="Heading1"/>
        <w:rPr>
          <w:color w:val="990000"/>
        </w:rPr>
      </w:pPr>
      <w:r w:rsidRPr="00780312">
        <w:rPr>
          <w:rFonts w:hint="eastAsia"/>
          <w:color w:val="990000"/>
        </w:rPr>
        <w:t>【法規沿革】</w:t>
      </w:r>
    </w:p>
    <w:p w:rsidR="00900620" w:rsidRPr="00A23907" w:rsidRDefault="00900620" w:rsidP="00153000">
      <w:pPr>
        <w:ind w:left="142"/>
        <w:jc w:val="both"/>
        <w:rPr>
          <w:rFonts w:ascii="Arial Unicode MS" w:eastAsia="Arial Unicode MS"/>
          <w:color w:val="666699"/>
          <w:sz w:val="18"/>
        </w:rPr>
      </w:pPr>
      <w:r w:rsidRPr="00BB4C59">
        <w:rPr>
          <w:rFonts w:ascii="Arial Unicode MS" w:hAnsi="Arial Unicode MS"/>
          <w:b/>
          <w:color w:val="666699"/>
          <w:sz w:val="18"/>
        </w:rPr>
        <w:t>1</w:t>
      </w:r>
      <w:r>
        <w:rPr>
          <w:rFonts w:ascii="Arial Unicode MS" w:hAnsi="Arial Unicode MS" w:hint="eastAsia"/>
          <w:b/>
          <w:color w:val="666699"/>
          <w:sz w:val="18"/>
        </w:rPr>
        <w:t>‧</w:t>
      </w:r>
      <w:r w:rsidRPr="00A23907">
        <w:rPr>
          <w:rFonts w:ascii="Arial Unicode MS" w:hAnsi="Arial Unicode MS" w:hint="eastAsia"/>
          <w:color w:val="666699"/>
          <w:sz w:val="18"/>
        </w:rPr>
        <w:t>中華民國九十二年五月二十八日總統華總一義字第</w:t>
      </w:r>
      <w:r w:rsidRPr="00A23907">
        <w:rPr>
          <w:rFonts w:ascii="Arial Unicode MS" w:hAnsi="Arial Unicode MS"/>
          <w:color w:val="666699"/>
          <w:sz w:val="18"/>
        </w:rPr>
        <w:t>09200069700</w:t>
      </w:r>
      <w:r w:rsidRPr="00A23907">
        <w:rPr>
          <w:rFonts w:ascii="Arial Unicode MS" w:hAnsi="Arial Unicode MS" w:hint="eastAsia"/>
          <w:color w:val="666699"/>
          <w:sz w:val="18"/>
        </w:rPr>
        <w:t>號令制定公布全文</w:t>
      </w:r>
      <w:r w:rsidRPr="00A23907">
        <w:rPr>
          <w:rFonts w:ascii="Arial Unicode MS" w:hAnsi="Arial Unicode MS"/>
          <w:color w:val="666699"/>
          <w:sz w:val="18"/>
        </w:rPr>
        <w:t>75</w:t>
      </w:r>
      <w:r w:rsidRPr="00A23907">
        <w:rPr>
          <w:rFonts w:ascii="Arial Unicode MS" w:hAnsi="Arial Unicode MS" w:hint="eastAsia"/>
          <w:color w:val="666699"/>
          <w:sz w:val="18"/>
        </w:rPr>
        <w:t>條</w:t>
      </w:r>
      <w:r w:rsidRPr="008F41DE">
        <w:rPr>
          <w:rFonts w:ascii="Arial Unicode MS" w:hAnsi="Arial Unicode MS" w:hint="eastAsia"/>
          <w:color w:val="666699"/>
          <w:sz w:val="18"/>
        </w:rPr>
        <w:t>；並自公布日施行（「</w:t>
      </w:r>
      <w:hyperlink r:id="rId18" w:history="1">
        <w:r w:rsidRPr="008F41DE">
          <w:rPr>
            <w:rStyle w:val="Hyperlink"/>
            <w:rFonts w:ascii="Arial Unicode MS" w:hAnsi="Arial Unicode MS" w:hint="eastAsia"/>
            <w:sz w:val="18"/>
          </w:rPr>
          <w:t>兒童福利法</w:t>
        </w:r>
      </w:hyperlink>
      <w:r w:rsidRPr="008F41DE">
        <w:rPr>
          <w:rFonts w:ascii="Arial Unicode MS" w:hAnsi="Arial Unicode MS" w:hint="eastAsia"/>
          <w:color w:val="666699"/>
          <w:sz w:val="18"/>
        </w:rPr>
        <w:t>」及「</w:t>
      </w:r>
      <w:hyperlink r:id="rId19" w:history="1">
        <w:r w:rsidRPr="008F41DE">
          <w:rPr>
            <w:rStyle w:val="Hyperlink"/>
            <w:rFonts w:ascii="Arial Unicode MS" w:hAnsi="Arial Unicode MS" w:hint="eastAsia"/>
            <w:sz w:val="18"/>
          </w:rPr>
          <w:t>少年福利法</w:t>
        </w:r>
      </w:hyperlink>
      <w:r w:rsidRPr="008F41DE">
        <w:rPr>
          <w:rFonts w:ascii="Arial Unicode MS" w:hAnsi="Arial Unicode MS" w:hint="eastAsia"/>
          <w:color w:val="666699"/>
          <w:sz w:val="18"/>
        </w:rPr>
        <w:t>」合併修正為本法）</w:t>
      </w:r>
    </w:p>
    <w:p w:rsidR="00900620" w:rsidRPr="00A23907" w:rsidRDefault="00900620" w:rsidP="00153000">
      <w:pPr>
        <w:ind w:left="142"/>
        <w:jc w:val="both"/>
        <w:rPr>
          <w:rFonts w:ascii="Arial Unicode MS" w:eastAsia="Arial Unicode MS"/>
          <w:color w:val="666699"/>
          <w:sz w:val="18"/>
        </w:rPr>
      </w:pPr>
      <w:r w:rsidRPr="00BB4C59">
        <w:rPr>
          <w:rFonts w:ascii="Arial Unicode MS" w:hAnsi="Arial Unicode MS"/>
          <w:b/>
          <w:color w:val="666699"/>
          <w:sz w:val="18"/>
        </w:rPr>
        <w:t>2</w:t>
      </w:r>
      <w:r>
        <w:rPr>
          <w:rFonts w:ascii="Arial Unicode MS" w:hAnsi="Arial Unicode MS" w:hint="eastAsia"/>
          <w:b/>
          <w:color w:val="666699"/>
          <w:sz w:val="18"/>
        </w:rPr>
        <w:t>‧</w:t>
      </w:r>
      <w:r w:rsidRPr="00A23907">
        <w:rPr>
          <w:rFonts w:ascii="Arial Unicode MS" w:hAnsi="Arial Unicode MS" w:hint="eastAsia"/>
          <w:color w:val="666699"/>
          <w:sz w:val="18"/>
        </w:rPr>
        <w:t>中華民國九十七年五月七日總統華總一義字第</w:t>
      </w:r>
      <w:r w:rsidRPr="00A23907">
        <w:rPr>
          <w:rFonts w:ascii="Arial Unicode MS" w:hAnsi="Arial Unicode MS"/>
          <w:color w:val="666699"/>
          <w:sz w:val="18"/>
        </w:rPr>
        <w:t>09700053471</w:t>
      </w:r>
      <w:r w:rsidRPr="00A23907">
        <w:rPr>
          <w:rFonts w:ascii="Arial Unicode MS" w:hAnsi="Arial Unicode MS" w:hint="eastAsia"/>
          <w:color w:val="666699"/>
          <w:sz w:val="18"/>
        </w:rPr>
        <w:t>號令修正公布第</w:t>
      </w:r>
      <w:r w:rsidRPr="00C40404">
        <w:rPr>
          <w:rFonts w:ascii="Arial Unicode MS" w:hAnsi="Arial Unicode MS"/>
          <w:color w:val="666699"/>
          <w:sz w:val="18"/>
        </w:rPr>
        <w:t>30</w:t>
      </w:r>
      <w:r w:rsidRPr="00A23907">
        <w:rPr>
          <w:rFonts w:ascii="Arial Unicode MS" w:hAnsi="Arial Unicode MS" w:hint="eastAsia"/>
          <w:color w:val="666699"/>
          <w:sz w:val="18"/>
        </w:rPr>
        <w:t>、</w:t>
      </w:r>
      <w:r w:rsidRPr="00C40404">
        <w:rPr>
          <w:rFonts w:ascii="Arial Unicode MS" w:hAnsi="Arial Unicode MS"/>
          <w:color w:val="666699"/>
          <w:sz w:val="18"/>
        </w:rPr>
        <w:t>58</w:t>
      </w:r>
      <w:r w:rsidRPr="00A23907">
        <w:rPr>
          <w:rFonts w:ascii="Arial Unicode MS" w:hAnsi="Arial Unicode MS" w:hint="eastAsia"/>
          <w:color w:val="666699"/>
          <w:sz w:val="18"/>
        </w:rPr>
        <w:t>條條文</w:t>
      </w:r>
    </w:p>
    <w:p w:rsidR="00900620" w:rsidRDefault="00900620" w:rsidP="00153000">
      <w:pPr>
        <w:ind w:left="142"/>
        <w:jc w:val="both"/>
        <w:rPr>
          <w:rFonts w:ascii="Arial Unicode MS" w:eastAsia="Arial Unicode MS"/>
          <w:color w:val="666699"/>
          <w:sz w:val="18"/>
        </w:rPr>
      </w:pPr>
      <w:r w:rsidRPr="00BB4C59">
        <w:rPr>
          <w:rFonts w:ascii="Arial Unicode MS" w:hAnsi="Arial Unicode MS"/>
          <w:b/>
          <w:color w:val="666699"/>
          <w:sz w:val="18"/>
        </w:rPr>
        <w:t>3</w:t>
      </w:r>
      <w:r>
        <w:rPr>
          <w:rFonts w:ascii="Arial Unicode MS" w:hAnsi="Arial Unicode MS" w:hint="eastAsia"/>
          <w:b/>
          <w:color w:val="666699"/>
          <w:sz w:val="18"/>
        </w:rPr>
        <w:t>‧</w:t>
      </w:r>
      <w:r w:rsidRPr="00A23907">
        <w:rPr>
          <w:rFonts w:ascii="Arial Unicode MS" w:hAnsi="Arial Unicode MS" w:hint="eastAsia"/>
          <w:color w:val="666699"/>
          <w:sz w:val="18"/>
        </w:rPr>
        <w:t>中華民國九十七年八月六日總統華總一義字第</w:t>
      </w:r>
      <w:r w:rsidRPr="00A23907">
        <w:rPr>
          <w:rFonts w:ascii="Arial Unicode MS" w:hAnsi="Arial Unicode MS"/>
          <w:color w:val="666699"/>
          <w:sz w:val="18"/>
        </w:rPr>
        <w:t>09700147761</w:t>
      </w:r>
      <w:r w:rsidRPr="00A23907">
        <w:rPr>
          <w:rFonts w:ascii="Arial Unicode MS" w:hAnsi="Arial Unicode MS" w:hint="eastAsia"/>
          <w:color w:val="666699"/>
          <w:sz w:val="18"/>
        </w:rPr>
        <w:t>號令修正公布</w:t>
      </w:r>
      <w:r w:rsidRPr="00C40404">
        <w:rPr>
          <w:rFonts w:ascii="Arial Unicode MS" w:hAnsi="Arial Unicode MS" w:hint="eastAsia"/>
          <w:color w:val="666699"/>
          <w:sz w:val="18"/>
        </w:rPr>
        <w:t>第</w:t>
      </w:r>
      <w:r w:rsidRPr="00C40404">
        <w:rPr>
          <w:rFonts w:ascii="Arial Unicode MS" w:hAnsi="Arial Unicode MS"/>
          <w:color w:val="666699"/>
          <w:sz w:val="18"/>
        </w:rPr>
        <w:t>20</w:t>
      </w:r>
      <w:r w:rsidRPr="00C40404">
        <w:rPr>
          <w:rFonts w:ascii="Arial Unicode MS" w:hAnsi="Arial Unicode MS" w:hint="eastAsia"/>
          <w:color w:val="666699"/>
          <w:sz w:val="18"/>
        </w:rPr>
        <w:t>條</w:t>
      </w:r>
      <w:r w:rsidRPr="00A23907">
        <w:rPr>
          <w:rFonts w:ascii="Arial Unicode MS" w:hAnsi="Arial Unicode MS" w:hint="eastAsia"/>
          <w:color w:val="666699"/>
          <w:sz w:val="18"/>
        </w:rPr>
        <w:t>條文</w:t>
      </w:r>
    </w:p>
    <w:p w:rsidR="00900620" w:rsidRDefault="00900620" w:rsidP="00153000">
      <w:pPr>
        <w:ind w:left="142"/>
        <w:jc w:val="both"/>
        <w:rPr>
          <w:rFonts w:ascii="Arial Unicode MS" w:eastAsia="Arial Unicode MS"/>
          <w:color w:val="666699"/>
          <w:sz w:val="18"/>
        </w:rPr>
      </w:pPr>
      <w:r w:rsidRPr="00153000">
        <w:rPr>
          <w:rFonts w:ascii="Arial Unicode MS" w:hAnsi="Arial Unicode MS"/>
          <w:b/>
          <w:color w:val="666699"/>
          <w:sz w:val="18"/>
        </w:rPr>
        <w:t>4</w:t>
      </w:r>
      <w:r>
        <w:rPr>
          <w:rFonts w:ascii="Arial Unicode MS" w:hAnsi="Arial Unicode MS" w:hint="eastAsia"/>
          <w:b/>
          <w:color w:val="666699"/>
          <w:sz w:val="18"/>
        </w:rPr>
        <w:t>‧</w:t>
      </w:r>
      <w:r w:rsidRPr="00153000">
        <w:rPr>
          <w:rFonts w:ascii="Arial Unicode MS" w:hAnsi="Arial Unicode MS" w:hint="eastAsia"/>
          <w:color w:val="666699"/>
          <w:sz w:val="18"/>
        </w:rPr>
        <w:t>中華民國九十九年五月十二日總統華總一義字第</w:t>
      </w:r>
      <w:r w:rsidRPr="00153000">
        <w:rPr>
          <w:rFonts w:ascii="Arial Unicode MS" w:hAnsi="Arial Unicode MS"/>
          <w:color w:val="666699"/>
          <w:sz w:val="18"/>
        </w:rPr>
        <w:t>09900117321</w:t>
      </w:r>
      <w:r w:rsidRPr="00153000">
        <w:rPr>
          <w:rFonts w:ascii="Arial Unicode MS" w:hAnsi="Arial Unicode MS" w:hint="eastAsia"/>
          <w:color w:val="666699"/>
          <w:sz w:val="18"/>
        </w:rPr>
        <w:t>號令增訂公布</w:t>
      </w:r>
      <w:r w:rsidRPr="00C40404">
        <w:rPr>
          <w:rFonts w:ascii="Arial Unicode MS" w:hAnsi="Arial Unicode MS" w:hint="eastAsia"/>
          <w:color w:val="666699"/>
          <w:sz w:val="18"/>
        </w:rPr>
        <w:t>第</w:t>
      </w:r>
      <w:r w:rsidRPr="00C40404">
        <w:rPr>
          <w:rFonts w:ascii="Arial Unicode MS" w:hAnsi="Arial Unicode MS"/>
          <w:color w:val="666699"/>
          <w:sz w:val="18"/>
        </w:rPr>
        <w:t>50-1</w:t>
      </w:r>
      <w:r w:rsidRPr="00C40404">
        <w:rPr>
          <w:rFonts w:ascii="Arial Unicode MS" w:hAnsi="Arial Unicode MS" w:hint="eastAsia"/>
          <w:color w:val="666699"/>
          <w:sz w:val="18"/>
        </w:rPr>
        <w:t>條</w:t>
      </w:r>
      <w:r w:rsidRPr="00153000">
        <w:rPr>
          <w:rFonts w:ascii="Arial Unicode MS" w:hAnsi="Arial Unicode MS" w:hint="eastAsia"/>
          <w:color w:val="666699"/>
          <w:sz w:val="18"/>
        </w:rPr>
        <w:t>條文</w:t>
      </w:r>
      <w:r w:rsidRPr="009B3D70">
        <w:rPr>
          <w:rFonts w:ascii="Arial Unicode MS" w:hAnsi="Arial Unicode MS" w:hint="eastAsia"/>
          <w:color w:val="666699"/>
          <w:sz w:val="18"/>
        </w:rPr>
        <w:t>（名稱：</w:t>
      </w:r>
      <w:hyperlink r:id="rId20" w:history="1">
        <w:r w:rsidRPr="00F003D8">
          <w:rPr>
            <w:rStyle w:val="Hyperlink"/>
            <w:rFonts w:ascii="Arial Unicode MS" w:hAnsi="Arial Unicode MS" w:hint="eastAsia"/>
            <w:sz w:val="18"/>
          </w:rPr>
          <w:t>兒童及少年福利法</w:t>
        </w:r>
      </w:hyperlink>
      <w:r w:rsidRPr="009B3D70">
        <w:rPr>
          <w:rFonts w:ascii="Arial Unicode MS" w:hAnsi="Arial Unicode MS" w:hint="eastAsia"/>
          <w:color w:val="666699"/>
          <w:sz w:val="18"/>
        </w:rPr>
        <w:t>）</w:t>
      </w:r>
    </w:p>
    <w:p w:rsidR="00900620" w:rsidRDefault="00900620" w:rsidP="00153000">
      <w:pPr>
        <w:ind w:left="142"/>
        <w:jc w:val="both"/>
        <w:rPr>
          <w:rFonts w:ascii="Arial Unicode MS" w:eastAsia="Arial Unicode MS"/>
          <w:color w:val="666699"/>
          <w:sz w:val="18"/>
        </w:rPr>
      </w:pPr>
      <w:r w:rsidRPr="009B3D70">
        <w:rPr>
          <w:rFonts w:ascii="Arial Unicode MS" w:hAnsi="Arial Unicode MS"/>
          <w:b/>
          <w:color w:val="666699"/>
          <w:sz w:val="18"/>
        </w:rPr>
        <w:t>5</w:t>
      </w:r>
      <w:r>
        <w:rPr>
          <w:rFonts w:ascii="Arial Unicode MS" w:hAnsi="Arial Unicode MS" w:hint="eastAsia"/>
          <w:b/>
          <w:color w:val="666699"/>
          <w:sz w:val="18"/>
        </w:rPr>
        <w:t>‧</w:t>
      </w:r>
      <w:r w:rsidRPr="009B3D70">
        <w:rPr>
          <w:rFonts w:ascii="Arial Unicode MS" w:hAnsi="Arial Unicode MS" w:hint="eastAsia"/>
          <w:color w:val="666699"/>
          <w:sz w:val="18"/>
        </w:rPr>
        <w:t>中華民國一百年十一月三十日總統華總一義字第</w:t>
      </w:r>
      <w:r w:rsidRPr="009B3D70">
        <w:rPr>
          <w:rFonts w:ascii="Arial Unicode MS" w:hAnsi="Arial Unicode MS"/>
          <w:color w:val="666699"/>
          <w:sz w:val="18"/>
        </w:rPr>
        <w:t>10000267831</w:t>
      </w:r>
      <w:r w:rsidRPr="009B3D70">
        <w:rPr>
          <w:rFonts w:ascii="Arial Unicode MS" w:hAnsi="Arial Unicode MS" w:hint="eastAsia"/>
          <w:color w:val="666699"/>
          <w:sz w:val="18"/>
        </w:rPr>
        <w:t>號令修正公布名稱及全文</w:t>
      </w:r>
      <w:r w:rsidRPr="009B3D70">
        <w:rPr>
          <w:rFonts w:ascii="Arial Unicode MS" w:hAnsi="Arial Unicode MS"/>
          <w:color w:val="666699"/>
          <w:sz w:val="18"/>
        </w:rPr>
        <w:t>118</w:t>
      </w:r>
      <w:r w:rsidRPr="009B3D70">
        <w:rPr>
          <w:rFonts w:ascii="Arial Unicode MS" w:hAnsi="Arial Unicode MS" w:hint="eastAsia"/>
          <w:color w:val="666699"/>
          <w:sz w:val="18"/>
        </w:rPr>
        <w:t>條；除第</w:t>
      </w:r>
      <w:hyperlink w:anchor="a15" w:history="1">
        <w:r w:rsidRPr="0035576E">
          <w:rPr>
            <w:rStyle w:val="Hyperlink"/>
            <w:rFonts w:ascii="Arial Unicode MS" w:hAnsi="Arial Unicode MS"/>
            <w:sz w:val="18"/>
          </w:rPr>
          <w:t>15</w:t>
        </w:r>
      </w:hyperlink>
      <w:r w:rsidRPr="009B3D70">
        <w:rPr>
          <w:rFonts w:ascii="Arial Unicode MS" w:hAnsi="Arial Unicode MS" w:hint="eastAsia"/>
          <w:color w:val="666699"/>
          <w:sz w:val="18"/>
        </w:rPr>
        <w:t>～</w:t>
      </w:r>
      <w:hyperlink w:anchor="a17" w:history="1">
        <w:r w:rsidRPr="0035576E">
          <w:rPr>
            <w:rStyle w:val="Hyperlink"/>
            <w:rFonts w:ascii="Arial Unicode MS" w:hAnsi="Arial Unicode MS"/>
            <w:sz w:val="18"/>
          </w:rPr>
          <w:t>17</w:t>
        </w:r>
      </w:hyperlink>
      <w:r w:rsidRPr="009B3D70">
        <w:rPr>
          <w:rFonts w:ascii="Arial Unicode MS" w:hAnsi="Arial Unicode MS" w:hint="eastAsia"/>
          <w:color w:val="666699"/>
          <w:sz w:val="18"/>
        </w:rPr>
        <w:t>、</w:t>
      </w:r>
      <w:hyperlink w:anchor="a29" w:history="1">
        <w:r w:rsidRPr="0035576E">
          <w:rPr>
            <w:rStyle w:val="Hyperlink"/>
            <w:rFonts w:ascii="Arial Unicode MS" w:hAnsi="Arial Unicode MS"/>
            <w:sz w:val="18"/>
          </w:rPr>
          <w:t>29</w:t>
        </w:r>
      </w:hyperlink>
      <w:r w:rsidRPr="009B3D70">
        <w:rPr>
          <w:rFonts w:ascii="Arial Unicode MS" w:hAnsi="Arial Unicode MS" w:hint="eastAsia"/>
          <w:color w:val="666699"/>
          <w:sz w:val="18"/>
        </w:rPr>
        <w:t>、</w:t>
      </w:r>
      <w:hyperlink w:anchor="a76" w:history="1">
        <w:r w:rsidRPr="0035576E">
          <w:rPr>
            <w:rStyle w:val="Hyperlink"/>
            <w:rFonts w:ascii="Arial Unicode MS" w:hAnsi="Arial Unicode MS"/>
            <w:sz w:val="18"/>
          </w:rPr>
          <w:t>76</w:t>
        </w:r>
      </w:hyperlink>
      <w:r w:rsidRPr="009B3D70">
        <w:rPr>
          <w:rFonts w:ascii="Arial Unicode MS" w:hAnsi="Arial Unicode MS" w:hint="eastAsia"/>
          <w:color w:val="666699"/>
          <w:sz w:val="18"/>
        </w:rPr>
        <w:t>、</w:t>
      </w:r>
      <w:hyperlink w:anchor="a87" w:history="1">
        <w:r w:rsidRPr="0035576E">
          <w:rPr>
            <w:rStyle w:val="Hyperlink"/>
            <w:rFonts w:ascii="Arial Unicode MS" w:hAnsi="Arial Unicode MS"/>
            <w:sz w:val="18"/>
          </w:rPr>
          <w:t>87</w:t>
        </w:r>
      </w:hyperlink>
      <w:r w:rsidRPr="009B3D70">
        <w:rPr>
          <w:rFonts w:ascii="Arial Unicode MS" w:hAnsi="Arial Unicode MS" w:hint="eastAsia"/>
          <w:color w:val="666699"/>
          <w:sz w:val="18"/>
        </w:rPr>
        <w:t>、</w:t>
      </w:r>
      <w:hyperlink w:anchor="a88" w:history="1">
        <w:r w:rsidRPr="0035576E">
          <w:rPr>
            <w:rStyle w:val="Hyperlink"/>
            <w:rFonts w:ascii="Arial Unicode MS" w:hAnsi="Arial Unicode MS"/>
            <w:sz w:val="18"/>
          </w:rPr>
          <w:t>88</w:t>
        </w:r>
      </w:hyperlink>
      <w:r w:rsidRPr="009B3D70">
        <w:rPr>
          <w:rFonts w:ascii="Arial Unicode MS" w:hAnsi="Arial Unicode MS" w:hint="eastAsia"/>
          <w:color w:val="666699"/>
          <w:sz w:val="18"/>
        </w:rPr>
        <w:t>、</w:t>
      </w:r>
      <w:hyperlink w:anchor="a116" w:history="1">
        <w:r w:rsidRPr="0035576E">
          <w:rPr>
            <w:rStyle w:val="Hyperlink"/>
            <w:rFonts w:ascii="Arial Unicode MS" w:hAnsi="Arial Unicode MS"/>
            <w:sz w:val="18"/>
          </w:rPr>
          <w:t>116</w:t>
        </w:r>
      </w:hyperlink>
      <w:r w:rsidRPr="009B3D70">
        <w:rPr>
          <w:rFonts w:ascii="Arial Unicode MS" w:hAnsi="Arial Unicode MS" w:hint="eastAsia"/>
          <w:color w:val="666699"/>
          <w:sz w:val="18"/>
        </w:rPr>
        <w:t>條條文自公布六個月後施行，第</w:t>
      </w:r>
      <w:hyperlink w:anchor="a25" w:history="1">
        <w:r w:rsidRPr="0035576E">
          <w:rPr>
            <w:rStyle w:val="Hyperlink"/>
            <w:rFonts w:ascii="Arial Unicode MS" w:hAnsi="Arial Unicode MS"/>
            <w:sz w:val="18"/>
          </w:rPr>
          <w:t>25</w:t>
        </w:r>
      </w:hyperlink>
      <w:r w:rsidRPr="009B3D70">
        <w:rPr>
          <w:rFonts w:ascii="Arial Unicode MS" w:hAnsi="Arial Unicode MS" w:hint="eastAsia"/>
          <w:color w:val="666699"/>
          <w:sz w:val="18"/>
        </w:rPr>
        <w:t>、</w:t>
      </w:r>
      <w:hyperlink w:anchor="a26" w:history="1">
        <w:r w:rsidRPr="0035576E">
          <w:rPr>
            <w:rStyle w:val="Hyperlink"/>
            <w:rFonts w:ascii="Arial Unicode MS" w:hAnsi="Arial Unicode MS"/>
            <w:sz w:val="18"/>
          </w:rPr>
          <w:t>26</w:t>
        </w:r>
      </w:hyperlink>
      <w:r w:rsidRPr="009B3D70">
        <w:rPr>
          <w:rFonts w:ascii="Arial Unicode MS" w:hAnsi="Arial Unicode MS" w:hint="eastAsia"/>
          <w:color w:val="666699"/>
          <w:sz w:val="18"/>
        </w:rPr>
        <w:t>、</w:t>
      </w:r>
      <w:hyperlink w:anchor="a90" w:history="1">
        <w:r w:rsidRPr="0035576E">
          <w:rPr>
            <w:rStyle w:val="Hyperlink"/>
            <w:rFonts w:ascii="Arial Unicode MS" w:hAnsi="Arial Unicode MS"/>
            <w:sz w:val="18"/>
          </w:rPr>
          <w:t>90</w:t>
        </w:r>
      </w:hyperlink>
      <w:r w:rsidRPr="009B3D70">
        <w:rPr>
          <w:rFonts w:ascii="Arial Unicode MS" w:hAnsi="Arial Unicode MS" w:hint="eastAsia"/>
          <w:color w:val="666699"/>
          <w:sz w:val="18"/>
        </w:rPr>
        <w:t>條條文自公布三年後施行外，其餘自公布日施行</w:t>
      </w:r>
    </w:p>
    <w:p w:rsidR="00900620" w:rsidRDefault="00900620" w:rsidP="00946A0A">
      <w:pPr>
        <w:ind w:left="142"/>
        <w:jc w:val="both"/>
        <w:rPr>
          <w:rFonts w:ascii="Arial Unicode MS" w:eastAsia="Arial Unicode MS"/>
          <w:color w:val="666699"/>
          <w:sz w:val="18"/>
        </w:rPr>
      </w:pPr>
      <w:r>
        <w:rPr>
          <w:rFonts w:ascii="Arial Unicode MS" w:hAnsi="Arial Unicode MS"/>
          <w:b/>
          <w:color w:val="666699"/>
          <w:sz w:val="18"/>
        </w:rPr>
        <w:t>6</w:t>
      </w:r>
      <w:r>
        <w:rPr>
          <w:rFonts w:ascii="Arial Unicode MS" w:hAnsi="Arial Unicode MS" w:hint="eastAsia"/>
          <w:b/>
          <w:color w:val="666699"/>
          <w:sz w:val="18"/>
        </w:rPr>
        <w:t>‧</w:t>
      </w:r>
      <w:r>
        <w:rPr>
          <w:rFonts w:ascii="Arial Unicode MS" w:hAnsi="Arial Unicode MS" w:hint="eastAsia"/>
          <w:color w:val="666699"/>
          <w:sz w:val="18"/>
        </w:rPr>
        <w:t>中華民國一百零一年八月八日總統華總一義字第</w:t>
      </w:r>
      <w:r>
        <w:rPr>
          <w:rFonts w:ascii="Arial Unicode MS" w:hAnsi="Arial Unicode MS"/>
          <w:color w:val="666699"/>
          <w:sz w:val="18"/>
        </w:rPr>
        <w:t>10100177941</w:t>
      </w:r>
      <w:r>
        <w:rPr>
          <w:rFonts w:ascii="Arial Unicode MS" w:hAnsi="Arial Unicode MS" w:hint="eastAsia"/>
          <w:color w:val="666699"/>
          <w:sz w:val="18"/>
        </w:rPr>
        <w:t>號令增訂公布</w:t>
      </w:r>
      <w:hyperlink w:anchor="a54b1" w:history="1">
        <w:r w:rsidRPr="00946A0A">
          <w:rPr>
            <w:rStyle w:val="Hyperlink"/>
            <w:rFonts w:ascii="Arial Unicode MS" w:hAnsi="Arial Unicode MS" w:hint="eastAsia"/>
            <w:sz w:val="18"/>
          </w:rPr>
          <w:t>第</w:t>
        </w:r>
        <w:r w:rsidRPr="00946A0A">
          <w:rPr>
            <w:rStyle w:val="Hyperlink"/>
            <w:rFonts w:ascii="Arial Unicode MS" w:hAnsi="Arial Unicode MS"/>
            <w:sz w:val="18"/>
          </w:rPr>
          <w:t>54-1</w:t>
        </w:r>
        <w:r w:rsidRPr="00946A0A">
          <w:rPr>
            <w:rStyle w:val="Hyperlink"/>
            <w:rFonts w:ascii="Arial Unicode MS" w:hAnsi="Arial Unicode MS" w:hint="eastAsia"/>
            <w:sz w:val="18"/>
          </w:rPr>
          <w:t>條</w:t>
        </w:r>
      </w:hyperlink>
      <w:r>
        <w:rPr>
          <w:rFonts w:ascii="Arial Unicode MS" w:hAnsi="Arial Unicode MS" w:hint="eastAsia"/>
          <w:color w:val="666699"/>
          <w:sz w:val="18"/>
        </w:rPr>
        <w:t>條文</w:t>
      </w:r>
      <w:r w:rsidRPr="00234CA2">
        <w:rPr>
          <w:rFonts w:ascii="Arial Unicode MS" w:hAnsi="Arial Unicode MS" w:hint="eastAsia"/>
          <w:color w:val="666699"/>
          <w:sz w:val="18"/>
        </w:rPr>
        <w:t xml:space="preserve">　中華民國一百零二年七月十九日行政院院臺規字第</w:t>
      </w:r>
      <w:r w:rsidRPr="00234CA2">
        <w:rPr>
          <w:rFonts w:ascii="Arial Unicode MS" w:hAnsi="Arial Unicode MS"/>
          <w:color w:val="666699"/>
          <w:sz w:val="18"/>
        </w:rPr>
        <w:t>1020141353</w:t>
      </w:r>
      <w:r w:rsidRPr="00234CA2">
        <w:rPr>
          <w:rFonts w:ascii="Arial Unicode MS" w:hAnsi="Arial Unicode MS" w:hint="eastAsia"/>
          <w:color w:val="666699"/>
          <w:sz w:val="18"/>
        </w:rPr>
        <w:t>號公告</w:t>
      </w:r>
      <w:hyperlink w:anchor="a6" w:history="1">
        <w:r w:rsidRPr="00234CA2">
          <w:rPr>
            <w:rStyle w:val="Hyperlink"/>
            <w:rFonts w:ascii="Arial Unicode MS" w:hAnsi="Arial Unicode MS" w:hint="eastAsia"/>
            <w:sz w:val="18"/>
          </w:rPr>
          <w:t>第</w:t>
        </w:r>
        <w:r w:rsidRPr="00234CA2">
          <w:rPr>
            <w:rStyle w:val="Hyperlink"/>
            <w:rFonts w:ascii="Arial Unicode MS" w:hAnsi="Arial Unicode MS"/>
            <w:sz w:val="18"/>
          </w:rPr>
          <w:t>6</w:t>
        </w:r>
        <w:r w:rsidRPr="00234CA2">
          <w:rPr>
            <w:rStyle w:val="Hyperlink"/>
            <w:rFonts w:ascii="Arial Unicode MS" w:hAnsi="Arial Unicode MS" w:hint="eastAsia"/>
            <w:sz w:val="18"/>
          </w:rPr>
          <w:t>條</w:t>
        </w:r>
      </w:hyperlink>
      <w:r w:rsidRPr="00234CA2">
        <w:rPr>
          <w:rFonts w:ascii="Arial Unicode MS" w:hAnsi="Arial Unicode MS" w:hint="eastAsia"/>
          <w:color w:val="666699"/>
          <w:sz w:val="18"/>
        </w:rPr>
        <w:t>所列屬「內政部」之權責事項，自一百零二年七月二十三日起改由「衛生福利部」管轄</w:t>
      </w:r>
    </w:p>
    <w:p w:rsidR="00900620" w:rsidRDefault="00900620" w:rsidP="007D027D">
      <w:pPr>
        <w:ind w:left="142"/>
        <w:jc w:val="both"/>
        <w:rPr>
          <w:rFonts w:ascii="Arial Unicode MS" w:eastAsia="Arial Unicode MS"/>
          <w:color w:val="666699"/>
          <w:sz w:val="18"/>
        </w:rPr>
      </w:pPr>
      <w:r>
        <w:rPr>
          <w:rFonts w:ascii="Arial Unicode MS" w:hAnsi="Arial Unicode MS"/>
          <w:b/>
          <w:color w:val="666699"/>
          <w:sz w:val="18"/>
        </w:rPr>
        <w:t>7</w:t>
      </w:r>
      <w:r>
        <w:rPr>
          <w:rFonts w:ascii="Arial Unicode MS" w:hAnsi="Arial Unicode MS" w:hint="eastAsia"/>
          <w:b/>
          <w:color w:val="666699"/>
          <w:sz w:val="18"/>
        </w:rPr>
        <w:t>‧</w:t>
      </w:r>
      <w:r w:rsidRPr="00234CA2">
        <w:rPr>
          <w:rFonts w:ascii="Arial Unicode MS" w:hAnsi="Arial Unicode MS" w:hint="eastAsia"/>
          <w:color w:val="666699"/>
          <w:sz w:val="18"/>
        </w:rPr>
        <w:t>中華民國一百零三年一月二十二日總統華總一義字第</w:t>
      </w:r>
      <w:r w:rsidRPr="00234CA2">
        <w:rPr>
          <w:rFonts w:ascii="Arial Unicode MS" w:hAnsi="Arial Unicode MS"/>
          <w:color w:val="666699"/>
          <w:sz w:val="18"/>
        </w:rPr>
        <w:t>10300008981</w:t>
      </w:r>
      <w:r w:rsidRPr="00234CA2">
        <w:rPr>
          <w:rFonts w:ascii="Arial Unicode MS" w:hAnsi="Arial Unicode MS" w:hint="eastAsia"/>
          <w:color w:val="666699"/>
          <w:sz w:val="18"/>
        </w:rPr>
        <w:t>號令修正公布第</w:t>
      </w:r>
      <w:hyperlink w:anchor="a33" w:history="1">
        <w:r w:rsidRPr="00234CA2">
          <w:rPr>
            <w:rStyle w:val="Hyperlink"/>
            <w:rFonts w:ascii="Arial Unicode MS" w:hAnsi="Arial Unicode MS"/>
            <w:sz w:val="18"/>
          </w:rPr>
          <w:t>33</w:t>
        </w:r>
      </w:hyperlink>
      <w:r w:rsidRPr="00234CA2">
        <w:rPr>
          <w:rFonts w:ascii="Arial Unicode MS" w:hAnsi="Arial Unicode MS" w:hint="eastAsia"/>
          <w:color w:val="666699"/>
          <w:sz w:val="18"/>
        </w:rPr>
        <w:t>、</w:t>
      </w:r>
      <w:hyperlink w:anchor="a76" w:history="1">
        <w:r w:rsidRPr="0035576E">
          <w:rPr>
            <w:rStyle w:val="Hyperlink"/>
            <w:rFonts w:ascii="Arial Unicode MS" w:hAnsi="Arial Unicode MS"/>
            <w:sz w:val="18"/>
          </w:rPr>
          <w:t>76</w:t>
        </w:r>
      </w:hyperlink>
      <w:r w:rsidRPr="00234CA2">
        <w:rPr>
          <w:rFonts w:ascii="Arial Unicode MS" w:hAnsi="Arial Unicode MS" w:hint="eastAsia"/>
          <w:color w:val="666699"/>
          <w:sz w:val="18"/>
        </w:rPr>
        <w:t>條條文；並增訂</w:t>
      </w:r>
      <w:hyperlink w:anchor="a90b1" w:history="1">
        <w:r w:rsidRPr="00234CA2">
          <w:rPr>
            <w:rStyle w:val="Hyperlink"/>
            <w:rFonts w:ascii="Arial Unicode MS" w:hAnsi="Arial Unicode MS" w:hint="eastAsia"/>
            <w:sz w:val="18"/>
          </w:rPr>
          <w:t>第</w:t>
        </w:r>
        <w:r w:rsidRPr="00234CA2">
          <w:rPr>
            <w:rStyle w:val="Hyperlink"/>
            <w:rFonts w:ascii="Arial Unicode MS" w:hAnsi="Arial Unicode MS"/>
            <w:sz w:val="18"/>
          </w:rPr>
          <w:t>90-1</w:t>
        </w:r>
        <w:r w:rsidRPr="00234CA2">
          <w:rPr>
            <w:rStyle w:val="Hyperlink"/>
            <w:rFonts w:ascii="Arial Unicode MS" w:hAnsi="Arial Unicode MS" w:hint="eastAsia"/>
            <w:sz w:val="18"/>
          </w:rPr>
          <w:t>條</w:t>
        </w:r>
      </w:hyperlink>
      <w:r w:rsidRPr="00234CA2">
        <w:rPr>
          <w:rFonts w:ascii="Arial Unicode MS" w:hAnsi="Arial Unicode MS" w:hint="eastAsia"/>
          <w:color w:val="666699"/>
          <w:sz w:val="18"/>
        </w:rPr>
        <w:t>條文</w:t>
      </w:r>
    </w:p>
    <w:p w:rsidR="00900620" w:rsidRDefault="00900620" w:rsidP="007D027D">
      <w:pPr>
        <w:ind w:left="142"/>
        <w:jc w:val="both"/>
        <w:rPr>
          <w:rFonts w:ascii="Arial Unicode MS" w:eastAsia="Arial Unicode MS"/>
          <w:color w:val="666699"/>
          <w:sz w:val="18"/>
          <w:szCs w:val="20"/>
        </w:rPr>
      </w:pPr>
      <w:r w:rsidRPr="007D027D">
        <w:rPr>
          <w:rFonts w:ascii="Arial Unicode MS" w:hAnsi="Arial Unicode MS"/>
          <w:b/>
          <w:color w:val="666699"/>
          <w:sz w:val="18"/>
          <w:szCs w:val="20"/>
        </w:rPr>
        <w:t>8</w:t>
      </w:r>
      <w:r>
        <w:rPr>
          <w:rFonts w:ascii="Arial Unicode MS" w:hAnsi="Arial Unicode MS" w:hint="eastAsia"/>
          <w:b/>
          <w:color w:val="666699"/>
          <w:sz w:val="18"/>
        </w:rPr>
        <w:t>‧</w:t>
      </w:r>
      <w:r w:rsidRPr="00917516">
        <w:rPr>
          <w:rFonts w:ascii="Arial Unicode MS" w:hAnsi="Arial Unicode MS" w:hint="eastAsia"/>
          <w:color w:val="666699"/>
          <w:sz w:val="18"/>
          <w:szCs w:val="20"/>
        </w:rPr>
        <w:t>中華民國一百零四年二月四日總統華總一義字第</w:t>
      </w:r>
      <w:r w:rsidRPr="00917516">
        <w:rPr>
          <w:rFonts w:ascii="Arial Unicode MS" w:hAnsi="Arial Unicode MS"/>
          <w:color w:val="666699"/>
          <w:sz w:val="18"/>
          <w:szCs w:val="20"/>
        </w:rPr>
        <w:t>10400014211</w:t>
      </w:r>
      <w:r w:rsidRPr="00917516">
        <w:rPr>
          <w:rFonts w:ascii="Arial Unicode MS" w:hAnsi="Arial Unicode MS" w:hint="eastAsia"/>
          <w:color w:val="666699"/>
          <w:sz w:val="18"/>
          <w:szCs w:val="20"/>
        </w:rPr>
        <w:t>號令修正公布第</w:t>
      </w:r>
      <w:hyperlink w:anchor="a6" w:history="1">
        <w:r w:rsidRPr="009F5EE7">
          <w:rPr>
            <w:rStyle w:val="Hyperlink"/>
            <w:rFonts w:ascii="Arial Unicode MS" w:hAnsi="Arial Unicode MS"/>
            <w:sz w:val="18"/>
          </w:rPr>
          <w:t>6</w:t>
        </w:r>
      </w:hyperlink>
      <w:r w:rsidRPr="00917516">
        <w:rPr>
          <w:rFonts w:ascii="Arial Unicode MS" w:hAnsi="Arial Unicode MS" w:hint="eastAsia"/>
          <w:color w:val="666699"/>
          <w:sz w:val="18"/>
          <w:szCs w:val="20"/>
        </w:rPr>
        <w:t>、</w:t>
      </w:r>
      <w:hyperlink w:anchor="a7" w:history="1">
        <w:r w:rsidRPr="009F5EE7">
          <w:rPr>
            <w:rStyle w:val="Hyperlink"/>
            <w:rFonts w:ascii="Arial Unicode MS" w:hAnsi="Arial Unicode MS"/>
            <w:sz w:val="18"/>
          </w:rPr>
          <w:t>7</w:t>
        </w:r>
      </w:hyperlink>
      <w:r w:rsidRPr="00917516">
        <w:rPr>
          <w:rFonts w:ascii="Arial Unicode MS" w:hAnsi="Arial Unicode MS" w:hint="eastAsia"/>
          <w:color w:val="666699"/>
          <w:sz w:val="18"/>
          <w:szCs w:val="20"/>
        </w:rPr>
        <w:t>、</w:t>
      </w:r>
      <w:hyperlink w:anchor="a15" w:history="1">
        <w:r w:rsidRPr="009F5EE7">
          <w:rPr>
            <w:rStyle w:val="Hyperlink"/>
            <w:rFonts w:ascii="Arial Unicode MS" w:hAnsi="Arial Unicode MS"/>
            <w:sz w:val="18"/>
          </w:rPr>
          <w:t>15</w:t>
        </w:r>
      </w:hyperlink>
      <w:r w:rsidRPr="00917516">
        <w:rPr>
          <w:rFonts w:ascii="Arial Unicode MS" w:hAnsi="Arial Unicode MS" w:hint="eastAsia"/>
          <w:color w:val="666699"/>
          <w:sz w:val="18"/>
          <w:szCs w:val="20"/>
        </w:rPr>
        <w:t>、</w:t>
      </w:r>
      <w:hyperlink w:anchor="a23" w:history="1">
        <w:r w:rsidRPr="009F5EE7">
          <w:rPr>
            <w:rStyle w:val="Hyperlink"/>
            <w:rFonts w:ascii="Arial Unicode MS" w:hAnsi="Arial Unicode MS"/>
            <w:sz w:val="18"/>
          </w:rPr>
          <w:t>23</w:t>
        </w:r>
      </w:hyperlink>
      <w:r w:rsidRPr="00917516">
        <w:rPr>
          <w:rFonts w:ascii="Arial Unicode MS" w:hAnsi="Arial Unicode MS" w:hint="eastAsia"/>
          <w:color w:val="666699"/>
          <w:sz w:val="18"/>
          <w:szCs w:val="20"/>
        </w:rPr>
        <w:t>、</w:t>
      </w:r>
      <w:hyperlink w:anchor="a26" w:history="1">
        <w:r w:rsidRPr="009F5EE7">
          <w:rPr>
            <w:rStyle w:val="Hyperlink"/>
            <w:rFonts w:ascii="Arial Unicode MS" w:hAnsi="Arial Unicode MS"/>
            <w:sz w:val="18"/>
          </w:rPr>
          <w:t>26</w:t>
        </w:r>
      </w:hyperlink>
      <w:r w:rsidRPr="00917516">
        <w:rPr>
          <w:rFonts w:ascii="Arial Unicode MS" w:hAnsi="Arial Unicode MS" w:hint="eastAsia"/>
          <w:color w:val="666699"/>
          <w:sz w:val="18"/>
          <w:szCs w:val="20"/>
        </w:rPr>
        <w:t>、</w:t>
      </w:r>
      <w:hyperlink w:anchor="a43" w:history="1">
        <w:r w:rsidRPr="009F5EE7">
          <w:rPr>
            <w:rStyle w:val="Hyperlink"/>
            <w:rFonts w:ascii="Arial Unicode MS" w:hAnsi="Arial Unicode MS"/>
            <w:sz w:val="18"/>
          </w:rPr>
          <w:t>43</w:t>
        </w:r>
      </w:hyperlink>
      <w:r w:rsidRPr="00917516">
        <w:rPr>
          <w:rFonts w:ascii="Arial Unicode MS" w:hAnsi="Arial Unicode MS" w:hint="eastAsia"/>
          <w:color w:val="666699"/>
          <w:sz w:val="18"/>
          <w:szCs w:val="20"/>
        </w:rPr>
        <w:t>、</w:t>
      </w:r>
      <w:hyperlink w:anchor="a44" w:history="1">
        <w:r w:rsidRPr="009F5EE7">
          <w:rPr>
            <w:rStyle w:val="Hyperlink"/>
            <w:rFonts w:ascii="Arial Unicode MS" w:hAnsi="Arial Unicode MS"/>
            <w:sz w:val="18"/>
          </w:rPr>
          <w:t>44</w:t>
        </w:r>
      </w:hyperlink>
      <w:r w:rsidRPr="00917516">
        <w:rPr>
          <w:rFonts w:ascii="Arial Unicode MS" w:hAnsi="Arial Unicode MS" w:hint="eastAsia"/>
          <w:color w:val="666699"/>
          <w:sz w:val="18"/>
          <w:szCs w:val="20"/>
        </w:rPr>
        <w:t>、</w:t>
      </w:r>
      <w:hyperlink w:anchor="a47" w:history="1">
        <w:r w:rsidRPr="009F5EE7">
          <w:rPr>
            <w:rStyle w:val="Hyperlink"/>
            <w:rFonts w:ascii="Arial Unicode MS" w:hAnsi="Arial Unicode MS"/>
            <w:sz w:val="18"/>
          </w:rPr>
          <w:t>47</w:t>
        </w:r>
      </w:hyperlink>
      <w:r w:rsidRPr="00917516">
        <w:rPr>
          <w:rFonts w:ascii="Arial Unicode MS" w:hAnsi="Arial Unicode MS" w:hint="eastAsia"/>
          <w:color w:val="666699"/>
          <w:sz w:val="18"/>
          <w:szCs w:val="20"/>
        </w:rPr>
        <w:t>、</w:t>
      </w:r>
      <w:hyperlink w:anchor="a49" w:history="1">
        <w:r w:rsidRPr="009F5EE7">
          <w:rPr>
            <w:rStyle w:val="Hyperlink"/>
            <w:rFonts w:ascii="Arial Unicode MS" w:hAnsi="Arial Unicode MS"/>
            <w:sz w:val="18"/>
          </w:rPr>
          <w:t>49</w:t>
        </w:r>
      </w:hyperlink>
      <w:r w:rsidRPr="00917516">
        <w:rPr>
          <w:rFonts w:ascii="Arial Unicode MS" w:hAnsi="Arial Unicode MS" w:hint="eastAsia"/>
          <w:color w:val="666699"/>
          <w:sz w:val="18"/>
          <w:szCs w:val="20"/>
        </w:rPr>
        <w:t>、</w:t>
      </w:r>
      <w:hyperlink w:anchor="a51" w:history="1">
        <w:r w:rsidRPr="009F5EE7">
          <w:rPr>
            <w:rStyle w:val="Hyperlink"/>
            <w:rFonts w:ascii="Arial Unicode MS" w:hAnsi="Arial Unicode MS"/>
            <w:sz w:val="18"/>
          </w:rPr>
          <w:t>51</w:t>
        </w:r>
      </w:hyperlink>
      <w:r w:rsidRPr="00917516">
        <w:rPr>
          <w:rFonts w:ascii="Arial Unicode MS" w:hAnsi="Arial Unicode MS" w:hint="eastAsia"/>
          <w:color w:val="666699"/>
          <w:sz w:val="18"/>
          <w:szCs w:val="20"/>
        </w:rPr>
        <w:t>、</w:t>
      </w:r>
      <w:hyperlink w:anchor="a53" w:history="1">
        <w:r w:rsidRPr="009F5EE7">
          <w:rPr>
            <w:rStyle w:val="Hyperlink"/>
            <w:rFonts w:ascii="Arial Unicode MS" w:hAnsi="Arial Unicode MS"/>
            <w:sz w:val="18"/>
          </w:rPr>
          <w:t>53</w:t>
        </w:r>
      </w:hyperlink>
      <w:r w:rsidRPr="00917516">
        <w:rPr>
          <w:rFonts w:ascii="Arial Unicode MS" w:hAnsi="Arial Unicode MS" w:hint="eastAsia"/>
          <w:color w:val="666699"/>
          <w:sz w:val="18"/>
          <w:szCs w:val="20"/>
        </w:rPr>
        <w:t>、</w:t>
      </w:r>
      <w:hyperlink w:anchor="a54" w:history="1">
        <w:r w:rsidRPr="009F5EE7">
          <w:rPr>
            <w:rStyle w:val="Hyperlink"/>
            <w:rFonts w:ascii="Arial Unicode MS" w:hAnsi="Arial Unicode MS"/>
            <w:sz w:val="18"/>
          </w:rPr>
          <w:t>54</w:t>
        </w:r>
      </w:hyperlink>
      <w:r w:rsidRPr="00917516">
        <w:rPr>
          <w:rFonts w:ascii="Arial Unicode MS" w:hAnsi="Arial Unicode MS" w:hint="eastAsia"/>
          <w:color w:val="666699"/>
          <w:sz w:val="18"/>
          <w:szCs w:val="20"/>
        </w:rPr>
        <w:t>、</w:t>
      </w:r>
      <w:hyperlink w:anchor="a70" w:history="1">
        <w:r w:rsidRPr="009F5EE7">
          <w:rPr>
            <w:rStyle w:val="Hyperlink"/>
            <w:rFonts w:ascii="Arial Unicode MS" w:hAnsi="Arial Unicode MS"/>
            <w:sz w:val="18"/>
          </w:rPr>
          <w:t>70</w:t>
        </w:r>
      </w:hyperlink>
      <w:r w:rsidRPr="00917516">
        <w:rPr>
          <w:rFonts w:ascii="Arial Unicode MS" w:hAnsi="Arial Unicode MS" w:hint="eastAsia"/>
          <w:color w:val="666699"/>
          <w:sz w:val="18"/>
          <w:szCs w:val="20"/>
        </w:rPr>
        <w:t>、</w:t>
      </w:r>
      <w:hyperlink w:anchor="a76" w:history="1">
        <w:r w:rsidRPr="009F5EE7">
          <w:rPr>
            <w:rStyle w:val="Hyperlink"/>
            <w:rFonts w:ascii="Arial Unicode MS" w:hAnsi="Arial Unicode MS"/>
            <w:sz w:val="18"/>
          </w:rPr>
          <w:t>76</w:t>
        </w:r>
      </w:hyperlink>
      <w:r w:rsidRPr="00917516">
        <w:rPr>
          <w:rFonts w:ascii="Arial Unicode MS" w:hAnsi="Arial Unicode MS" w:hint="eastAsia"/>
          <w:color w:val="666699"/>
          <w:sz w:val="18"/>
          <w:szCs w:val="20"/>
        </w:rPr>
        <w:t>、</w:t>
      </w:r>
      <w:hyperlink w:anchor="a81" w:history="1">
        <w:r w:rsidRPr="009F5EE7">
          <w:rPr>
            <w:rStyle w:val="Hyperlink"/>
            <w:rFonts w:ascii="Arial Unicode MS" w:hAnsi="Arial Unicode MS"/>
            <w:sz w:val="18"/>
          </w:rPr>
          <w:t>81</w:t>
        </w:r>
      </w:hyperlink>
      <w:r w:rsidRPr="00917516">
        <w:rPr>
          <w:rFonts w:ascii="Arial Unicode MS" w:hAnsi="Arial Unicode MS" w:hint="eastAsia"/>
          <w:color w:val="666699"/>
          <w:sz w:val="18"/>
          <w:szCs w:val="20"/>
        </w:rPr>
        <w:t>、</w:t>
      </w:r>
      <w:hyperlink w:anchor="a90" w:history="1">
        <w:r w:rsidRPr="009F5EE7">
          <w:rPr>
            <w:rStyle w:val="Hyperlink"/>
            <w:rFonts w:ascii="Arial Unicode MS" w:hAnsi="Arial Unicode MS"/>
            <w:sz w:val="18"/>
          </w:rPr>
          <w:t>90</w:t>
        </w:r>
      </w:hyperlink>
      <w:r w:rsidRPr="00917516">
        <w:rPr>
          <w:rFonts w:ascii="Arial Unicode MS" w:hAnsi="Arial Unicode MS" w:hint="eastAsia"/>
          <w:color w:val="666699"/>
          <w:sz w:val="18"/>
          <w:szCs w:val="20"/>
        </w:rPr>
        <w:t>～</w:t>
      </w:r>
      <w:hyperlink w:anchor="a92" w:history="1">
        <w:r w:rsidRPr="009F5EE7">
          <w:rPr>
            <w:rStyle w:val="Hyperlink"/>
            <w:rFonts w:ascii="Arial Unicode MS" w:hAnsi="Arial Unicode MS"/>
            <w:sz w:val="18"/>
          </w:rPr>
          <w:t>92</w:t>
        </w:r>
      </w:hyperlink>
      <w:r w:rsidRPr="00917516">
        <w:rPr>
          <w:rFonts w:ascii="Arial Unicode MS" w:hAnsi="Arial Unicode MS" w:hint="eastAsia"/>
          <w:color w:val="666699"/>
          <w:sz w:val="18"/>
          <w:szCs w:val="20"/>
        </w:rPr>
        <w:t>、</w:t>
      </w:r>
      <w:hyperlink w:anchor="a94" w:history="1">
        <w:r w:rsidRPr="009F5EE7">
          <w:rPr>
            <w:rStyle w:val="Hyperlink"/>
            <w:rFonts w:ascii="Arial Unicode MS" w:hAnsi="Arial Unicode MS"/>
            <w:sz w:val="18"/>
          </w:rPr>
          <w:t>94</w:t>
        </w:r>
      </w:hyperlink>
      <w:r w:rsidRPr="00917516">
        <w:rPr>
          <w:rFonts w:ascii="Arial Unicode MS" w:hAnsi="Arial Unicode MS" w:hint="eastAsia"/>
          <w:color w:val="666699"/>
          <w:sz w:val="18"/>
          <w:szCs w:val="20"/>
        </w:rPr>
        <w:t>、</w:t>
      </w:r>
      <w:hyperlink w:anchor="a97" w:history="1">
        <w:r w:rsidRPr="009F5EE7">
          <w:rPr>
            <w:rStyle w:val="Hyperlink"/>
            <w:rFonts w:ascii="Arial Unicode MS" w:hAnsi="Arial Unicode MS"/>
            <w:sz w:val="18"/>
          </w:rPr>
          <w:t>97</w:t>
        </w:r>
      </w:hyperlink>
      <w:r w:rsidRPr="00917516">
        <w:rPr>
          <w:rFonts w:ascii="Arial Unicode MS" w:hAnsi="Arial Unicode MS" w:hint="eastAsia"/>
          <w:color w:val="666699"/>
          <w:sz w:val="18"/>
          <w:szCs w:val="20"/>
        </w:rPr>
        <w:t>、</w:t>
      </w:r>
      <w:hyperlink w:anchor="a100" w:history="1">
        <w:r w:rsidRPr="009F5EE7">
          <w:rPr>
            <w:rStyle w:val="Hyperlink"/>
            <w:rFonts w:ascii="Arial Unicode MS" w:hAnsi="Arial Unicode MS"/>
            <w:sz w:val="18"/>
          </w:rPr>
          <w:t>100</w:t>
        </w:r>
      </w:hyperlink>
      <w:r w:rsidRPr="00917516">
        <w:rPr>
          <w:rFonts w:ascii="Arial Unicode MS" w:hAnsi="Arial Unicode MS" w:hint="eastAsia"/>
          <w:color w:val="666699"/>
          <w:sz w:val="18"/>
          <w:szCs w:val="20"/>
        </w:rPr>
        <w:t>、</w:t>
      </w:r>
      <w:hyperlink w:anchor="a102" w:history="1">
        <w:r w:rsidRPr="009F5EE7">
          <w:rPr>
            <w:rStyle w:val="Hyperlink"/>
            <w:rFonts w:ascii="Arial Unicode MS" w:hAnsi="Arial Unicode MS"/>
            <w:sz w:val="18"/>
          </w:rPr>
          <w:t>102</w:t>
        </w:r>
      </w:hyperlink>
      <w:r w:rsidRPr="00917516">
        <w:rPr>
          <w:rFonts w:ascii="Arial Unicode MS" w:hAnsi="Arial Unicode MS" w:hint="eastAsia"/>
          <w:color w:val="666699"/>
          <w:sz w:val="18"/>
          <w:szCs w:val="20"/>
        </w:rPr>
        <w:t>、</w:t>
      </w:r>
      <w:hyperlink w:anchor="a103" w:history="1">
        <w:r w:rsidRPr="009F5EE7">
          <w:rPr>
            <w:rStyle w:val="Hyperlink"/>
            <w:rFonts w:ascii="Arial Unicode MS" w:hAnsi="Arial Unicode MS"/>
            <w:sz w:val="18"/>
          </w:rPr>
          <w:t>103</w:t>
        </w:r>
      </w:hyperlink>
      <w:r w:rsidRPr="00917516">
        <w:rPr>
          <w:rFonts w:ascii="Arial Unicode MS" w:hAnsi="Arial Unicode MS" w:hint="eastAsia"/>
          <w:color w:val="666699"/>
          <w:sz w:val="18"/>
          <w:szCs w:val="20"/>
        </w:rPr>
        <w:t>、</w:t>
      </w:r>
      <w:hyperlink w:anchor="a118" w:history="1">
        <w:r w:rsidRPr="009F5EE7">
          <w:rPr>
            <w:rStyle w:val="Hyperlink"/>
            <w:rFonts w:ascii="Arial Unicode MS" w:hAnsi="Arial Unicode MS"/>
            <w:sz w:val="18"/>
          </w:rPr>
          <w:t>118</w:t>
        </w:r>
      </w:hyperlink>
      <w:r w:rsidRPr="00917516">
        <w:rPr>
          <w:rFonts w:ascii="Arial Unicode MS" w:hAnsi="Arial Unicode MS" w:hint="eastAsia"/>
          <w:color w:val="666699"/>
          <w:sz w:val="18"/>
          <w:szCs w:val="20"/>
        </w:rPr>
        <w:t>條條文；增訂第</w:t>
      </w:r>
      <w:hyperlink w:anchor="a26b1" w:history="1">
        <w:r w:rsidRPr="009F5EE7">
          <w:rPr>
            <w:rStyle w:val="Hyperlink"/>
            <w:rFonts w:ascii="Arial Unicode MS" w:hAnsi="Arial Unicode MS"/>
            <w:sz w:val="18"/>
          </w:rPr>
          <w:t>26-1</w:t>
        </w:r>
      </w:hyperlink>
      <w:r w:rsidRPr="00917516">
        <w:rPr>
          <w:rFonts w:ascii="Arial Unicode MS" w:hAnsi="Arial Unicode MS" w:hint="eastAsia"/>
          <w:color w:val="666699"/>
          <w:sz w:val="18"/>
          <w:szCs w:val="20"/>
        </w:rPr>
        <w:t>、</w:t>
      </w:r>
      <w:hyperlink w:anchor="a26b2" w:history="1">
        <w:r w:rsidRPr="009F5EE7">
          <w:rPr>
            <w:rStyle w:val="Hyperlink"/>
            <w:rFonts w:ascii="Arial Unicode MS" w:hAnsi="Arial Unicode MS"/>
            <w:sz w:val="18"/>
          </w:rPr>
          <w:t>26-2</w:t>
        </w:r>
      </w:hyperlink>
      <w:r w:rsidRPr="00917516">
        <w:rPr>
          <w:rFonts w:ascii="Arial Unicode MS" w:hAnsi="Arial Unicode MS" w:hint="eastAsia"/>
          <w:color w:val="666699"/>
          <w:sz w:val="18"/>
          <w:szCs w:val="20"/>
        </w:rPr>
        <w:t>、</w:t>
      </w:r>
      <w:hyperlink w:anchor="a46b1" w:history="1">
        <w:r w:rsidRPr="004F2C1B">
          <w:rPr>
            <w:rStyle w:val="Hyperlink"/>
            <w:rFonts w:ascii="Arial Unicode MS" w:hAnsi="Arial Unicode MS"/>
            <w:sz w:val="18"/>
            <w:szCs w:val="20"/>
          </w:rPr>
          <w:t>46-1</w:t>
        </w:r>
      </w:hyperlink>
      <w:r w:rsidRPr="00917516">
        <w:rPr>
          <w:rFonts w:ascii="Arial Unicode MS" w:hAnsi="Arial Unicode MS" w:hint="eastAsia"/>
          <w:color w:val="666699"/>
          <w:sz w:val="18"/>
          <w:szCs w:val="20"/>
        </w:rPr>
        <w:t>條條文；並刪除</w:t>
      </w:r>
      <w:hyperlink w:anchor="a101" w:history="1">
        <w:r w:rsidRPr="00143678">
          <w:rPr>
            <w:rStyle w:val="Hyperlink"/>
            <w:rFonts w:ascii="Arial Unicode MS" w:hAnsi="Arial Unicode MS" w:hint="eastAsia"/>
            <w:sz w:val="18"/>
            <w:szCs w:val="20"/>
          </w:rPr>
          <w:t>第</w:t>
        </w:r>
        <w:r w:rsidRPr="00143678">
          <w:rPr>
            <w:rStyle w:val="Hyperlink"/>
            <w:rFonts w:ascii="Arial Unicode MS" w:hAnsi="Arial Unicode MS"/>
            <w:sz w:val="18"/>
            <w:szCs w:val="20"/>
          </w:rPr>
          <w:t>101</w:t>
        </w:r>
        <w:r w:rsidRPr="00143678">
          <w:rPr>
            <w:rStyle w:val="Hyperlink"/>
            <w:rFonts w:ascii="Arial Unicode MS" w:hAnsi="Arial Unicode MS" w:hint="eastAsia"/>
            <w:sz w:val="18"/>
            <w:szCs w:val="20"/>
          </w:rPr>
          <w:t>條</w:t>
        </w:r>
      </w:hyperlink>
      <w:r w:rsidRPr="00917516">
        <w:rPr>
          <w:rFonts w:ascii="Arial Unicode MS" w:hAnsi="Arial Unicode MS" w:hint="eastAsia"/>
          <w:color w:val="666699"/>
          <w:sz w:val="18"/>
          <w:szCs w:val="20"/>
        </w:rPr>
        <w:t>條文</w:t>
      </w:r>
    </w:p>
    <w:p w:rsidR="00900620" w:rsidRDefault="00900620" w:rsidP="007D027D">
      <w:pPr>
        <w:ind w:left="142"/>
        <w:jc w:val="both"/>
        <w:rPr>
          <w:rFonts w:ascii="Arial Unicode MS" w:eastAsia="Arial Unicode MS"/>
          <w:color w:val="666699"/>
          <w:sz w:val="18"/>
          <w:szCs w:val="20"/>
        </w:rPr>
      </w:pPr>
      <w:r>
        <w:rPr>
          <w:rFonts w:ascii="Arial Unicode MS" w:hAnsi="Arial Unicode MS"/>
          <w:b/>
          <w:color w:val="666699"/>
          <w:sz w:val="18"/>
          <w:szCs w:val="20"/>
        </w:rPr>
        <w:t>9</w:t>
      </w:r>
      <w:r>
        <w:rPr>
          <w:rFonts w:ascii="Arial Unicode MS" w:hAnsi="Arial Unicode MS" w:hint="eastAsia"/>
          <w:b/>
          <w:color w:val="666699"/>
          <w:sz w:val="18"/>
        </w:rPr>
        <w:t>‧</w:t>
      </w:r>
      <w:r w:rsidRPr="00364F07">
        <w:rPr>
          <w:rFonts w:ascii="Arial Unicode MS" w:hAnsi="Arial Unicode MS" w:hint="eastAsia"/>
          <w:color w:val="666699"/>
          <w:sz w:val="18"/>
          <w:szCs w:val="20"/>
        </w:rPr>
        <w:t>中華民國一百零四年十二月二日總統華總一義字第</w:t>
      </w:r>
      <w:r w:rsidRPr="00364F07">
        <w:rPr>
          <w:rFonts w:ascii="Arial Unicode MS" w:hAnsi="Arial Unicode MS"/>
          <w:color w:val="666699"/>
          <w:sz w:val="18"/>
          <w:szCs w:val="20"/>
        </w:rPr>
        <w:t>10400140911</w:t>
      </w:r>
      <w:r w:rsidRPr="00364F07">
        <w:rPr>
          <w:rFonts w:ascii="Arial Unicode MS" w:hAnsi="Arial Unicode MS" w:hint="eastAsia"/>
          <w:color w:val="666699"/>
          <w:sz w:val="18"/>
          <w:szCs w:val="20"/>
        </w:rPr>
        <w:t>號令修正公布第</w:t>
      </w:r>
      <w:hyperlink w:anchor="a24" w:history="1">
        <w:r w:rsidRPr="00364F07">
          <w:rPr>
            <w:rStyle w:val="Hyperlink"/>
            <w:rFonts w:ascii="Arial Unicode MS" w:hAnsi="Arial Unicode MS"/>
            <w:sz w:val="18"/>
            <w:szCs w:val="20"/>
          </w:rPr>
          <w:t>24</w:t>
        </w:r>
      </w:hyperlink>
      <w:r w:rsidRPr="00364F07">
        <w:rPr>
          <w:rFonts w:ascii="Arial Unicode MS" w:hAnsi="Arial Unicode MS" w:hint="eastAsia"/>
          <w:color w:val="666699"/>
          <w:sz w:val="18"/>
          <w:szCs w:val="20"/>
        </w:rPr>
        <w:t>、</w:t>
      </w:r>
      <w:hyperlink w:anchor="a88" w:history="1">
        <w:r w:rsidRPr="0035576E">
          <w:rPr>
            <w:rStyle w:val="Hyperlink"/>
            <w:rFonts w:ascii="Arial Unicode MS" w:hAnsi="Arial Unicode MS"/>
            <w:sz w:val="18"/>
          </w:rPr>
          <w:t>88</w:t>
        </w:r>
      </w:hyperlink>
      <w:r w:rsidRPr="00364F07">
        <w:rPr>
          <w:rFonts w:ascii="Arial Unicode MS" w:hAnsi="Arial Unicode MS" w:hint="eastAsia"/>
          <w:color w:val="666699"/>
          <w:sz w:val="18"/>
          <w:szCs w:val="20"/>
        </w:rPr>
        <w:t>、</w:t>
      </w:r>
      <w:hyperlink w:anchor="a92" w:history="1">
        <w:r w:rsidRPr="009F5EE7">
          <w:rPr>
            <w:rStyle w:val="Hyperlink"/>
            <w:rFonts w:ascii="Arial Unicode MS" w:hAnsi="Arial Unicode MS"/>
            <w:sz w:val="18"/>
          </w:rPr>
          <w:t>92</w:t>
        </w:r>
      </w:hyperlink>
      <w:r w:rsidRPr="00364F07">
        <w:rPr>
          <w:rFonts w:ascii="Arial Unicode MS" w:hAnsi="Arial Unicode MS" w:hint="eastAsia"/>
          <w:color w:val="666699"/>
          <w:sz w:val="18"/>
          <w:szCs w:val="20"/>
        </w:rPr>
        <w:t>條條文</w:t>
      </w:r>
    </w:p>
    <w:p w:rsidR="00900620" w:rsidRDefault="00900620" w:rsidP="007D027D">
      <w:pPr>
        <w:ind w:left="142"/>
        <w:jc w:val="both"/>
        <w:rPr>
          <w:rFonts w:ascii="Arial Unicode MS" w:eastAsia="Arial Unicode MS"/>
          <w:color w:val="666699"/>
          <w:sz w:val="18"/>
          <w:szCs w:val="20"/>
        </w:rPr>
      </w:pPr>
      <w:r>
        <w:rPr>
          <w:rFonts w:ascii="Arial Unicode MS" w:hAnsi="Arial Unicode MS"/>
          <w:b/>
          <w:color w:val="666699"/>
          <w:sz w:val="18"/>
          <w:szCs w:val="20"/>
        </w:rPr>
        <w:t>10</w:t>
      </w:r>
      <w:r>
        <w:rPr>
          <w:rFonts w:ascii="Arial Unicode MS" w:hAnsi="Arial Unicode MS" w:hint="eastAsia"/>
          <w:b/>
          <w:color w:val="666699"/>
          <w:sz w:val="18"/>
        </w:rPr>
        <w:t>‧</w:t>
      </w:r>
      <w:r w:rsidRPr="00BB73BC">
        <w:rPr>
          <w:rFonts w:ascii="Arial Unicode MS" w:hAnsi="Arial Unicode MS" w:hint="eastAsia"/>
          <w:color w:val="666699"/>
          <w:sz w:val="18"/>
          <w:szCs w:val="20"/>
        </w:rPr>
        <w:t>中華民國一百零四年十二月十六日總統華總一義字第</w:t>
      </w:r>
      <w:r w:rsidRPr="00BB73BC">
        <w:rPr>
          <w:rFonts w:ascii="Arial Unicode MS" w:hAnsi="Arial Unicode MS"/>
          <w:color w:val="666699"/>
          <w:sz w:val="18"/>
          <w:szCs w:val="20"/>
        </w:rPr>
        <w:t>10400146751</w:t>
      </w:r>
      <w:r w:rsidRPr="00BB73BC">
        <w:rPr>
          <w:rFonts w:ascii="Arial Unicode MS" w:hAnsi="Arial Unicode MS" w:hint="eastAsia"/>
          <w:color w:val="666699"/>
          <w:sz w:val="18"/>
          <w:szCs w:val="20"/>
        </w:rPr>
        <w:t>號令修正公布</w:t>
      </w:r>
      <w:hyperlink w:anchor="a7" w:history="1">
        <w:r w:rsidRPr="001A21E5">
          <w:rPr>
            <w:rStyle w:val="Hyperlink"/>
            <w:rFonts w:ascii="Arial Unicode MS" w:hAnsi="Arial Unicode MS" w:hint="eastAsia"/>
            <w:sz w:val="18"/>
            <w:szCs w:val="20"/>
          </w:rPr>
          <w:t>第</w:t>
        </w:r>
        <w:r w:rsidRPr="001A21E5">
          <w:rPr>
            <w:rStyle w:val="Hyperlink"/>
            <w:rFonts w:ascii="Arial Unicode MS" w:hAnsi="Arial Unicode MS"/>
            <w:sz w:val="18"/>
            <w:szCs w:val="20"/>
          </w:rPr>
          <w:t>7</w:t>
        </w:r>
        <w:r w:rsidRPr="001A21E5">
          <w:rPr>
            <w:rStyle w:val="Hyperlink"/>
            <w:rFonts w:ascii="Arial Unicode MS" w:hAnsi="Arial Unicode MS" w:hint="eastAsia"/>
            <w:sz w:val="18"/>
            <w:szCs w:val="20"/>
          </w:rPr>
          <w:t>條</w:t>
        </w:r>
      </w:hyperlink>
      <w:r w:rsidRPr="00BB73BC">
        <w:rPr>
          <w:rFonts w:ascii="Arial Unicode MS" w:hAnsi="Arial Unicode MS" w:hint="eastAsia"/>
          <w:color w:val="666699"/>
          <w:sz w:val="18"/>
          <w:szCs w:val="20"/>
        </w:rPr>
        <w:t>條文；並增訂第</w:t>
      </w:r>
      <w:hyperlink w:anchor="a33b1" w:history="1">
        <w:r w:rsidRPr="00BB432C">
          <w:rPr>
            <w:rStyle w:val="Hyperlink"/>
            <w:rFonts w:ascii="Arial Unicode MS" w:hAnsi="Arial Unicode MS"/>
            <w:sz w:val="18"/>
            <w:szCs w:val="20"/>
          </w:rPr>
          <w:t>33-1</w:t>
        </w:r>
      </w:hyperlink>
      <w:r w:rsidRPr="00BB73BC">
        <w:rPr>
          <w:rFonts w:ascii="Arial Unicode MS" w:hAnsi="Arial Unicode MS" w:hint="eastAsia"/>
          <w:color w:val="666699"/>
          <w:sz w:val="18"/>
          <w:szCs w:val="20"/>
        </w:rPr>
        <w:t>、</w:t>
      </w:r>
      <w:hyperlink w:anchor="a33b2" w:history="1">
        <w:r w:rsidRPr="00BB432C">
          <w:rPr>
            <w:rStyle w:val="Hyperlink"/>
            <w:rFonts w:ascii="Arial Unicode MS" w:hAnsi="Arial Unicode MS"/>
            <w:sz w:val="18"/>
            <w:szCs w:val="20"/>
          </w:rPr>
          <w:t>33-2</w:t>
        </w:r>
      </w:hyperlink>
      <w:r w:rsidRPr="00BB73BC">
        <w:rPr>
          <w:rFonts w:ascii="Arial Unicode MS" w:hAnsi="Arial Unicode MS" w:hint="eastAsia"/>
          <w:color w:val="666699"/>
          <w:sz w:val="18"/>
          <w:szCs w:val="20"/>
        </w:rPr>
        <w:t>、</w:t>
      </w:r>
      <w:hyperlink w:anchor="a90b2" w:history="1">
        <w:r w:rsidRPr="00BB432C">
          <w:rPr>
            <w:rStyle w:val="Hyperlink"/>
            <w:rFonts w:ascii="Arial Unicode MS" w:hAnsi="Arial Unicode MS"/>
            <w:sz w:val="18"/>
            <w:szCs w:val="20"/>
          </w:rPr>
          <w:t>90-2</w:t>
        </w:r>
      </w:hyperlink>
      <w:r w:rsidRPr="00BB73BC">
        <w:rPr>
          <w:rFonts w:ascii="Arial Unicode MS" w:hAnsi="Arial Unicode MS" w:hint="eastAsia"/>
          <w:color w:val="666699"/>
          <w:sz w:val="18"/>
          <w:szCs w:val="20"/>
        </w:rPr>
        <w:t>條條文。除</w:t>
      </w:r>
      <w:hyperlink w:anchor="a33b2" w:history="1">
        <w:r w:rsidRPr="00BB432C">
          <w:rPr>
            <w:rStyle w:val="Hyperlink"/>
            <w:rFonts w:ascii="Arial Unicode MS" w:hAnsi="Arial Unicode MS" w:hint="eastAsia"/>
            <w:sz w:val="18"/>
            <w:szCs w:val="20"/>
          </w:rPr>
          <w:t>第</w:t>
        </w:r>
        <w:r w:rsidRPr="00BB432C">
          <w:rPr>
            <w:rStyle w:val="Hyperlink"/>
            <w:rFonts w:ascii="Arial Unicode MS" w:hAnsi="Arial Unicode MS"/>
            <w:sz w:val="18"/>
            <w:szCs w:val="20"/>
          </w:rPr>
          <w:t>33-2</w:t>
        </w:r>
        <w:r w:rsidRPr="00BB432C">
          <w:rPr>
            <w:rStyle w:val="Hyperlink"/>
            <w:rFonts w:ascii="Arial Unicode MS" w:hAnsi="Arial Unicode MS" w:hint="eastAsia"/>
            <w:sz w:val="18"/>
            <w:szCs w:val="20"/>
          </w:rPr>
          <w:t>條</w:t>
        </w:r>
      </w:hyperlink>
      <w:r w:rsidRPr="00BB73BC">
        <w:rPr>
          <w:rFonts w:ascii="Arial Unicode MS" w:hAnsi="Arial Unicode MS" w:hint="eastAsia"/>
          <w:color w:val="666699"/>
          <w:sz w:val="18"/>
          <w:szCs w:val="20"/>
        </w:rPr>
        <w:t>自公布後二年施行，</w:t>
      </w:r>
      <w:hyperlink w:anchor="a90b2" w:history="1">
        <w:r w:rsidRPr="00BB432C">
          <w:rPr>
            <w:rStyle w:val="Hyperlink"/>
            <w:rFonts w:ascii="Arial Unicode MS" w:hAnsi="Arial Unicode MS" w:hint="eastAsia"/>
            <w:sz w:val="18"/>
            <w:szCs w:val="20"/>
          </w:rPr>
          <w:t>第</w:t>
        </w:r>
        <w:r w:rsidRPr="00BB432C">
          <w:rPr>
            <w:rStyle w:val="Hyperlink"/>
            <w:rFonts w:ascii="Arial Unicode MS" w:hAnsi="Arial Unicode MS"/>
            <w:sz w:val="18"/>
            <w:szCs w:val="20"/>
          </w:rPr>
          <w:t>90-2</w:t>
        </w:r>
        <w:r w:rsidRPr="00BB432C">
          <w:rPr>
            <w:rStyle w:val="Hyperlink"/>
            <w:rFonts w:ascii="Arial Unicode MS" w:hAnsi="Arial Unicode MS" w:hint="eastAsia"/>
            <w:sz w:val="18"/>
            <w:szCs w:val="20"/>
          </w:rPr>
          <w:t>條</w:t>
        </w:r>
      </w:hyperlink>
      <w:r w:rsidRPr="00BB73BC">
        <w:rPr>
          <w:rFonts w:ascii="Arial Unicode MS" w:hAnsi="Arial Unicode MS" w:hint="eastAsia"/>
          <w:color w:val="666699"/>
          <w:sz w:val="18"/>
          <w:szCs w:val="20"/>
        </w:rPr>
        <w:t>第</w:t>
      </w:r>
      <w:r w:rsidRPr="00BB73BC">
        <w:rPr>
          <w:rFonts w:ascii="Arial Unicode MS" w:hAnsi="Arial Unicode MS"/>
          <w:color w:val="666699"/>
          <w:sz w:val="18"/>
          <w:szCs w:val="20"/>
        </w:rPr>
        <w:t>1</w:t>
      </w:r>
      <w:r w:rsidRPr="00BB73BC">
        <w:rPr>
          <w:rFonts w:ascii="Arial Unicode MS" w:hAnsi="Arial Unicode MS" w:hint="eastAsia"/>
          <w:color w:val="666699"/>
          <w:sz w:val="18"/>
          <w:szCs w:val="20"/>
        </w:rPr>
        <w:t>項自公布後三年施行，</w:t>
      </w:r>
      <w:hyperlink w:anchor="a90b2" w:history="1">
        <w:r w:rsidRPr="00BB432C">
          <w:rPr>
            <w:rStyle w:val="Hyperlink"/>
            <w:rFonts w:ascii="Arial Unicode MS" w:hAnsi="Arial Unicode MS" w:hint="eastAsia"/>
            <w:sz w:val="18"/>
            <w:szCs w:val="20"/>
          </w:rPr>
          <w:t>第</w:t>
        </w:r>
        <w:r w:rsidRPr="00BB432C">
          <w:rPr>
            <w:rStyle w:val="Hyperlink"/>
            <w:rFonts w:ascii="Arial Unicode MS" w:hAnsi="Arial Unicode MS"/>
            <w:sz w:val="18"/>
            <w:szCs w:val="20"/>
          </w:rPr>
          <w:t>90-2</w:t>
        </w:r>
        <w:r w:rsidRPr="00BB432C">
          <w:rPr>
            <w:rStyle w:val="Hyperlink"/>
            <w:rFonts w:ascii="Arial Unicode MS" w:hAnsi="Arial Unicode MS" w:hint="eastAsia"/>
            <w:sz w:val="18"/>
            <w:szCs w:val="20"/>
          </w:rPr>
          <w:t>條</w:t>
        </w:r>
      </w:hyperlink>
      <w:r w:rsidRPr="00BB73BC">
        <w:rPr>
          <w:rFonts w:ascii="Arial Unicode MS" w:hAnsi="Arial Unicode MS" w:hint="eastAsia"/>
          <w:color w:val="666699"/>
          <w:sz w:val="18"/>
          <w:szCs w:val="20"/>
        </w:rPr>
        <w:t>第</w:t>
      </w:r>
      <w:r w:rsidRPr="00BB73BC">
        <w:rPr>
          <w:rFonts w:ascii="Arial Unicode MS" w:hAnsi="Arial Unicode MS"/>
          <w:color w:val="666699"/>
          <w:sz w:val="18"/>
          <w:szCs w:val="20"/>
        </w:rPr>
        <w:t>2</w:t>
      </w:r>
      <w:r w:rsidRPr="00BB73BC">
        <w:rPr>
          <w:rFonts w:ascii="Arial Unicode MS" w:hAnsi="Arial Unicode MS" w:hint="eastAsia"/>
          <w:color w:val="666699"/>
          <w:sz w:val="18"/>
          <w:szCs w:val="20"/>
        </w:rPr>
        <w:t>項自公布後五年施行外，其餘自公布日施行</w:t>
      </w:r>
    </w:p>
    <w:p w:rsidR="00900620" w:rsidRDefault="00900620" w:rsidP="007D027D">
      <w:pPr>
        <w:ind w:left="142"/>
        <w:jc w:val="both"/>
        <w:rPr>
          <w:rFonts w:ascii="Arial Unicode MS" w:eastAsia="Arial Unicode MS"/>
          <w:color w:val="666699"/>
          <w:sz w:val="18"/>
          <w:szCs w:val="20"/>
        </w:rPr>
      </w:pPr>
      <w:r>
        <w:rPr>
          <w:rFonts w:ascii="Arial Unicode MS" w:hAnsi="Arial Unicode MS"/>
          <w:b/>
          <w:color w:val="666699"/>
          <w:sz w:val="18"/>
          <w:szCs w:val="20"/>
        </w:rPr>
        <w:t>11</w:t>
      </w:r>
      <w:r>
        <w:rPr>
          <w:rFonts w:ascii="Arial Unicode MS" w:hAnsi="Arial Unicode MS" w:hint="eastAsia"/>
          <w:b/>
          <w:color w:val="666699"/>
          <w:sz w:val="18"/>
        </w:rPr>
        <w:t>‧</w:t>
      </w:r>
      <w:r w:rsidRPr="001B6FFC">
        <w:rPr>
          <w:rFonts w:ascii="Arial Unicode MS" w:hAnsi="Arial Unicode MS" w:hint="eastAsia"/>
          <w:color w:val="666699"/>
          <w:sz w:val="18"/>
          <w:szCs w:val="20"/>
        </w:rPr>
        <w:t>中華民國一百零七年十一月二十一日總統華總一義字第</w:t>
      </w:r>
      <w:r w:rsidRPr="001B6FFC">
        <w:rPr>
          <w:rFonts w:ascii="Arial Unicode MS" w:hAnsi="Arial Unicode MS"/>
          <w:color w:val="666699"/>
          <w:sz w:val="18"/>
          <w:szCs w:val="20"/>
        </w:rPr>
        <w:t>10700125291</w:t>
      </w:r>
      <w:r w:rsidRPr="001B6FFC">
        <w:rPr>
          <w:rFonts w:ascii="Arial Unicode MS" w:hAnsi="Arial Unicode MS" w:hint="eastAsia"/>
          <w:color w:val="666699"/>
          <w:sz w:val="18"/>
          <w:szCs w:val="20"/>
        </w:rPr>
        <w:t>號令修正公布第</w:t>
      </w:r>
      <w:hyperlink w:anchor="a26b1" w:history="1">
        <w:r w:rsidRPr="009F5EE7">
          <w:rPr>
            <w:rStyle w:val="Hyperlink"/>
            <w:rFonts w:ascii="Arial Unicode MS" w:hAnsi="Arial Unicode MS"/>
            <w:sz w:val="18"/>
          </w:rPr>
          <w:t>26-1</w:t>
        </w:r>
      </w:hyperlink>
      <w:r w:rsidRPr="001B6FFC">
        <w:rPr>
          <w:rFonts w:ascii="Arial Unicode MS" w:hAnsi="Arial Unicode MS" w:hint="eastAsia"/>
          <w:color w:val="666699"/>
          <w:sz w:val="18"/>
          <w:szCs w:val="20"/>
        </w:rPr>
        <w:t>、</w:t>
      </w:r>
      <w:hyperlink w:anchor="a29" w:history="1">
        <w:r w:rsidRPr="001B6FFC">
          <w:rPr>
            <w:rStyle w:val="Hyperlink"/>
            <w:rFonts w:ascii="Arial Unicode MS" w:hAnsi="Arial Unicode MS"/>
            <w:sz w:val="18"/>
            <w:szCs w:val="20"/>
          </w:rPr>
          <w:t>29</w:t>
        </w:r>
      </w:hyperlink>
      <w:r w:rsidRPr="001B6FFC">
        <w:rPr>
          <w:rFonts w:ascii="Arial Unicode MS" w:hAnsi="Arial Unicode MS" w:hint="eastAsia"/>
          <w:color w:val="666699"/>
          <w:sz w:val="18"/>
          <w:szCs w:val="20"/>
        </w:rPr>
        <w:t>、</w:t>
      </w:r>
      <w:hyperlink w:anchor="a90b1" w:history="1">
        <w:r w:rsidRPr="001B6FFC">
          <w:rPr>
            <w:rStyle w:val="Hyperlink"/>
            <w:rFonts w:ascii="Arial Unicode MS" w:hAnsi="Arial Unicode MS"/>
            <w:sz w:val="18"/>
            <w:szCs w:val="20"/>
          </w:rPr>
          <w:t>90-1</w:t>
        </w:r>
      </w:hyperlink>
      <w:r w:rsidRPr="001B6FFC">
        <w:rPr>
          <w:rFonts w:ascii="Arial Unicode MS" w:hAnsi="Arial Unicode MS" w:hint="eastAsia"/>
          <w:color w:val="666699"/>
          <w:sz w:val="18"/>
          <w:szCs w:val="20"/>
        </w:rPr>
        <w:t>條條文；並增訂</w:t>
      </w:r>
      <w:hyperlink w:anchor="a33b3" w:history="1">
        <w:r w:rsidRPr="00B47B96">
          <w:rPr>
            <w:rStyle w:val="Hyperlink"/>
            <w:rFonts w:ascii="Arial Unicode MS" w:hAnsi="Arial Unicode MS" w:hint="eastAsia"/>
            <w:sz w:val="18"/>
            <w:szCs w:val="20"/>
          </w:rPr>
          <w:t>第</w:t>
        </w:r>
        <w:r w:rsidRPr="00B47B96">
          <w:rPr>
            <w:rStyle w:val="Hyperlink"/>
            <w:rFonts w:ascii="Arial Unicode MS" w:hAnsi="Arial Unicode MS"/>
            <w:sz w:val="18"/>
            <w:szCs w:val="20"/>
          </w:rPr>
          <w:t>33-3</w:t>
        </w:r>
        <w:r w:rsidRPr="00B47B96">
          <w:rPr>
            <w:rStyle w:val="Hyperlink"/>
            <w:rFonts w:ascii="Arial Unicode MS" w:hAnsi="Arial Unicode MS" w:hint="eastAsia"/>
            <w:sz w:val="18"/>
            <w:szCs w:val="20"/>
          </w:rPr>
          <w:t>條</w:t>
        </w:r>
      </w:hyperlink>
      <w:r w:rsidRPr="001B6FFC">
        <w:rPr>
          <w:rFonts w:ascii="Arial Unicode MS" w:hAnsi="Arial Unicode MS" w:hint="eastAsia"/>
          <w:color w:val="666699"/>
          <w:sz w:val="18"/>
          <w:szCs w:val="20"/>
        </w:rPr>
        <w:t>條文</w:t>
      </w:r>
    </w:p>
    <w:p w:rsidR="00900620" w:rsidRDefault="00900620" w:rsidP="007D027D">
      <w:pPr>
        <w:ind w:left="142"/>
        <w:jc w:val="both"/>
        <w:rPr>
          <w:rFonts w:ascii="Arial Unicode MS" w:eastAsia="Arial Unicode MS"/>
          <w:color w:val="666699"/>
          <w:sz w:val="18"/>
          <w:szCs w:val="20"/>
        </w:rPr>
      </w:pPr>
      <w:r>
        <w:rPr>
          <w:rFonts w:ascii="Arial Unicode MS" w:hAnsi="Arial Unicode MS"/>
          <w:b/>
          <w:color w:val="666699"/>
          <w:sz w:val="18"/>
          <w:szCs w:val="20"/>
        </w:rPr>
        <w:t>12</w:t>
      </w:r>
      <w:r>
        <w:rPr>
          <w:rFonts w:ascii="Arial Unicode MS" w:hAnsi="Arial Unicode MS" w:hint="eastAsia"/>
          <w:b/>
          <w:color w:val="666699"/>
          <w:sz w:val="18"/>
        </w:rPr>
        <w:t>‧</w:t>
      </w:r>
      <w:r w:rsidRPr="00F676BF">
        <w:rPr>
          <w:rFonts w:ascii="Arial Unicode MS" w:hAnsi="Arial Unicode MS" w:hint="eastAsia"/>
          <w:color w:val="666699"/>
          <w:sz w:val="18"/>
          <w:szCs w:val="20"/>
        </w:rPr>
        <w:t>中華民國一百零八年一月二日總統華總一義字第</w:t>
      </w:r>
      <w:r w:rsidRPr="00F676BF">
        <w:rPr>
          <w:rFonts w:ascii="Arial Unicode MS" w:hAnsi="Arial Unicode MS"/>
          <w:color w:val="666699"/>
          <w:sz w:val="18"/>
          <w:szCs w:val="20"/>
        </w:rPr>
        <w:t>10700143941</w:t>
      </w:r>
      <w:r w:rsidRPr="00F676BF">
        <w:rPr>
          <w:rFonts w:ascii="Arial Unicode MS" w:hAnsi="Arial Unicode MS" w:hint="eastAsia"/>
          <w:color w:val="666699"/>
          <w:sz w:val="18"/>
          <w:szCs w:val="20"/>
        </w:rPr>
        <w:t>號令修正公布第</w:t>
      </w:r>
      <w:hyperlink w:anchor="a26b1" w:history="1">
        <w:r w:rsidRPr="009F5EE7">
          <w:rPr>
            <w:rStyle w:val="Hyperlink"/>
            <w:rFonts w:ascii="Arial Unicode MS" w:hAnsi="Arial Unicode MS"/>
            <w:sz w:val="18"/>
          </w:rPr>
          <w:t>26-1</w:t>
        </w:r>
      </w:hyperlink>
      <w:r w:rsidRPr="00F676BF">
        <w:rPr>
          <w:rFonts w:ascii="Arial Unicode MS" w:hAnsi="Arial Unicode MS" w:hint="eastAsia"/>
          <w:color w:val="666699"/>
          <w:sz w:val="18"/>
          <w:szCs w:val="20"/>
        </w:rPr>
        <w:t>、</w:t>
      </w:r>
      <w:hyperlink w:anchor="a26b2" w:history="1">
        <w:r w:rsidRPr="00F676BF">
          <w:rPr>
            <w:rStyle w:val="Hyperlink"/>
            <w:rFonts w:ascii="Arial Unicode MS" w:hAnsi="Arial Unicode MS"/>
            <w:sz w:val="18"/>
            <w:szCs w:val="20"/>
          </w:rPr>
          <w:t>26-2</w:t>
        </w:r>
      </w:hyperlink>
      <w:r w:rsidRPr="00F676BF">
        <w:rPr>
          <w:rFonts w:ascii="Arial Unicode MS" w:hAnsi="Arial Unicode MS" w:hint="eastAsia"/>
          <w:color w:val="666699"/>
          <w:sz w:val="18"/>
          <w:szCs w:val="20"/>
        </w:rPr>
        <w:t>、</w:t>
      </w:r>
      <w:hyperlink w:anchor="a81" w:history="1">
        <w:r w:rsidRPr="00F676BF">
          <w:rPr>
            <w:rStyle w:val="Hyperlink"/>
            <w:rFonts w:ascii="Arial Unicode MS" w:hAnsi="Arial Unicode MS"/>
            <w:sz w:val="18"/>
            <w:szCs w:val="20"/>
          </w:rPr>
          <w:t>81</w:t>
        </w:r>
      </w:hyperlink>
      <w:r w:rsidRPr="00F676BF">
        <w:rPr>
          <w:rFonts w:ascii="Arial Unicode MS" w:hAnsi="Arial Unicode MS" w:hint="eastAsia"/>
          <w:color w:val="666699"/>
          <w:sz w:val="18"/>
          <w:szCs w:val="20"/>
        </w:rPr>
        <w:t>條條文</w:t>
      </w:r>
    </w:p>
    <w:p w:rsidR="00900620" w:rsidRDefault="00900620" w:rsidP="00F67DC0">
      <w:pPr>
        <w:ind w:left="142"/>
        <w:jc w:val="both"/>
        <w:rPr>
          <w:rFonts w:ascii="Arial Unicode MS" w:eastAsia="Arial Unicode MS"/>
          <w:color w:val="666699"/>
          <w:sz w:val="18"/>
          <w:szCs w:val="20"/>
        </w:rPr>
      </w:pPr>
      <w:r>
        <w:rPr>
          <w:rFonts w:ascii="Arial Unicode MS" w:hAnsi="Arial Unicode MS"/>
          <w:b/>
          <w:color w:val="666699"/>
          <w:sz w:val="18"/>
          <w:szCs w:val="20"/>
        </w:rPr>
        <w:t>13</w:t>
      </w:r>
      <w:r>
        <w:rPr>
          <w:rFonts w:ascii="Arial Unicode MS" w:hAnsi="Arial Unicode MS" w:hint="eastAsia"/>
          <w:b/>
          <w:color w:val="666699"/>
          <w:sz w:val="18"/>
        </w:rPr>
        <w:t>‧</w:t>
      </w:r>
      <w:r w:rsidRPr="00CC1498">
        <w:rPr>
          <w:rFonts w:ascii="Arial Unicode MS" w:hAnsi="Arial Unicode MS" w:hint="eastAsia"/>
          <w:color w:val="666699"/>
          <w:sz w:val="18"/>
          <w:szCs w:val="20"/>
        </w:rPr>
        <w:t>中華民國一百零八年四月二十四日總統華總一義字第</w:t>
      </w:r>
      <w:r w:rsidRPr="00CC1498">
        <w:rPr>
          <w:rFonts w:ascii="Arial Unicode MS" w:hAnsi="Arial Unicode MS"/>
          <w:color w:val="666699"/>
          <w:sz w:val="18"/>
          <w:szCs w:val="20"/>
        </w:rPr>
        <w:t>10800040421</w:t>
      </w:r>
      <w:r w:rsidRPr="00CC1498">
        <w:rPr>
          <w:rFonts w:ascii="Arial Unicode MS" w:hAnsi="Arial Unicode MS" w:hint="eastAsia"/>
          <w:color w:val="666699"/>
          <w:sz w:val="18"/>
          <w:szCs w:val="20"/>
        </w:rPr>
        <w:t>號令修正公布第</w:t>
      </w:r>
      <w:hyperlink w:anchor="a10" w:history="1">
        <w:r w:rsidRPr="003D4637">
          <w:rPr>
            <w:rStyle w:val="Hyperlink"/>
            <w:rFonts w:ascii="Arial Unicode MS" w:hAnsi="Arial Unicode MS"/>
            <w:sz w:val="18"/>
            <w:szCs w:val="20"/>
          </w:rPr>
          <w:t>10</w:t>
        </w:r>
      </w:hyperlink>
      <w:r w:rsidRPr="00CC1498">
        <w:rPr>
          <w:rFonts w:ascii="Arial Unicode MS" w:hAnsi="Arial Unicode MS" w:hint="eastAsia"/>
          <w:color w:val="666699"/>
          <w:sz w:val="18"/>
          <w:szCs w:val="20"/>
        </w:rPr>
        <w:t>、</w:t>
      </w:r>
      <w:hyperlink w:anchor="a13" w:history="1">
        <w:r w:rsidRPr="003D4637">
          <w:rPr>
            <w:rStyle w:val="Hyperlink"/>
            <w:rFonts w:ascii="Arial Unicode MS" w:hAnsi="Arial Unicode MS"/>
            <w:sz w:val="18"/>
            <w:szCs w:val="20"/>
          </w:rPr>
          <w:t>13</w:t>
        </w:r>
      </w:hyperlink>
      <w:r w:rsidRPr="00CC1498">
        <w:rPr>
          <w:rFonts w:ascii="Arial Unicode MS" w:hAnsi="Arial Unicode MS" w:hint="eastAsia"/>
          <w:color w:val="666699"/>
          <w:sz w:val="18"/>
          <w:szCs w:val="20"/>
        </w:rPr>
        <w:t>、</w:t>
      </w:r>
      <w:hyperlink w:anchor="a41" w:history="1">
        <w:r w:rsidRPr="003D4637">
          <w:rPr>
            <w:rStyle w:val="Hyperlink"/>
            <w:rFonts w:ascii="Arial Unicode MS" w:hAnsi="Arial Unicode MS"/>
            <w:sz w:val="18"/>
            <w:szCs w:val="20"/>
          </w:rPr>
          <w:t>41</w:t>
        </w:r>
      </w:hyperlink>
      <w:r w:rsidRPr="003D4637">
        <w:rPr>
          <w:rFonts w:hint="eastAsia"/>
        </w:rPr>
        <w:t>、</w:t>
      </w:r>
      <w:hyperlink w:anchor="a43" w:history="1">
        <w:r w:rsidRPr="003D4637">
          <w:rPr>
            <w:rStyle w:val="Hyperlink"/>
            <w:rFonts w:ascii="Arial Unicode MS" w:hAnsi="Arial Unicode MS"/>
            <w:sz w:val="18"/>
            <w:szCs w:val="20"/>
          </w:rPr>
          <w:t>43</w:t>
        </w:r>
      </w:hyperlink>
      <w:r w:rsidRPr="00CC1498">
        <w:rPr>
          <w:rFonts w:ascii="Arial Unicode MS" w:hAnsi="Arial Unicode MS" w:hint="eastAsia"/>
          <w:color w:val="666699"/>
          <w:sz w:val="18"/>
          <w:szCs w:val="20"/>
        </w:rPr>
        <w:t>、</w:t>
      </w:r>
      <w:hyperlink w:anchor="a49" w:history="1">
        <w:r w:rsidRPr="003D4637">
          <w:rPr>
            <w:rStyle w:val="Hyperlink"/>
            <w:rFonts w:ascii="Arial Unicode MS" w:hAnsi="Arial Unicode MS"/>
            <w:sz w:val="18"/>
            <w:szCs w:val="20"/>
          </w:rPr>
          <w:t>49</w:t>
        </w:r>
      </w:hyperlink>
      <w:r w:rsidRPr="00CC1498">
        <w:rPr>
          <w:rFonts w:ascii="Arial Unicode MS" w:hAnsi="Arial Unicode MS" w:hint="eastAsia"/>
          <w:color w:val="666699"/>
          <w:sz w:val="18"/>
          <w:szCs w:val="20"/>
        </w:rPr>
        <w:t>、</w:t>
      </w:r>
      <w:hyperlink w:anchor="a53" w:history="1">
        <w:r w:rsidRPr="003D4637">
          <w:rPr>
            <w:rStyle w:val="Hyperlink"/>
            <w:rFonts w:ascii="Arial Unicode MS" w:hAnsi="Arial Unicode MS"/>
            <w:sz w:val="18"/>
            <w:szCs w:val="20"/>
          </w:rPr>
          <w:t>53</w:t>
        </w:r>
      </w:hyperlink>
      <w:r w:rsidRPr="00CC1498">
        <w:rPr>
          <w:rFonts w:ascii="Arial Unicode MS" w:hAnsi="Arial Unicode MS" w:hint="eastAsia"/>
          <w:color w:val="666699"/>
          <w:sz w:val="18"/>
          <w:szCs w:val="20"/>
        </w:rPr>
        <w:t>、</w:t>
      </w:r>
      <w:hyperlink w:anchor="a54" w:history="1">
        <w:r w:rsidRPr="003D4637">
          <w:rPr>
            <w:rStyle w:val="Hyperlink"/>
            <w:rFonts w:ascii="Arial Unicode MS" w:hAnsi="Arial Unicode MS"/>
            <w:sz w:val="18"/>
            <w:szCs w:val="20"/>
          </w:rPr>
          <w:t>54</w:t>
        </w:r>
      </w:hyperlink>
      <w:r w:rsidRPr="00CC1498">
        <w:rPr>
          <w:rFonts w:ascii="Arial Unicode MS" w:hAnsi="Arial Unicode MS" w:hint="eastAsia"/>
          <w:color w:val="666699"/>
          <w:sz w:val="18"/>
          <w:szCs w:val="20"/>
        </w:rPr>
        <w:t>、</w:t>
      </w:r>
      <w:hyperlink w:anchor="a56" w:history="1">
        <w:r w:rsidRPr="003D4637">
          <w:rPr>
            <w:rStyle w:val="Hyperlink"/>
            <w:rFonts w:ascii="Arial Unicode MS" w:hAnsi="Arial Unicode MS"/>
            <w:sz w:val="18"/>
            <w:szCs w:val="20"/>
          </w:rPr>
          <w:t>56</w:t>
        </w:r>
      </w:hyperlink>
      <w:r w:rsidRPr="00CC1498">
        <w:rPr>
          <w:rFonts w:ascii="Arial Unicode MS" w:hAnsi="Arial Unicode MS" w:hint="eastAsia"/>
          <w:color w:val="666699"/>
          <w:sz w:val="18"/>
          <w:szCs w:val="20"/>
        </w:rPr>
        <w:t>、</w:t>
      </w:r>
      <w:hyperlink w:anchor="a62" w:history="1">
        <w:r w:rsidRPr="003D4637">
          <w:rPr>
            <w:rStyle w:val="Hyperlink"/>
            <w:rFonts w:ascii="Arial Unicode MS" w:hAnsi="Arial Unicode MS"/>
            <w:sz w:val="18"/>
            <w:szCs w:val="20"/>
          </w:rPr>
          <w:t>62</w:t>
        </w:r>
      </w:hyperlink>
      <w:r w:rsidRPr="00CC1498">
        <w:rPr>
          <w:rFonts w:ascii="Arial Unicode MS" w:hAnsi="Arial Unicode MS" w:hint="eastAsia"/>
          <w:color w:val="666699"/>
          <w:sz w:val="18"/>
          <w:szCs w:val="20"/>
        </w:rPr>
        <w:t>～</w:t>
      </w:r>
      <w:hyperlink w:anchor="a64" w:history="1">
        <w:r w:rsidRPr="003D4637">
          <w:rPr>
            <w:rStyle w:val="Hyperlink"/>
            <w:rFonts w:ascii="Arial Unicode MS" w:hAnsi="Arial Unicode MS"/>
            <w:sz w:val="18"/>
            <w:szCs w:val="20"/>
          </w:rPr>
          <w:t>64</w:t>
        </w:r>
      </w:hyperlink>
      <w:r w:rsidRPr="00CC1498">
        <w:rPr>
          <w:rFonts w:ascii="Arial Unicode MS" w:hAnsi="Arial Unicode MS" w:hint="eastAsia"/>
          <w:color w:val="666699"/>
          <w:sz w:val="18"/>
          <w:szCs w:val="20"/>
        </w:rPr>
        <w:t>、</w:t>
      </w:r>
      <w:hyperlink w:anchor="a70" w:history="1">
        <w:r w:rsidRPr="003D4637">
          <w:rPr>
            <w:rStyle w:val="Hyperlink"/>
            <w:rFonts w:ascii="Arial Unicode MS" w:hAnsi="Arial Unicode MS"/>
            <w:sz w:val="18"/>
            <w:szCs w:val="20"/>
          </w:rPr>
          <w:t>70</w:t>
        </w:r>
      </w:hyperlink>
      <w:r w:rsidRPr="00CC1498">
        <w:rPr>
          <w:rFonts w:ascii="Arial Unicode MS" w:hAnsi="Arial Unicode MS" w:hint="eastAsia"/>
          <w:color w:val="666699"/>
          <w:sz w:val="18"/>
          <w:szCs w:val="20"/>
        </w:rPr>
        <w:t>、</w:t>
      </w:r>
      <w:hyperlink w:anchor="a76" w:history="1">
        <w:r w:rsidRPr="003D4637">
          <w:rPr>
            <w:rStyle w:val="Hyperlink"/>
            <w:rFonts w:ascii="Arial Unicode MS" w:hAnsi="Arial Unicode MS"/>
            <w:sz w:val="18"/>
            <w:szCs w:val="20"/>
          </w:rPr>
          <w:t>76</w:t>
        </w:r>
      </w:hyperlink>
      <w:r w:rsidRPr="00CC1498">
        <w:rPr>
          <w:rFonts w:ascii="Arial Unicode MS" w:hAnsi="Arial Unicode MS" w:hint="eastAsia"/>
          <w:color w:val="666699"/>
          <w:sz w:val="18"/>
          <w:szCs w:val="20"/>
        </w:rPr>
        <w:t>、</w:t>
      </w:r>
      <w:hyperlink w:anchor="a81" w:history="1">
        <w:r w:rsidRPr="003D4637">
          <w:rPr>
            <w:rStyle w:val="Hyperlink"/>
            <w:rFonts w:ascii="Arial Unicode MS" w:hAnsi="Arial Unicode MS"/>
            <w:sz w:val="18"/>
            <w:szCs w:val="20"/>
          </w:rPr>
          <w:t>81</w:t>
        </w:r>
      </w:hyperlink>
      <w:r w:rsidRPr="00CC1498">
        <w:rPr>
          <w:rFonts w:ascii="Arial Unicode MS" w:hAnsi="Arial Unicode MS" w:hint="eastAsia"/>
          <w:color w:val="666699"/>
          <w:sz w:val="18"/>
          <w:szCs w:val="20"/>
        </w:rPr>
        <w:t>、</w:t>
      </w:r>
      <w:hyperlink w:anchor="a89" w:history="1">
        <w:r w:rsidRPr="003D4637">
          <w:rPr>
            <w:rStyle w:val="Hyperlink"/>
            <w:rFonts w:ascii="Arial Unicode MS" w:hAnsi="Arial Unicode MS"/>
            <w:sz w:val="18"/>
            <w:szCs w:val="20"/>
          </w:rPr>
          <w:t>89</w:t>
        </w:r>
      </w:hyperlink>
      <w:r w:rsidRPr="00CC1498">
        <w:rPr>
          <w:rFonts w:ascii="Arial Unicode MS" w:hAnsi="Arial Unicode MS" w:hint="eastAsia"/>
          <w:color w:val="666699"/>
          <w:sz w:val="18"/>
          <w:szCs w:val="20"/>
        </w:rPr>
        <w:t>、</w:t>
      </w:r>
      <w:hyperlink w:anchor="a90" w:history="1">
        <w:r w:rsidRPr="003D4637">
          <w:rPr>
            <w:rStyle w:val="Hyperlink"/>
            <w:rFonts w:ascii="Arial Unicode MS" w:hAnsi="Arial Unicode MS"/>
            <w:sz w:val="18"/>
            <w:szCs w:val="20"/>
          </w:rPr>
          <w:t>90</w:t>
        </w:r>
      </w:hyperlink>
      <w:r w:rsidRPr="00CC1498">
        <w:rPr>
          <w:rFonts w:ascii="Arial Unicode MS" w:hAnsi="Arial Unicode MS" w:hint="eastAsia"/>
          <w:color w:val="666699"/>
          <w:sz w:val="18"/>
          <w:szCs w:val="20"/>
        </w:rPr>
        <w:t>、</w:t>
      </w:r>
      <w:hyperlink w:anchor="a91" w:history="1">
        <w:r w:rsidRPr="003D4637">
          <w:rPr>
            <w:rStyle w:val="Hyperlink"/>
            <w:rFonts w:ascii="Arial Unicode MS" w:hAnsi="Arial Unicode MS"/>
            <w:sz w:val="18"/>
            <w:szCs w:val="20"/>
          </w:rPr>
          <w:t>91</w:t>
        </w:r>
      </w:hyperlink>
      <w:r w:rsidRPr="00CC1498">
        <w:rPr>
          <w:rFonts w:ascii="Arial Unicode MS" w:hAnsi="Arial Unicode MS" w:hint="eastAsia"/>
          <w:color w:val="666699"/>
          <w:sz w:val="18"/>
          <w:szCs w:val="20"/>
        </w:rPr>
        <w:t>、</w:t>
      </w:r>
      <w:hyperlink w:anchor="a97" w:history="1">
        <w:r w:rsidRPr="003D4637">
          <w:rPr>
            <w:rStyle w:val="Hyperlink"/>
            <w:rFonts w:ascii="Arial Unicode MS" w:hAnsi="Arial Unicode MS"/>
            <w:sz w:val="18"/>
            <w:szCs w:val="20"/>
          </w:rPr>
          <w:t>97</w:t>
        </w:r>
      </w:hyperlink>
      <w:r w:rsidRPr="00CC1498">
        <w:rPr>
          <w:rFonts w:ascii="Arial Unicode MS" w:hAnsi="Arial Unicode MS" w:hint="eastAsia"/>
          <w:color w:val="666699"/>
          <w:sz w:val="18"/>
          <w:szCs w:val="20"/>
        </w:rPr>
        <w:t>、</w:t>
      </w:r>
      <w:hyperlink w:anchor="a100" w:history="1">
        <w:r w:rsidRPr="00546805">
          <w:rPr>
            <w:rStyle w:val="Hyperlink"/>
            <w:rFonts w:ascii="Arial Unicode MS" w:hAnsi="Arial Unicode MS"/>
            <w:sz w:val="18"/>
            <w:szCs w:val="20"/>
          </w:rPr>
          <w:t>100</w:t>
        </w:r>
      </w:hyperlink>
      <w:r w:rsidRPr="00CC1498">
        <w:rPr>
          <w:rFonts w:ascii="Arial Unicode MS" w:hAnsi="Arial Unicode MS" w:hint="eastAsia"/>
          <w:color w:val="666699"/>
          <w:sz w:val="18"/>
          <w:szCs w:val="20"/>
        </w:rPr>
        <w:t>、</w:t>
      </w:r>
      <w:hyperlink w:anchor="a107" w:history="1">
        <w:r w:rsidRPr="00546805">
          <w:rPr>
            <w:rStyle w:val="Hyperlink"/>
            <w:rFonts w:ascii="Arial Unicode MS" w:hAnsi="Arial Unicode MS"/>
            <w:sz w:val="18"/>
            <w:szCs w:val="20"/>
          </w:rPr>
          <w:t>107</w:t>
        </w:r>
      </w:hyperlink>
      <w:r w:rsidRPr="00CC1498">
        <w:rPr>
          <w:rFonts w:ascii="Arial Unicode MS" w:hAnsi="Arial Unicode MS" w:hint="eastAsia"/>
          <w:color w:val="666699"/>
          <w:sz w:val="18"/>
          <w:szCs w:val="20"/>
        </w:rPr>
        <w:t>、</w:t>
      </w:r>
      <w:hyperlink w:anchor="a108" w:history="1">
        <w:r w:rsidRPr="00546805">
          <w:rPr>
            <w:rStyle w:val="Hyperlink"/>
            <w:rFonts w:ascii="Arial Unicode MS" w:hAnsi="Arial Unicode MS"/>
            <w:sz w:val="18"/>
            <w:szCs w:val="20"/>
          </w:rPr>
          <w:t>108</w:t>
        </w:r>
      </w:hyperlink>
      <w:r w:rsidRPr="00CC1498">
        <w:rPr>
          <w:rFonts w:ascii="Arial Unicode MS" w:hAnsi="Arial Unicode MS" w:hint="eastAsia"/>
          <w:color w:val="666699"/>
          <w:sz w:val="18"/>
          <w:szCs w:val="20"/>
        </w:rPr>
        <w:t>條條文；並增訂第</w:t>
      </w:r>
      <w:hyperlink w:anchor="a21b1" w:history="1">
        <w:r w:rsidRPr="003D4637">
          <w:rPr>
            <w:rStyle w:val="Hyperlink"/>
            <w:rFonts w:ascii="Arial Unicode MS" w:hAnsi="Arial Unicode MS"/>
            <w:sz w:val="18"/>
            <w:szCs w:val="20"/>
          </w:rPr>
          <w:t>21-1</w:t>
        </w:r>
      </w:hyperlink>
      <w:r w:rsidRPr="00CC1498">
        <w:rPr>
          <w:rFonts w:ascii="Arial Unicode MS" w:hAnsi="Arial Unicode MS" w:hint="eastAsia"/>
          <w:color w:val="666699"/>
          <w:sz w:val="18"/>
          <w:szCs w:val="20"/>
        </w:rPr>
        <w:t>、</w:t>
      </w:r>
      <w:hyperlink w:anchor="a70b1" w:history="1">
        <w:r w:rsidRPr="003D4637">
          <w:rPr>
            <w:rStyle w:val="Hyperlink"/>
            <w:rFonts w:ascii="Arial Unicode MS" w:hAnsi="Arial Unicode MS"/>
            <w:sz w:val="18"/>
            <w:szCs w:val="20"/>
          </w:rPr>
          <w:t>70-1</w:t>
        </w:r>
      </w:hyperlink>
      <w:r w:rsidRPr="00CC1498">
        <w:rPr>
          <w:rFonts w:ascii="Arial Unicode MS" w:hAnsi="Arial Unicode MS" w:hint="eastAsia"/>
          <w:color w:val="666699"/>
          <w:sz w:val="18"/>
          <w:szCs w:val="20"/>
        </w:rPr>
        <w:t>、</w:t>
      </w:r>
      <w:hyperlink w:anchor="a75b1" w:history="1">
        <w:r w:rsidRPr="003D4637">
          <w:rPr>
            <w:rStyle w:val="Hyperlink"/>
            <w:rFonts w:ascii="Arial Unicode MS" w:hAnsi="Arial Unicode MS"/>
            <w:sz w:val="18"/>
            <w:szCs w:val="20"/>
          </w:rPr>
          <w:t>75-1</w:t>
        </w:r>
      </w:hyperlink>
      <w:r w:rsidRPr="00CC1498">
        <w:rPr>
          <w:rFonts w:ascii="Arial Unicode MS" w:hAnsi="Arial Unicode MS" w:hint="eastAsia"/>
          <w:color w:val="666699"/>
          <w:sz w:val="18"/>
          <w:szCs w:val="20"/>
        </w:rPr>
        <w:t>、</w:t>
      </w:r>
      <w:hyperlink w:anchor="a77b1" w:history="1">
        <w:r w:rsidRPr="003D4637">
          <w:rPr>
            <w:rStyle w:val="Hyperlink"/>
            <w:rFonts w:ascii="Arial Unicode MS" w:hAnsi="Arial Unicode MS" w:cs="細明體"/>
            <w:sz w:val="18"/>
            <w:szCs w:val="20"/>
          </w:rPr>
          <w:t>77-1</w:t>
        </w:r>
      </w:hyperlink>
      <w:r w:rsidRPr="00CC1498">
        <w:rPr>
          <w:rFonts w:ascii="Arial Unicode MS" w:hAnsi="Arial Unicode MS" w:hint="eastAsia"/>
          <w:color w:val="666699"/>
          <w:sz w:val="18"/>
          <w:szCs w:val="20"/>
        </w:rPr>
        <w:t>、</w:t>
      </w:r>
      <w:hyperlink w:anchor="a81b1" w:history="1">
        <w:r w:rsidRPr="003D4637">
          <w:rPr>
            <w:rStyle w:val="Hyperlink"/>
            <w:rFonts w:ascii="Arial Unicode MS" w:hAnsi="Arial Unicode MS"/>
            <w:sz w:val="18"/>
            <w:szCs w:val="20"/>
          </w:rPr>
          <w:t>81-1</w:t>
        </w:r>
      </w:hyperlink>
      <w:r w:rsidRPr="00CC1498">
        <w:rPr>
          <w:rFonts w:ascii="Arial Unicode MS" w:hAnsi="Arial Unicode MS" w:hint="eastAsia"/>
          <w:color w:val="666699"/>
          <w:sz w:val="18"/>
          <w:szCs w:val="20"/>
        </w:rPr>
        <w:t>、</w:t>
      </w:r>
      <w:hyperlink w:anchor="a105b1" w:history="1">
        <w:r w:rsidRPr="00584963">
          <w:rPr>
            <w:rStyle w:val="Hyperlink"/>
            <w:rFonts w:ascii="Arial Unicode MS" w:hAnsi="Arial Unicode MS"/>
            <w:sz w:val="18"/>
            <w:szCs w:val="20"/>
          </w:rPr>
          <w:t>105-1</w:t>
        </w:r>
      </w:hyperlink>
      <w:r w:rsidRPr="00CC1498">
        <w:rPr>
          <w:rFonts w:ascii="Arial Unicode MS" w:hAnsi="Arial Unicode MS" w:hint="eastAsia"/>
          <w:color w:val="666699"/>
          <w:sz w:val="18"/>
          <w:szCs w:val="20"/>
        </w:rPr>
        <w:t>、</w:t>
      </w:r>
      <w:hyperlink w:anchor="a105b2" w:history="1">
        <w:r w:rsidRPr="00584963">
          <w:rPr>
            <w:rStyle w:val="Hyperlink"/>
            <w:rFonts w:ascii="Arial Unicode MS" w:hAnsi="Arial Unicode MS"/>
            <w:sz w:val="18"/>
            <w:szCs w:val="20"/>
          </w:rPr>
          <w:t>105-2</w:t>
        </w:r>
      </w:hyperlink>
      <w:r w:rsidRPr="00CC1498">
        <w:rPr>
          <w:rFonts w:ascii="Arial Unicode MS" w:hAnsi="Arial Unicode MS" w:hint="eastAsia"/>
          <w:color w:val="666699"/>
          <w:sz w:val="18"/>
          <w:szCs w:val="20"/>
        </w:rPr>
        <w:t>、</w:t>
      </w:r>
      <w:hyperlink w:anchor="a112b1" w:history="1">
        <w:r w:rsidRPr="00584963">
          <w:rPr>
            <w:rStyle w:val="Hyperlink"/>
            <w:rFonts w:ascii="Arial Unicode MS" w:hAnsi="Arial Unicode MS"/>
            <w:sz w:val="18"/>
            <w:szCs w:val="20"/>
          </w:rPr>
          <w:t>112-1</w:t>
        </w:r>
      </w:hyperlink>
      <w:r w:rsidRPr="00CC1498">
        <w:rPr>
          <w:rFonts w:ascii="Arial Unicode MS" w:hAnsi="Arial Unicode MS" w:hint="eastAsia"/>
          <w:color w:val="666699"/>
          <w:sz w:val="18"/>
          <w:szCs w:val="20"/>
        </w:rPr>
        <w:t>條條文</w:t>
      </w:r>
    </w:p>
    <w:p w:rsidR="00900620" w:rsidRPr="00917516" w:rsidRDefault="00900620" w:rsidP="00F67DC0">
      <w:pPr>
        <w:ind w:left="142"/>
        <w:jc w:val="both"/>
        <w:rPr>
          <w:rFonts w:ascii="Arial Unicode MS" w:eastAsia="Arial Unicode MS"/>
          <w:color w:val="666699"/>
          <w:sz w:val="18"/>
          <w:szCs w:val="20"/>
        </w:rPr>
      </w:pPr>
      <w:r>
        <w:rPr>
          <w:rFonts w:ascii="Arial Unicode MS" w:hAnsi="Arial Unicode MS"/>
          <w:b/>
          <w:color w:val="666699"/>
          <w:sz w:val="18"/>
          <w:szCs w:val="20"/>
        </w:rPr>
        <w:t>14</w:t>
      </w:r>
      <w:r>
        <w:rPr>
          <w:rFonts w:ascii="Arial Unicode MS" w:hAnsi="Arial Unicode MS" w:hint="eastAsia"/>
          <w:b/>
          <w:color w:val="666699"/>
          <w:sz w:val="18"/>
        </w:rPr>
        <w:t>‧</w:t>
      </w:r>
      <w:r w:rsidRPr="00FA5B1D">
        <w:rPr>
          <w:rFonts w:ascii="Arial Unicode MS" w:hAnsi="Arial Unicode MS" w:hint="eastAsia"/>
          <w:color w:val="666699"/>
          <w:sz w:val="18"/>
          <w:szCs w:val="20"/>
        </w:rPr>
        <w:t>中華民國一百零九年一月十五日總統華總一義字第</w:t>
      </w:r>
      <w:r w:rsidRPr="00FA5B1D">
        <w:rPr>
          <w:rFonts w:ascii="Arial Unicode MS" w:hAnsi="Arial Unicode MS"/>
          <w:color w:val="666699"/>
          <w:sz w:val="18"/>
          <w:szCs w:val="20"/>
        </w:rPr>
        <w:t>10900003681</w:t>
      </w:r>
      <w:r w:rsidRPr="00FA5B1D">
        <w:rPr>
          <w:rFonts w:ascii="Arial Unicode MS" w:hAnsi="Arial Unicode MS" w:hint="eastAsia"/>
          <w:color w:val="666699"/>
          <w:sz w:val="18"/>
          <w:szCs w:val="20"/>
        </w:rPr>
        <w:t>號令增訂公布</w:t>
      </w:r>
      <w:hyperlink w:anchor="a23b1" w:history="1">
        <w:r w:rsidRPr="00CC7FD6">
          <w:rPr>
            <w:rStyle w:val="Hyperlink"/>
            <w:rFonts w:ascii="Arial Unicode MS" w:hAnsi="Arial Unicode MS" w:hint="eastAsia"/>
            <w:sz w:val="18"/>
            <w:szCs w:val="20"/>
          </w:rPr>
          <w:t>第</w:t>
        </w:r>
        <w:r w:rsidRPr="00CC7FD6">
          <w:rPr>
            <w:rStyle w:val="Hyperlink"/>
            <w:rFonts w:ascii="Arial Unicode MS" w:hAnsi="Arial Unicode MS"/>
            <w:sz w:val="18"/>
            <w:szCs w:val="20"/>
          </w:rPr>
          <w:t>23-1</w:t>
        </w:r>
        <w:r w:rsidRPr="00CC7FD6">
          <w:rPr>
            <w:rStyle w:val="Hyperlink"/>
            <w:rFonts w:ascii="Arial Unicode MS" w:hAnsi="Arial Unicode MS" w:hint="eastAsia"/>
            <w:sz w:val="18"/>
            <w:szCs w:val="20"/>
          </w:rPr>
          <w:t>條</w:t>
        </w:r>
      </w:hyperlink>
      <w:r w:rsidRPr="00FA5B1D">
        <w:rPr>
          <w:rFonts w:ascii="Arial Unicode MS" w:hAnsi="Arial Unicode MS" w:hint="eastAsia"/>
          <w:color w:val="666699"/>
          <w:sz w:val="18"/>
          <w:szCs w:val="20"/>
        </w:rPr>
        <w:t>條</w:t>
      </w:r>
    </w:p>
    <w:p w:rsidR="00900620" w:rsidRPr="00BB432C" w:rsidRDefault="00900620" w:rsidP="006A0FD8">
      <w:pPr>
        <w:jc w:val="right"/>
        <w:rPr>
          <w:rFonts w:ascii="Arial Unicode MS" w:eastAsia="Arial Unicode MS"/>
          <w:color w:val="17365D"/>
        </w:rPr>
      </w:pPr>
      <w:r w:rsidRPr="003C6453">
        <w:rPr>
          <w:rFonts w:ascii="Arial Unicode MS" w:hAnsi="Arial Unicode MS" w:hint="eastAsia"/>
          <w:color w:val="666699"/>
          <w:sz w:val="18"/>
        </w:rPr>
        <w:t xml:space="preserve">　　　　　　　　　　　　　　　　　　　　　　　　　　　　　　　　　　　　　　　　　　　　　　　</w:t>
      </w:r>
      <w:hyperlink w:anchor="top" w:history="1">
        <w:hyperlink w:anchor="top" w:history="1">
          <w:r>
            <w:rPr>
              <w:rStyle w:val="Hyperlink"/>
              <w:rFonts w:ascii="Arial Unicode MS" w:hAnsi="Arial Unicode MS" w:hint="eastAsia"/>
              <w:sz w:val="18"/>
            </w:rPr>
            <w:t>回頁首</w:t>
          </w:r>
        </w:hyperlink>
        <w:r>
          <w:rPr>
            <w:rStyle w:val="Hyperlink"/>
            <w:rFonts w:ascii="Arial Unicode MS" w:hAnsi="Arial Unicode MS" w:hint="eastAsia"/>
            <w:b/>
            <w:sz w:val="18"/>
            <w:u w:val="none"/>
          </w:rPr>
          <w:t>〉〉</w:t>
        </w:r>
      </w:hyperlink>
    </w:p>
    <w:p w:rsidR="00900620" w:rsidRPr="00780312" w:rsidRDefault="00900620" w:rsidP="00780312">
      <w:pPr>
        <w:pStyle w:val="Heading1"/>
        <w:rPr>
          <w:color w:val="990000"/>
        </w:rPr>
      </w:pPr>
      <w:bookmarkStart w:id="2" w:name="a章節索引"/>
      <w:bookmarkStart w:id="3" w:name="_【章節索引】"/>
      <w:bookmarkEnd w:id="2"/>
      <w:bookmarkEnd w:id="3"/>
      <w:r w:rsidRPr="00780312">
        <w:rPr>
          <w:rFonts w:hint="eastAsia"/>
          <w:color w:val="990000"/>
        </w:rPr>
        <w:t>【章節索引】</w:t>
      </w:r>
    </w:p>
    <w:p w:rsidR="00900620" w:rsidRPr="00780312" w:rsidRDefault="00900620" w:rsidP="00946A0A">
      <w:pPr>
        <w:ind w:leftChars="75" w:left="150"/>
        <w:jc w:val="both"/>
        <w:rPr>
          <w:rFonts w:ascii="Arial Unicode MS" w:eastAsia="Arial Unicode MS"/>
          <w:bCs/>
          <w:color w:val="990000"/>
        </w:rPr>
      </w:pPr>
      <w:r w:rsidRPr="00780312">
        <w:rPr>
          <w:rFonts w:ascii="新細明體" w:hAnsi="新細明體" w:hint="eastAsia"/>
          <w:color w:val="990000"/>
        </w:rPr>
        <w:t xml:space="preserve">第一章　</w:t>
      </w:r>
      <w:hyperlink w:anchor="_第一章__總_1" w:history="1">
        <w:r w:rsidRPr="00E3532F">
          <w:rPr>
            <w:rStyle w:val="Hyperlink"/>
            <w:rFonts w:hAnsi="新細明體" w:hint="eastAsia"/>
          </w:rPr>
          <w:t>總則</w:t>
        </w:r>
      </w:hyperlink>
      <w:r w:rsidRPr="00A40B90">
        <w:rPr>
          <w:rFonts w:ascii="新細明體" w:hAnsi="新細明體" w:hint="eastAsia"/>
          <w:color w:val="990000"/>
        </w:rPr>
        <w:t xml:space="preserve">　</w:t>
      </w:r>
      <w:r w:rsidRPr="00A40B90">
        <w:rPr>
          <w:rFonts w:ascii="Arial Unicode MS" w:hAnsi="Arial Unicode MS" w:hint="eastAsia"/>
          <w:color w:val="990000"/>
        </w:rPr>
        <w:t>§</w:t>
      </w:r>
      <w:r w:rsidRPr="00A40B90">
        <w:rPr>
          <w:rFonts w:ascii="Arial Unicode MS" w:hAnsi="Arial Unicode MS"/>
          <w:color w:val="990000"/>
        </w:rPr>
        <w:t>1</w:t>
      </w:r>
    </w:p>
    <w:p w:rsidR="00900620" w:rsidRPr="00780312" w:rsidRDefault="00900620" w:rsidP="00946A0A">
      <w:pPr>
        <w:ind w:leftChars="75" w:left="150"/>
        <w:jc w:val="both"/>
        <w:rPr>
          <w:rFonts w:ascii="Arial Unicode MS" w:eastAsia="Arial Unicode MS"/>
          <w:bCs/>
          <w:color w:val="990000"/>
        </w:rPr>
      </w:pPr>
      <w:r w:rsidRPr="00780312">
        <w:rPr>
          <w:rFonts w:ascii="Arial Unicode MS" w:hAnsi="Arial Unicode MS" w:hint="eastAsia"/>
          <w:bCs/>
          <w:color w:val="990000"/>
        </w:rPr>
        <w:t xml:space="preserve">第二章　</w:t>
      </w:r>
      <w:hyperlink w:anchor="_第二章__身分權益" w:history="1">
        <w:r w:rsidRPr="00E3532F">
          <w:rPr>
            <w:rStyle w:val="Hyperlink"/>
            <w:rFonts w:ascii="Arial Unicode MS" w:hAnsi="Arial Unicode MS" w:hint="eastAsia"/>
            <w:bCs/>
          </w:rPr>
          <w:t>身分權益</w:t>
        </w:r>
      </w:hyperlink>
      <w:r w:rsidRPr="00A40B90">
        <w:rPr>
          <w:rFonts w:ascii="新細明體" w:hAnsi="新細明體" w:hint="eastAsia"/>
          <w:color w:val="990000"/>
        </w:rPr>
        <w:t xml:space="preserve">　</w:t>
      </w:r>
      <w:r w:rsidRPr="00A40B90">
        <w:rPr>
          <w:rFonts w:ascii="Arial Unicode MS" w:hAnsi="Arial Unicode MS" w:hint="eastAsia"/>
          <w:color w:val="990000"/>
        </w:rPr>
        <w:t>§</w:t>
      </w:r>
      <w:r w:rsidRPr="00A40B90">
        <w:rPr>
          <w:rFonts w:ascii="Arial Unicode MS" w:hAnsi="Arial Unicode MS"/>
          <w:color w:val="990000"/>
        </w:rPr>
        <w:t>1</w:t>
      </w:r>
      <w:r>
        <w:rPr>
          <w:rFonts w:ascii="Arial Unicode MS" w:hAnsi="Arial Unicode MS"/>
          <w:color w:val="990000"/>
        </w:rPr>
        <w:t>4</w:t>
      </w:r>
    </w:p>
    <w:p w:rsidR="00900620" w:rsidRPr="00780312" w:rsidRDefault="00900620" w:rsidP="00946A0A">
      <w:pPr>
        <w:ind w:leftChars="75" w:left="150"/>
        <w:jc w:val="both"/>
        <w:rPr>
          <w:rFonts w:ascii="Arial Unicode MS" w:eastAsia="Arial Unicode MS"/>
          <w:bCs/>
          <w:color w:val="990000"/>
        </w:rPr>
      </w:pPr>
      <w:r w:rsidRPr="00780312">
        <w:rPr>
          <w:rFonts w:ascii="Arial Unicode MS" w:hAnsi="Arial Unicode MS" w:hint="eastAsia"/>
          <w:bCs/>
          <w:color w:val="990000"/>
        </w:rPr>
        <w:t xml:space="preserve">第三章　</w:t>
      </w:r>
      <w:hyperlink w:anchor="_第三章__福利措施" w:history="1">
        <w:r w:rsidRPr="00F27B97">
          <w:rPr>
            <w:rStyle w:val="Hyperlink"/>
            <w:rFonts w:ascii="Arial Unicode MS" w:hAnsi="Arial Unicode MS" w:hint="eastAsia"/>
            <w:bCs/>
          </w:rPr>
          <w:t>福利措施</w:t>
        </w:r>
      </w:hyperlink>
      <w:r w:rsidRPr="00A40B90">
        <w:rPr>
          <w:rFonts w:ascii="新細明體" w:hAnsi="新細明體" w:hint="eastAsia"/>
          <w:color w:val="990000"/>
        </w:rPr>
        <w:t xml:space="preserve">　</w:t>
      </w:r>
      <w:r w:rsidRPr="00A40B90">
        <w:rPr>
          <w:rFonts w:ascii="Arial Unicode MS" w:hAnsi="Arial Unicode MS" w:hint="eastAsia"/>
          <w:color w:val="990000"/>
        </w:rPr>
        <w:t>§</w:t>
      </w:r>
      <w:r>
        <w:rPr>
          <w:rFonts w:ascii="Arial Unicode MS" w:hAnsi="Arial Unicode MS"/>
          <w:color w:val="990000"/>
        </w:rPr>
        <w:t>23</w:t>
      </w:r>
    </w:p>
    <w:p w:rsidR="00900620" w:rsidRPr="00780312" w:rsidRDefault="00900620" w:rsidP="00946A0A">
      <w:pPr>
        <w:ind w:leftChars="75" w:left="150"/>
        <w:jc w:val="both"/>
        <w:rPr>
          <w:rFonts w:ascii="Arial Unicode MS" w:eastAsia="Arial Unicode MS"/>
          <w:bCs/>
          <w:color w:val="990000"/>
        </w:rPr>
      </w:pPr>
      <w:r w:rsidRPr="00780312">
        <w:rPr>
          <w:rFonts w:ascii="Arial Unicode MS" w:hAnsi="Arial Unicode MS" w:hint="eastAsia"/>
          <w:bCs/>
          <w:color w:val="990000"/>
        </w:rPr>
        <w:t xml:space="preserve">第四章　</w:t>
      </w:r>
      <w:hyperlink w:anchor="_第四章__保護措施" w:history="1">
        <w:r w:rsidRPr="00F27B97">
          <w:rPr>
            <w:rStyle w:val="Hyperlink"/>
            <w:rFonts w:ascii="Arial Unicode MS" w:hAnsi="Arial Unicode MS" w:hint="eastAsia"/>
            <w:bCs/>
          </w:rPr>
          <w:t>保護措施</w:t>
        </w:r>
      </w:hyperlink>
      <w:r w:rsidRPr="00A40B90">
        <w:rPr>
          <w:rFonts w:ascii="新細明體" w:hAnsi="新細明體" w:hint="eastAsia"/>
          <w:color w:val="990000"/>
        </w:rPr>
        <w:t xml:space="preserve">　</w:t>
      </w:r>
      <w:r w:rsidRPr="00A40B90">
        <w:rPr>
          <w:rFonts w:ascii="Arial Unicode MS" w:hAnsi="Arial Unicode MS" w:hint="eastAsia"/>
          <w:color w:val="990000"/>
        </w:rPr>
        <w:t>§</w:t>
      </w:r>
      <w:r>
        <w:rPr>
          <w:rFonts w:ascii="Arial Unicode MS" w:hAnsi="Arial Unicode MS"/>
          <w:color w:val="990000"/>
        </w:rPr>
        <w:t>43</w:t>
      </w:r>
    </w:p>
    <w:p w:rsidR="00900620" w:rsidRPr="00780312" w:rsidRDefault="00900620" w:rsidP="00946A0A">
      <w:pPr>
        <w:ind w:leftChars="75" w:left="150"/>
        <w:jc w:val="both"/>
        <w:rPr>
          <w:rFonts w:ascii="Arial Unicode MS" w:eastAsia="Arial Unicode MS"/>
          <w:bCs/>
          <w:color w:val="990000"/>
        </w:rPr>
      </w:pPr>
      <w:r w:rsidRPr="00780312">
        <w:rPr>
          <w:rFonts w:ascii="Arial Unicode MS" w:hAnsi="Arial Unicode MS" w:hint="eastAsia"/>
          <w:bCs/>
          <w:color w:val="990000"/>
        </w:rPr>
        <w:t xml:space="preserve">第五章　</w:t>
      </w:r>
      <w:hyperlink w:anchor="_第五章__福利機構" w:history="1">
        <w:r w:rsidRPr="00F27B97">
          <w:rPr>
            <w:rStyle w:val="Hyperlink"/>
            <w:rFonts w:ascii="Arial Unicode MS" w:hAnsi="Arial Unicode MS" w:hint="eastAsia"/>
            <w:bCs/>
          </w:rPr>
          <w:t>福利機構</w:t>
        </w:r>
      </w:hyperlink>
      <w:r w:rsidRPr="00A40B90">
        <w:rPr>
          <w:rFonts w:ascii="新細明體" w:hAnsi="新細明體" w:hint="eastAsia"/>
          <w:color w:val="990000"/>
        </w:rPr>
        <w:t xml:space="preserve">　</w:t>
      </w:r>
      <w:r w:rsidRPr="00A40B90">
        <w:rPr>
          <w:rFonts w:ascii="Arial Unicode MS" w:hAnsi="Arial Unicode MS" w:hint="eastAsia"/>
          <w:color w:val="990000"/>
        </w:rPr>
        <w:t>§</w:t>
      </w:r>
      <w:r>
        <w:rPr>
          <w:rFonts w:ascii="Arial Unicode MS" w:hAnsi="Arial Unicode MS"/>
          <w:color w:val="990000"/>
        </w:rPr>
        <w:t>75</w:t>
      </w:r>
    </w:p>
    <w:p w:rsidR="00900620" w:rsidRPr="00780312" w:rsidRDefault="00900620" w:rsidP="00946A0A">
      <w:pPr>
        <w:ind w:leftChars="75" w:left="150"/>
        <w:jc w:val="both"/>
        <w:rPr>
          <w:rFonts w:ascii="Arial Unicode MS" w:eastAsia="Arial Unicode MS"/>
          <w:bCs/>
          <w:color w:val="990000"/>
        </w:rPr>
      </w:pPr>
      <w:r w:rsidRPr="00780312">
        <w:rPr>
          <w:rFonts w:ascii="Arial Unicode MS" w:hAnsi="Arial Unicode MS" w:hint="eastAsia"/>
          <w:bCs/>
          <w:color w:val="990000"/>
        </w:rPr>
        <w:t xml:space="preserve">第六章　</w:t>
      </w:r>
      <w:hyperlink w:anchor="_第六章__罰" w:history="1">
        <w:r w:rsidRPr="00F27B97">
          <w:rPr>
            <w:rStyle w:val="Hyperlink"/>
            <w:rFonts w:ascii="Arial Unicode MS" w:hAnsi="Arial Unicode MS" w:hint="eastAsia"/>
            <w:bCs/>
          </w:rPr>
          <w:t>罰則</w:t>
        </w:r>
      </w:hyperlink>
      <w:r w:rsidRPr="00A40B90">
        <w:rPr>
          <w:rFonts w:ascii="新細明體" w:hAnsi="新細明體" w:hint="eastAsia"/>
          <w:color w:val="990000"/>
        </w:rPr>
        <w:t xml:space="preserve">　</w:t>
      </w:r>
      <w:r w:rsidRPr="00A40B90">
        <w:rPr>
          <w:rFonts w:ascii="Arial Unicode MS" w:hAnsi="Arial Unicode MS" w:hint="eastAsia"/>
          <w:color w:val="990000"/>
        </w:rPr>
        <w:t>§</w:t>
      </w:r>
      <w:r>
        <w:rPr>
          <w:rFonts w:ascii="Arial Unicode MS" w:hAnsi="Arial Unicode MS"/>
          <w:color w:val="990000"/>
        </w:rPr>
        <w:t>86</w:t>
      </w:r>
    </w:p>
    <w:p w:rsidR="00900620" w:rsidRPr="00780312" w:rsidRDefault="00900620" w:rsidP="00946A0A">
      <w:pPr>
        <w:ind w:leftChars="75" w:left="150"/>
        <w:jc w:val="both"/>
        <w:rPr>
          <w:rFonts w:ascii="Arial Unicode MS" w:eastAsia="Arial Unicode MS"/>
          <w:bCs/>
          <w:color w:val="990000"/>
        </w:rPr>
      </w:pPr>
      <w:r w:rsidRPr="00780312">
        <w:rPr>
          <w:rFonts w:ascii="Arial Unicode MS" w:hAnsi="Arial Unicode MS" w:hint="eastAsia"/>
          <w:bCs/>
          <w:color w:val="990000"/>
        </w:rPr>
        <w:t xml:space="preserve">第七章　</w:t>
      </w:r>
      <w:hyperlink w:anchor="_第七章__附" w:history="1">
        <w:r w:rsidRPr="00F27B97">
          <w:rPr>
            <w:rStyle w:val="Hyperlink"/>
            <w:rFonts w:ascii="Arial Unicode MS" w:hAnsi="Arial Unicode MS" w:hint="eastAsia"/>
            <w:bCs/>
          </w:rPr>
          <w:t>附則</w:t>
        </w:r>
      </w:hyperlink>
      <w:r w:rsidRPr="00A40B90">
        <w:rPr>
          <w:rFonts w:ascii="新細明體" w:hAnsi="新細明體" w:hint="eastAsia"/>
          <w:color w:val="990000"/>
        </w:rPr>
        <w:t xml:space="preserve">　</w:t>
      </w:r>
      <w:r w:rsidRPr="00A40B90">
        <w:rPr>
          <w:rFonts w:ascii="Arial Unicode MS" w:hAnsi="Arial Unicode MS" w:hint="eastAsia"/>
          <w:color w:val="990000"/>
        </w:rPr>
        <w:t>§</w:t>
      </w:r>
      <w:r w:rsidRPr="00A40B90">
        <w:rPr>
          <w:rFonts w:ascii="Arial Unicode MS" w:hAnsi="Arial Unicode MS"/>
          <w:color w:val="990000"/>
        </w:rPr>
        <w:t>1</w:t>
      </w:r>
      <w:r>
        <w:rPr>
          <w:rFonts w:ascii="Arial Unicode MS" w:hAnsi="Arial Unicode MS"/>
          <w:color w:val="990000"/>
        </w:rPr>
        <w:t>10</w:t>
      </w:r>
    </w:p>
    <w:p w:rsidR="00900620" w:rsidRPr="00A23907" w:rsidRDefault="00900620" w:rsidP="00946A0A">
      <w:pPr>
        <w:ind w:leftChars="75" w:left="150"/>
        <w:jc w:val="both"/>
        <w:rPr>
          <w:rFonts w:ascii="Arial Unicode MS" w:eastAsia="Arial Unicode MS"/>
          <w:b/>
          <w:bCs/>
          <w:color w:val="800000"/>
        </w:rPr>
      </w:pPr>
    </w:p>
    <w:p w:rsidR="00900620" w:rsidRPr="00780312" w:rsidRDefault="00900620" w:rsidP="00780312">
      <w:pPr>
        <w:pStyle w:val="Heading1"/>
        <w:rPr>
          <w:color w:val="990000"/>
        </w:rPr>
      </w:pPr>
      <w:bookmarkStart w:id="4" w:name="_【法規內容】"/>
      <w:bookmarkEnd w:id="4"/>
      <w:r w:rsidRPr="00780312">
        <w:rPr>
          <w:rFonts w:hint="eastAsia"/>
          <w:color w:val="990000"/>
        </w:rPr>
        <w:t>【法規內容】</w:t>
      </w:r>
    </w:p>
    <w:p w:rsidR="00900620" w:rsidRPr="00780312" w:rsidRDefault="00900620" w:rsidP="00780312">
      <w:pPr>
        <w:pStyle w:val="Heading1"/>
      </w:pPr>
      <w:bookmarkStart w:id="5" w:name="_第一章__總_1"/>
      <w:bookmarkEnd w:id="5"/>
      <w:r w:rsidRPr="00780312">
        <w:rPr>
          <w:rFonts w:hint="eastAsia"/>
        </w:rPr>
        <w:t>第一章　　總　則</w:t>
      </w:r>
    </w:p>
    <w:p w:rsidR="00900620" w:rsidRDefault="00900620" w:rsidP="00F60DA3">
      <w:pPr>
        <w:pStyle w:val="Heading2"/>
        <w:rPr>
          <w:rFonts w:hAnsi="新細明體"/>
          <w:color w:val="17365D"/>
        </w:rPr>
      </w:pPr>
      <w:r>
        <w:rPr>
          <w:rFonts w:hint="eastAsia"/>
        </w:rPr>
        <w:t>第</w:t>
      </w:r>
      <w:r>
        <w:t>1</w:t>
      </w:r>
      <w:r>
        <w:rPr>
          <w:rFonts w:hint="eastAsia"/>
        </w:rPr>
        <w:t>條</w:t>
      </w:r>
      <w:r w:rsidRPr="007F1395">
        <w:rPr>
          <w:rFonts w:hint="eastAsia"/>
        </w:rPr>
        <w:t>（立法目的）</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為促進兒童及少年身心健全發展，保障其權益，增進其福利，特制定本法。</w:t>
      </w:r>
    </w:p>
    <w:p w:rsidR="00900620" w:rsidRDefault="00900620" w:rsidP="00F60DA3">
      <w:pPr>
        <w:pStyle w:val="Heading2"/>
      </w:pPr>
      <w:bookmarkStart w:id="6" w:name="a2"/>
      <w:bookmarkEnd w:id="6"/>
      <w:r>
        <w:rPr>
          <w:rFonts w:hint="eastAsia"/>
        </w:rPr>
        <w:t>第</w:t>
      </w:r>
      <w:r>
        <w:t>2</w:t>
      </w:r>
      <w:r>
        <w:rPr>
          <w:rFonts w:hint="eastAsia"/>
        </w:rPr>
        <w:t>條</w:t>
      </w:r>
      <w:r w:rsidRPr="007F1395">
        <w:rPr>
          <w:rFonts w:hint="eastAsia"/>
        </w:rPr>
        <w:t>（兒童及少年之定義）</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本法所稱兒童及少年，指未滿十八歲之人；所稱兒童，指未滿十二歲之人；所稱少年，指十二歲以上未滿十八歲之人。</w:t>
      </w:r>
    </w:p>
    <w:p w:rsidR="00900620" w:rsidRPr="00780312" w:rsidRDefault="00900620" w:rsidP="00F60DA3">
      <w:pPr>
        <w:pStyle w:val="Heading2"/>
      </w:pPr>
      <w:r>
        <w:rPr>
          <w:rFonts w:hint="eastAsia"/>
        </w:rPr>
        <w:t>第</w:t>
      </w:r>
      <w:r>
        <w:t>3</w:t>
      </w:r>
      <w:r>
        <w:rPr>
          <w:rFonts w:hint="eastAsia"/>
        </w:rPr>
        <w:t>條</w:t>
      </w:r>
      <w:r w:rsidRPr="007F1395">
        <w:rPr>
          <w:rFonts w:hint="eastAsia"/>
        </w:rPr>
        <w:t>（兒童及少年之父母或監護人應配合及協助之範圍）</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父母或監護人對兒童及少年應負保護、教養之責任。對於主管機關、目的事業主管機關或兒童及少年福利機構、團體依本法所為之各項措施，應配合及協助之。</w:t>
      </w:r>
    </w:p>
    <w:p w:rsidR="00900620" w:rsidRDefault="00900620" w:rsidP="00F60DA3">
      <w:pPr>
        <w:pStyle w:val="Heading2"/>
      </w:pPr>
      <w:r>
        <w:rPr>
          <w:rFonts w:hint="eastAsia"/>
        </w:rPr>
        <w:t>第</w:t>
      </w:r>
      <w:r>
        <w:t>4</w:t>
      </w:r>
      <w:r>
        <w:rPr>
          <w:rFonts w:hint="eastAsia"/>
        </w:rPr>
        <w:t>條</w:t>
      </w:r>
      <w:r w:rsidRPr="007F1395">
        <w:rPr>
          <w:rFonts w:hint="eastAsia"/>
        </w:rPr>
        <w:t>（提供兒童及少年所需服務及措施）</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政府及公私立機構、團體應協助兒童及少年之父母、監護人或其他實際照顧兒童及少年之人，維護兒童及少年健康，促進其身心健全發展，對於需要保護、救助、輔導、治療、早期療育、身心障礙重建及其他特殊協助之兒童及少年，應提供所需服務及措施。</w:t>
      </w:r>
    </w:p>
    <w:p w:rsidR="00900620" w:rsidRDefault="00900620" w:rsidP="00F60DA3">
      <w:pPr>
        <w:pStyle w:val="Heading2"/>
      </w:pPr>
      <w:bookmarkStart w:id="7" w:name="a5"/>
      <w:bookmarkEnd w:id="7"/>
      <w:r>
        <w:rPr>
          <w:rFonts w:hint="eastAsia"/>
        </w:rPr>
        <w:t>第</w:t>
      </w:r>
      <w:r>
        <w:t>5</w:t>
      </w:r>
      <w:r>
        <w:rPr>
          <w:rFonts w:hint="eastAsia"/>
        </w:rPr>
        <w:t>條</w:t>
      </w:r>
      <w:r w:rsidRPr="007F1395">
        <w:rPr>
          <w:rFonts w:hint="eastAsia"/>
        </w:rPr>
        <w:t>（兒童及少年相關事務之處理）</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政府及公私立機構、團體處理兒童及少年相關事務時，應以兒童及少年之最佳利益為優先考量，並依其心智成熟程度權衡其意見；有關其保護及救助，並應優先處理。</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兒童及少年之權益受到不法侵害時，政府應予適當之協助及保護。</w:t>
      </w:r>
    </w:p>
    <w:p w:rsidR="00900620" w:rsidRDefault="00900620" w:rsidP="00F60DA3">
      <w:pPr>
        <w:pStyle w:val="Heading2"/>
      </w:pPr>
      <w:bookmarkStart w:id="8" w:name="a6"/>
      <w:bookmarkEnd w:id="8"/>
      <w:r>
        <w:rPr>
          <w:rFonts w:hint="eastAsia"/>
        </w:rPr>
        <w:t>第</w:t>
      </w:r>
      <w:r>
        <w:t>6</w:t>
      </w:r>
      <w:r>
        <w:rPr>
          <w:rFonts w:hint="eastAsia"/>
        </w:rPr>
        <w:t>條</w:t>
      </w:r>
      <w:r w:rsidRPr="007F1395">
        <w:rPr>
          <w:rFonts w:hint="eastAsia"/>
        </w:rPr>
        <w:t>（主管機關）</w:t>
      </w:r>
      <w:r w:rsidRPr="00A61492">
        <w:rPr>
          <w:rFonts w:hint="eastAsia"/>
          <w:color w:val="FFFFFF"/>
        </w:rPr>
        <w:t>∵</w:t>
      </w:r>
    </w:p>
    <w:p w:rsidR="00900620" w:rsidRDefault="00900620" w:rsidP="00185733">
      <w:pPr>
        <w:ind w:left="142"/>
        <w:rPr>
          <w:rFonts w:ascii="Arial Unicode MS" w:eastAsia="Arial Unicode MS"/>
          <w:color w:val="17365D"/>
          <w:szCs w:val="20"/>
        </w:rPr>
      </w:pPr>
      <w:r w:rsidRPr="00762CF7">
        <w:rPr>
          <w:rFonts w:ascii="Arial Unicode MS" w:hAnsi="Arial Unicode MS" w:hint="eastAsia"/>
          <w:color w:val="17365D"/>
          <w:szCs w:val="20"/>
        </w:rPr>
        <w:t xml:space="preserve">　　本法所稱主管機關：在中央為</w:t>
      </w:r>
      <w:hyperlink r:id="rId21" w:history="1">
        <w:r w:rsidRPr="00DC1AA2">
          <w:rPr>
            <w:rStyle w:val="Hyperlink"/>
            <w:rFonts w:hAnsi="新細明體" w:hint="eastAsia"/>
          </w:rPr>
          <w:t>衛生福利部</w:t>
        </w:r>
      </w:hyperlink>
      <w:r w:rsidRPr="00762CF7">
        <w:rPr>
          <w:rFonts w:ascii="Arial Unicode MS" w:hAnsi="Arial Unicode MS" w:hint="eastAsia"/>
          <w:color w:val="17365D"/>
          <w:szCs w:val="20"/>
        </w:rPr>
        <w:t>；在直轄市為直轄市政府；在縣（市）為縣（市）政府。</w:t>
      </w:r>
    </w:p>
    <w:p w:rsidR="00900620" w:rsidRPr="007D027D"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22" w:history="1">
        <w:r>
          <w:rPr>
            <w:rStyle w:val="Hyperlink"/>
            <w:rFonts w:hAnsi="新細明體" w:hint="eastAsia"/>
          </w:rPr>
          <w:t>比對程式</w:t>
        </w:r>
      </w:hyperlink>
    </w:p>
    <w:p w:rsidR="00900620" w:rsidRPr="007D027D" w:rsidRDefault="00900620" w:rsidP="00F003D8">
      <w:pPr>
        <w:ind w:left="142"/>
        <w:jc w:val="both"/>
        <w:rPr>
          <w:rFonts w:ascii="新細明體"/>
          <w:color w:val="5F5F5F"/>
        </w:rPr>
      </w:pPr>
      <w:r w:rsidRPr="007D027D">
        <w:rPr>
          <w:rFonts w:ascii="新細明體" w:hAnsi="新細明體" w:hint="eastAsia"/>
          <w:color w:val="5F5F5F"/>
        </w:rPr>
        <w:t xml:space="preserve">　　本法所稱主管機關：在中央為內政部；在直轄市為直轄市政府；在縣（市）為縣（市）政府。</w:t>
      </w:r>
      <w:r w:rsidRPr="004B5C48">
        <w:rPr>
          <w:rFonts w:ascii="Arial Unicode MS" w:hAnsi="Arial Unicode MS" w:hint="eastAsia"/>
          <w:color w:val="FFFFFF"/>
        </w:rPr>
        <w:t>∴</w:t>
      </w:r>
    </w:p>
    <w:p w:rsidR="00900620" w:rsidRDefault="00900620" w:rsidP="00F60DA3">
      <w:pPr>
        <w:pStyle w:val="Heading2"/>
      </w:pPr>
      <w:bookmarkStart w:id="9" w:name="a7"/>
      <w:bookmarkEnd w:id="9"/>
      <w:r>
        <w:rPr>
          <w:rFonts w:hint="eastAsia"/>
        </w:rPr>
        <w:t>第</w:t>
      </w:r>
      <w:r>
        <w:t>7</w:t>
      </w:r>
      <w:r>
        <w:rPr>
          <w:rFonts w:hint="eastAsia"/>
        </w:rPr>
        <w:t>條</w:t>
      </w:r>
      <w:r w:rsidRPr="007F1395">
        <w:rPr>
          <w:rFonts w:hint="eastAsia"/>
        </w:rPr>
        <w:t>（</w:t>
      </w:r>
      <w:r w:rsidRPr="001A21E5">
        <w:rPr>
          <w:rFonts w:hint="eastAsia"/>
        </w:rPr>
        <w:t>中央主管機關及目的事業主管機關之權責劃分</w:t>
      </w:r>
      <w:r w:rsidRPr="007F1395">
        <w:rPr>
          <w:rFonts w:hint="eastAsia"/>
        </w:rPr>
        <w:t>）</w:t>
      </w:r>
      <w:r w:rsidRPr="00A61492">
        <w:rPr>
          <w:rFonts w:hint="eastAsia"/>
          <w:color w:val="FFFFFF"/>
        </w:rPr>
        <w:t>∵</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本法所定事項，主管機關及目的事業主管機關應就其權責範圍，針對兒童及少年之需要，尊重多元文化差異，主動規劃所需福利，對涉及相關機關之兒童及少年福利業務，應全力配合之。</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主管機關及目的事業主管機關均應辦理兒童及少年安全維護及事故傷害防制措施；其權責劃分如下：</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一、主管機關：主管兒童及少年福利政策之規劃、推動及監督等相關事宜。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二、衛生主管機關：主管婦幼衛生、生育保健、早產兒通報、追蹤、訪視及關懷服務、發展遲緩兒童早期醫療、兒童及少年身心健康、醫療、復健及健康保險等相關事宜。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三、教育主管機關：主管兒童及少年教育及其經費之補助、特殊教育、學前教育、安全教育、家庭教育、中介教育、職涯教育、休閒教育、性別平等教育、社會教育、兒童及少年就學權益之維護及兒童課後照顧服務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四、勞工主管機關：主管未滿十五歲之人勞動條件維護與年滿十五歲或國民中學畢業少年之職業訓練、就業準備、就業服務及勞動條件維護等相關事宜。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五、建設、工務、消防主管機關：主管兒童及少年福利與權益維護相關之建築物管理、公共設施、公共安全、建築物環境、消防安全管理、遊樂設施、親子廁所盥洗室等相關事宜。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六、警政主管機關：主管兒童及少年人身安全之維護及觸法預防、失蹤兒童及少年、無依兒童及少年之父母或監護人之協尋等相關事宜。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七、法務主管機關：主管兒童及少年觸法預防、矯正與犯罪被害人保護等相關事宜。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八、交通主管機關：主管兒童及少年交通安全、幼童專用車檢驗、公共停車位等相關事宜。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九、通訊傳播主管機關：主管兒童及少年通訊傳播視聽權益之維護、內容分級之規劃及推動等相關事宜。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十、戶政主管機關：主管兒童及少年身分資料及戶籍等相關事宜。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十一、財政主管機關：主管兒童及少年福利機構稅捐之減免等相關事宜。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十二、金融主管機關：主管金融機構對兒童及少年提供財產信託服務之規劃、推動及監督等相關事宜。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十三、經濟主管機關：主管兒童及少年相關商品與非機械遊樂設施標準之建立及遊戲軟體分級等相關事宜。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十四、體育主管機關：主管兒童及少年體育活動等相關事宜。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十五、文化主管機關：主管兒童及少年藝文活動、閱聽權益之維護、出版品及錄影節目帶分級等相關事宜。</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十六、其他兒童及少年福利措施，由相關目的事業主管機關依職權辦理。</w:t>
      </w:r>
    </w:p>
    <w:p w:rsidR="00900620" w:rsidRPr="001A21E5" w:rsidRDefault="00900620" w:rsidP="00EA5F60">
      <w:pPr>
        <w:pStyle w:val="Heading3"/>
        <w:ind w:left="118"/>
        <w:rPr>
          <w:color w:val="5F5F5F"/>
          <w:szCs w:val="20"/>
        </w:rPr>
      </w:pPr>
      <w:r w:rsidRPr="009C1B7D">
        <w:t>--104</w:t>
      </w:r>
      <w:r w:rsidRPr="009C1B7D">
        <w:rPr>
          <w:rFonts w:hint="eastAsia"/>
        </w:rPr>
        <w:t>年</w:t>
      </w:r>
      <w:r>
        <w:t>12</w:t>
      </w:r>
      <w:r w:rsidRPr="009C1B7D">
        <w:rPr>
          <w:rFonts w:hint="eastAsia"/>
        </w:rPr>
        <w:t>月</w:t>
      </w:r>
      <w:r>
        <w:t>16</w:t>
      </w:r>
      <w:r w:rsidRPr="009C1B7D">
        <w:rPr>
          <w:rFonts w:hint="eastAsia"/>
        </w:rPr>
        <w:t>日</w:t>
      </w:r>
      <w:r>
        <w:rPr>
          <w:rFonts w:hint="eastAsia"/>
        </w:rPr>
        <w:t>修正前條文</w:t>
      </w:r>
      <w:r>
        <w:t>--</w:t>
      </w:r>
      <w:hyperlink r:id="rId23" w:history="1">
        <w:r w:rsidRPr="009C1B7D">
          <w:rPr>
            <w:rStyle w:val="Hyperlink"/>
            <w:rFonts w:hAnsi="新細明體" w:hint="eastAsia"/>
          </w:rPr>
          <w:t>比對程式</w:t>
        </w:r>
      </w:hyperlink>
    </w:p>
    <w:p w:rsidR="00900620" w:rsidRPr="001A21E5" w:rsidRDefault="00900620" w:rsidP="00185733">
      <w:pPr>
        <w:ind w:left="142"/>
        <w:jc w:val="both"/>
        <w:rPr>
          <w:rFonts w:ascii="Arial Unicode MS" w:eastAsia="Arial Unicode MS"/>
          <w:color w:val="5F5F5F"/>
          <w:szCs w:val="20"/>
        </w:rPr>
      </w:pPr>
      <w:r w:rsidRPr="001A21E5">
        <w:rPr>
          <w:rFonts w:ascii="Arial Unicode MS" w:hAnsi="Arial Unicode MS" w:hint="eastAsia"/>
          <w:color w:val="5F5F5F"/>
          <w:szCs w:val="20"/>
        </w:rPr>
        <w:t xml:space="preserve">　　本法所定事項，主管機關及目的事業主管機關應就其權責範圍，針對兒童及少年之需要，尊重多元文化差異，主動規劃所需福利，對涉及相關機關之兒童及少年福利業務，應全力配合之。</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主管機關及目的事業主管機關均應辦理兒童及少年安全維護及事故傷害防制措施；其權責劃分如下：</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一、主管機關：主管兒童及少年福利政策之規劃、推動及監督等相關事宜。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二、衛生主管機關：主管婦幼衛生、生育保健、早產兒通報、追蹤、訪視及關懷服務、發展遲緩兒童早期醫療、兒童及少年身心健康、醫療、復健及健康保險等相關事宜。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三、教育主管機關：主管兒童及少年教育及其經費之補助、特殊教育、學前教育、安全教育、家庭教育、中介教育、職涯教育、休閒教育、性別平等教育、社會教育、兒童及少年就學權益之維護及兒童課後照顧服務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四、勞工主管機關：主管未滿十五歲之人勞動條件維護與年滿十五歲或國民中學畢業少年之職業訓練、就業準備、就業服務及勞動條件維護等相關事宜。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五、建設、工務、消防主管機關：主管兒童及少年福利機構建築物管理、公共設施、公共安全、建築物環境、消防安全管理、遊樂設施等相關事宜。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六、警政主管機關：主管兒童及少年人身安全之維護及觸法預防、失蹤兒童及少年、無依兒童及少年之父母或監護人之協尋等相關事宜。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七、法務主管機關：主管兒童及少年觸法預防、矯正與犯罪被害人保護等相關事宜。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八、交通主管機關：主管兒童及少年交通安全、幼童專用車檢驗等相關事宜。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九、通訊傳播主管機關：主管兒童及少年通訊傳播視聽權益之維護、內容分級之規劃及推動等相關事宜。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十、戶政主管機關：主管兒童及少年身分資料及戶籍等相關事宜。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十一、財政主管機關：主管兒童及少年福利機構稅捐之減免等相關事宜。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十二、金融主管機關：主管金融機構對兒童及少年提供財產信託服務之規劃、推動及監督等相關事宜。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十三、經濟主管機關：主管兒童及少年相關商品與非機械遊樂設施標準之建立及遊戲軟體分級等相關事宜。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十四、體育主管機關：主管兒童及少年體育活動等相關事宜。</w:t>
      </w:r>
    </w:p>
    <w:p w:rsidR="00900620" w:rsidRPr="00185733" w:rsidRDefault="00900620" w:rsidP="00185733">
      <w:pPr>
        <w:ind w:left="142"/>
        <w:jc w:val="both"/>
        <w:rPr>
          <w:rFonts w:ascii="Arial Unicode MS" w:eastAsia="Arial Unicode MS"/>
          <w:color w:val="666699"/>
          <w:szCs w:val="20"/>
        </w:rPr>
      </w:pPr>
      <w:r w:rsidRPr="00185733">
        <w:rPr>
          <w:rFonts w:ascii="Arial Unicode MS" w:hAnsi="Arial Unicode MS" w:hint="eastAsia"/>
          <w:color w:val="666699"/>
          <w:szCs w:val="20"/>
        </w:rPr>
        <w:t xml:space="preserve">　　十五、文化主管機關：主管兒童及少年藝文活動、閱聽權益之維護、出版品及錄影節目帶分級等相關事宜。</w:t>
      </w:r>
    </w:p>
    <w:p w:rsidR="00900620" w:rsidRPr="00185733" w:rsidRDefault="00900620" w:rsidP="00185733">
      <w:pPr>
        <w:ind w:left="142"/>
        <w:jc w:val="both"/>
        <w:rPr>
          <w:color w:val="666699"/>
        </w:rPr>
      </w:pPr>
      <w:r w:rsidRPr="00185733">
        <w:rPr>
          <w:rFonts w:ascii="Arial Unicode MS" w:hAnsi="Arial Unicode MS" w:hint="eastAsia"/>
          <w:color w:val="666699"/>
          <w:szCs w:val="20"/>
        </w:rPr>
        <w:t xml:space="preserve">　　十六、其他兒童及少年福利措施，由相關目的事業主管機關依職權辦理。</w:t>
      </w:r>
      <w:r w:rsidRPr="00E41C97">
        <w:rPr>
          <w:rFonts w:ascii="Arial Unicode MS" w:hAnsi="Arial Unicode MS" w:hint="eastAsia"/>
          <w:color w:val="FFFFFF"/>
        </w:rPr>
        <w:t>∴</w:t>
      </w:r>
    </w:p>
    <w:p w:rsidR="00900620" w:rsidRPr="00185733"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24" w:history="1">
        <w:r>
          <w:rPr>
            <w:rStyle w:val="Hyperlink"/>
            <w:rFonts w:hAnsi="新細明體" w:hint="eastAsia"/>
          </w:rPr>
          <w:t>比對程式</w:t>
        </w:r>
      </w:hyperlink>
    </w:p>
    <w:p w:rsidR="00900620" w:rsidRPr="00185733" w:rsidRDefault="00900620" w:rsidP="00F003D8">
      <w:pPr>
        <w:ind w:left="142"/>
        <w:jc w:val="both"/>
        <w:rPr>
          <w:rFonts w:ascii="新細明體"/>
          <w:color w:val="5F5F5F"/>
        </w:rPr>
      </w:pPr>
      <w:r w:rsidRPr="00185733">
        <w:rPr>
          <w:rFonts w:ascii="新細明體" w:hAnsi="新細明體" w:hint="eastAsia"/>
          <w:color w:val="5F5F5F"/>
        </w:rPr>
        <w:t xml:space="preserve">　　本法所定事項，主管機關及目的事業主管機關應就其權責範圍，針對兒童及少年之需要，尊重多元文化差異，主動規劃所需福利，對涉及相關機關之兒童及少年福利業務，應全力配合之。</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主管機關及目的事業主管機關均應辦理兒童及少年安全維護及事故傷害防制措施；其權責劃分如下：</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一、主管機關：主管兒童及少年福利政策之規劃、推動及監督等相關事宜。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二、衛生主管機關：主管婦幼衛生、生育保健、發展遲緩兒童早期醫療、兒童及少年身心健康、醫療、復健及健康保險等相關事宜。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三、教育主管機關：主管兒童及少年教育及其經費之補助、特殊教育、幼稚教育、安全教育、家庭教育、中介教育、職涯教育、休閒教育、性別平等教育、社會教育、兒童及少年就學權益之維護及兒童課後照顧服務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四、勞工主管機關：主管年滿十五歲或國民中學畢業少年之職業訓練、就業準備、就業服務及勞動條件維護等相關事宜。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五、建設、工務、消防主管機關：主管兒童及少年福利機構建築物管理、公共設施、公共安全、建築物環境、消防安全管理、遊樂設施等相關事宜。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六、警政主管機關：主管兒童及少年人身安全之維護及觸法預防、失蹤兒童及少年、無依兒童及少年之父母或監護人之協尋等相關事宜。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七、法務主管機關：主管兒童及少年觸法預防、矯正與犯罪被害人保護等相關事宜。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八、交通主管機關：主管兒童及少年交通安全、幼童專用車檢驗等相關事宜。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九、新聞主管機關：主管兒童及少年閱聽權益之維護、出版品及錄影節目帶分級等相關事宜。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十、通訊傳播主管機關：主管兒童及少年通訊傳播視聽權益之維護、內容分級之規劃及推動等相關事宜。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十一、戶政主管機關：主管兒童及少年身分資料及戶籍等相關事宜。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十二、財政主管機關：主管兒童及少年福利機構稅捐之減免等相關事宜。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十三、金融主管機關：主管金融機構對兒童及少年提供財產信託服務之規劃、推動及監督等相關事宜。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十四、經濟主管機關：主管兒童及少年相關商品與非機械遊樂設施標準之建立及遊戲軟體分級等相關事宜。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十五、體育主管機關：主管兒童及少年體育活動等相關事宜。</w:t>
      </w:r>
    </w:p>
    <w:p w:rsidR="00900620" w:rsidRPr="006300FF" w:rsidRDefault="00900620" w:rsidP="00F003D8">
      <w:pPr>
        <w:ind w:left="142"/>
        <w:jc w:val="both"/>
        <w:rPr>
          <w:rFonts w:ascii="新細明體"/>
          <w:color w:val="666699"/>
        </w:rPr>
      </w:pPr>
      <w:r w:rsidRPr="006300FF">
        <w:rPr>
          <w:rFonts w:ascii="新細明體" w:hAnsi="新細明體" w:hint="eastAsia"/>
          <w:color w:val="666699"/>
        </w:rPr>
        <w:t xml:space="preserve">　　十六、文化主管機關：主管兒童及少年藝文活動等相關事宜。</w:t>
      </w:r>
    </w:p>
    <w:p w:rsidR="00900620" w:rsidRPr="002F35C8" w:rsidRDefault="00900620" w:rsidP="00F003D8">
      <w:pPr>
        <w:ind w:left="142"/>
        <w:jc w:val="both"/>
        <w:rPr>
          <w:rFonts w:ascii="新細明體"/>
        </w:rPr>
      </w:pPr>
      <w:r w:rsidRPr="006300FF">
        <w:rPr>
          <w:rFonts w:ascii="新細明體" w:hAnsi="新細明體" w:hint="eastAsia"/>
          <w:color w:val="666699"/>
        </w:rPr>
        <w:t xml:space="preserve">　　十七、其他兒童及少年福利措施，由相關目的事業主管機關依職權辦理。</w:t>
      </w:r>
      <w:r w:rsidRPr="00E41C97">
        <w:rPr>
          <w:rFonts w:ascii="Arial Unicode MS" w:hAnsi="Arial Unicode MS" w:hint="eastAsia"/>
          <w:color w:val="FFFFFF"/>
        </w:rPr>
        <w:t>∴</w:t>
      </w:r>
    </w:p>
    <w:p w:rsidR="00900620" w:rsidRDefault="00900620" w:rsidP="00F60DA3">
      <w:pPr>
        <w:pStyle w:val="Heading2"/>
      </w:pPr>
      <w:r>
        <w:rPr>
          <w:rFonts w:hint="eastAsia"/>
        </w:rPr>
        <w:t>第</w:t>
      </w:r>
      <w:r>
        <w:t>8</w:t>
      </w:r>
      <w:r>
        <w:rPr>
          <w:rFonts w:hint="eastAsia"/>
        </w:rPr>
        <w:t>條</w:t>
      </w:r>
      <w:r w:rsidRPr="007F1395">
        <w:rPr>
          <w:rFonts w:hint="eastAsia"/>
        </w:rPr>
        <w:t>（中央主管機關職掌）</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下列事項，由中央主管機關掌理。但涉及中央目的事業主管機關職掌，依法應由中央目的事業主管機關掌理者，從其規定：</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一、全國性兒童及少年福利政策、法規與方案之規劃、釐定及宣導事項。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二、對直轄市、縣（市）政府執行兒童及少年福利之監督及協調事項。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三、中央兒童及少年福利經費之分配及補助事項。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四、兒童及少年福利事業之策劃、獎助及評鑑之規劃事項。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五、兒童及少年福利專業人員訓練之規劃事項。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六、國際兒童及少年福利業務之聯繫、交流及合作事項。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七、兒童及少年保護業務之規劃事項。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八、中央或全國性兒童及少年福利機構之設立、監督及輔導事項。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九、其他全國性兒童及少年福利之策劃及督導事項。</w:t>
      </w:r>
    </w:p>
    <w:p w:rsidR="00900620" w:rsidRDefault="00900620" w:rsidP="00F60DA3">
      <w:pPr>
        <w:pStyle w:val="Heading2"/>
      </w:pPr>
      <w:r>
        <w:rPr>
          <w:rFonts w:hint="eastAsia"/>
        </w:rPr>
        <w:t>第</w:t>
      </w:r>
      <w:r>
        <w:t>9</w:t>
      </w:r>
      <w:r>
        <w:rPr>
          <w:rFonts w:hint="eastAsia"/>
        </w:rPr>
        <w:t>條</w:t>
      </w:r>
      <w:r w:rsidRPr="007F1395">
        <w:rPr>
          <w:rFonts w:hint="eastAsia"/>
        </w:rPr>
        <w:t>（直轄市、縣（市）主管機關職掌）</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下列事項，由直轄市、縣（市）主管機關掌理。但涉及地方目的事業主管機關職掌，依法應由地方目的事業主管機關掌理者，從其規定：</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一、直轄市、縣（市）兒童及少年福利政策、自治法規與方案之規劃、釐定、宣導及執行事項。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二、中央兒童及少年福利政策、法規及方案之執行事項。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三、兒童及少年福利專業人員訓練之執行事項。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四、兒童及少年保護業務之執行事項。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五、直轄市、縣（市）兒童及少年福利機構之設立、監督及輔導事項。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六、其他直轄市、縣（市）兒童及少年福利之策劃及督導事項。</w:t>
      </w:r>
    </w:p>
    <w:p w:rsidR="00900620" w:rsidRDefault="00900620" w:rsidP="00F60DA3">
      <w:pPr>
        <w:pStyle w:val="Heading2"/>
      </w:pPr>
      <w:bookmarkStart w:id="10" w:name="a10"/>
      <w:bookmarkEnd w:id="10"/>
      <w:r>
        <w:rPr>
          <w:rFonts w:hint="eastAsia"/>
        </w:rPr>
        <w:t>第</w:t>
      </w:r>
      <w:r>
        <w:t>10</w:t>
      </w:r>
      <w:r>
        <w:rPr>
          <w:rFonts w:hint="eastAsia"/>
        </w:rPr>
        <w:t>條</w:t>
      </w:r>
      <w:r w:rsidRPr="007F1395">
        <w:rPr>
          <w:rFonts w:hint="eastAsia"/>
        </w:rPr>
        <w:t>（政策諮詢、推動及制定之相關列席代表）</w:t>
      </w:r>
      <w:r w:rsidRPr="000A69B8">
        <w:rPr>
          <w:rFonts w:ascii="新細明體" w:hAnsi="新細明體" w:hint="eastAsia"/>
          <w:color w:val="FFFFFF"/>
        </w:rPr>
        <w:t>∵</w:t>
      </w:r>
    </w:p>
    <w:p w:rsidR="00900620" w:rsidRPr="00C41A53" w:rsidRDefault="00900620" w:rsidP="00F67DC0">
      <w:pPr>
        <w:ind w:left="142"/>
        <w:rPr>
          <w:color w:val="17365D"/>
        </w:rPr>
      </w:pPr>
      <w:r w:rsidRPr="00C41A53">
        <w:rPr>
          <w:rFonts w:hint="eastAsia"/>
          <w:color w:val="17365D"/>
        </w:rPr>
        <w:t xml:space="preserve">　　主管機關應以首長為召集人，邀集兒童及少年福利相關學者或專家、民間相關機構、團體代表、目的事業主管機關代表、兒童及少年代表，協調、研究、審議、諮詢及推動兒童及少年福利政策。</w:t>
      </w:r>
    </w:p>
    <w:p w:rsidR="00900620" w:rsidRPr="00F67DC0" w:rsidRDefault="00900620" w:rsidP="00F67DC0">
      <w:pPr>
        <w:ind w:left="142"/>
        <w:rPr>
          <w:color w:val="666699"/>
        </w:rPr>
      </w:pPr>
      <w:r w:rsidRPr="00F67DC0">
        <w:rPr>
          <w:rFonts w:hint="eastAsia"/>
          <w:color w:val="666699"/>
        </w:rPr>
        <w:t xml:space="preserve">　　前項兒童及少年福利相關學者、專家、民間相關機構、團體代表、兒童及少年代表不得少於二分之一，單一性別不得少於三分之一。</w:t>
      </w:r>
    </w:p>
    <w:p w:rsidR="00900620" w:rsidRDefault="00900620" w:rsidP="00546805">
      <w:pPr>
        <w:pStyle w:val="Heading3"/>
        <w:ind w:left="118"/>
        <w:rPr>
          <w:rFonts w:ascii="新細明體"/>
          <w:color w:val="17365D"/>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25" w:history="1">
        <w:r w:rsidRPr="003D4637">
          <w:rPr>
            <w:rStyle w:val="Hyperlink"/>
            <w:rFonts w:hAnsi="新細明體" w:hint="eastAsia"/>
            <w:szCs w:val="20"/>
          </w:rPr>
          <w:t>比對程式</w:t>
        </w:r>
      </w:hyperlink>
    </w:p>
    <w:p w:rsidR="00900620" w:rsidRPr="00F67DC0" w:rsidRDefault="00900620" w:rsidP="00F003D8">
      <w:pPr>
        <w:ind w:left="142"/>
        <w:jc w:val="both"/>
        <w:rPr>
          <w:rFonts w:ascii="新細明體"/>
          <w:color w:val="5F5F5F"/>
        </w:rPr>
      </w:pPr>
      <w:r w:rsidRPr="00F67DC0">
        <w:rPr>
          <w:rFonts w:ascii="新細明體" w:hAnsi="新細明體" w:hint="eastAsia"/>
          <w:color w:val="5F5F5F"/>
        </w:rPr>
        <w:t xml:space="preserve">　　主管機關應以首長為召集人，邀集兒童及少年福利相關學者或專家、民間相關機構、團體代表及目的事業主管機關代表，協調、研究、審議、諮詢及推動兒童及少年福利政策。</w:t>
      </w:r>
    </w:p>
    <w:p w:rsidR="00900620" w:rsidRPr="00780312" w:rsidRDefault="00900620" w:rsidP="00F003D8">
      <w:pPr>
        <w:ind w:left="142"/>
        <w:jc w:val="both"/>
        <w:rPr>
          <w:rFonts w:ascii="新細明體"/>
          <w:color w:val="666699"/>
        </w:rPr>
      </w:pPr>
      <w:r w:rsidRPr="00780312">
        <w:rPr>
          <w:rFonts w:ascii="新細明體" w:hAnsi="新細明體" w:hint="eastAsia"/>
          <w:color w:val="666699"/>
        </w:rPr>
        <w:t xml:space="preserve">　　前項兒童及少年福利相關學者、專家及民間相關機構、團體代表不得少於二分之一，單一性別不得少於三分之一。必要時，並得邀請少年代表列席。</w:t>
      </w:r>
      <w:r w:rsidRPr="009578E0">
        <w:rPr>
          <w:rFonts w:hint="eastAsia"/>
          <w:color w:val="FFFFFF"/>
        </w:rPr>
        <w:t>∴</w:t>
      </w:r>
    </w:p>
    <w:p w:rsidR="00900620" w:rsidRDefault="00900620" w:rsidP="00F60DA3">
      <w:pPr>
        <w:pStyle w:val="Heading2"/>
      </w:pPr>
      <w:bookmarkStart w:id="11" w:name="a11"/>
      <w:bookmarkEnd w:id="11"/>
      <w:r>
        <w:rPr>
          <w:rFonts w:hint="eastAsia"/>
        </w:rPr>
        <w:t>第</w:t>
      </w:r>
      <w:r>
        <w:t>11</w:t>
      </w:r>
      <w:r>
        <w:rPr>
          <w:rFonts w:hint="eastAsia"/>
        </w:rPr>
        <w:t>條</w:t>
      </w:r>
      <w:r w:rsidRPr="007F1395">
        <w:rPr>
          <w:rFonts w:hint="eastAsia"/>
        </w:rPr>
        <w:t>（專業人員之培養及訓練）</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政府及公私立機構、團體應培養兒童及少年福利專業人員，並應定期舉辦職前訓練及在職訓練。</w:t>
      </w:r>
    </w:p>
    <w:p w:rsidR="00900620" w:rsidRDefault="00900620" w:rsidP="00F60DA3">
      <w:pPr>
        <w:pStyle w:val="Heading2"/>
      </w:pPr>
      <w:bookmarkStart w:id="12" w:name="a12"/>
      <w:bookmarkEnd w:id="12"/>
      <w:r>
        <w:rPr>
          <w:rFonts w:hint="eastAsia"/>
        </w:rPr>
        <w:t>第</w:t>
      </w:r>
      <w:r>
        <w:t>12</w:t>
      </w:r>
      <w:r>
        <w:rPr>
          <w:rFonts w:hint="eastAsia"/>
        </w:rPr>
        <w:t>條</w:t>
      </w:r>
      <w:r w:rsidRPr="007F1395">
        <w:rPr>
          <w:rFonts w:hint="eastAsia"/>
        </w:rPr>
        <w:t>（經費來源）</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兒童及少年福利經費之來源如下：</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一、各級政府年度預算及社會福利基金。</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二、私人或團體捐贈。</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三、依本法所處之罰鍰。</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四、其他相關收入。</w:t>
      </w:r>
    </w:p>
    <w:p w:rsidR="00900620" w:rsidRDefault="00900620" w:rsidP="00F60DA3">
      <w:pPr>
        <w:pStyle w:val="Heading2"/>
      </w:pPr>
      <w:bookmarkStart w:id="13" w:name="a13"/>
      <w:bookmarkEnd w:id="13"/>
      <w:r>
        <w:rPr>
          <w:rFonts w:hint="eastAsia"/>
        </w:rPr>
        <w:t>第</w:t>
      </w:r>
      <w:r>
        <w:t>13</w:t>
      </w:r>
      <w:r>
        <w:rPr>
          <w:rFonts w:hint="eastAsia"/>
        </w:rPr>
        <w:t>條</w:t>
      </w:r>
      <w:r w:rsidRPr="007F1395">
        <w:rPr>
          <w:rFonts w:hint="eastAsia"/>
        </w:rPr>
        <w:t>（</w:t>
      </w:r>
      <w:r w:rsidRPr="00D94E4E">
        <w:rPr>
          <w:rFonts w:hint="eastAsia"/>
        </w:rPr>
        <w:t>建立六歲以下兒童死亡原因回溯分析及定期調查兒童及少年基礎資料，並公布之</w:t>
      </w:r>
      <w:r w:rsidRPr="007F1395">
        <w:rPr>
          <w:rFonts w:hint="eastAsia"/>
        </w:rPr>
        <w:t>）</w:t>
      </w:r>
      <w:r w:rsidRPr="000A69B8">
        <w:rPr>
          <w:rFonts w:ascii="新細明體" w:hAnsi="新細明體" w:hint="eastAsia"/>
          <w:color w:val="FFFFFF"/>
        </w:rPr>
        <w:t>∵</w:t>
      </w:r>
    </w:p>
    <w:p w:rsidR="00900620" w:rsidRPr="00F67DC0" w:rsidRDefault="00900620" w:rsidP="00F67DC0">
      <w:pPr>
        <w:ind w:left="142"/>
        <w:jc w:val="both"/>
        <w:rPr>
          <w:rFonts w:ascii="新細明體"/>
          <w:color w:val="17365D"/>
        </w:rPr>
      </w:pPr>
      <w:r w:rsidRPr="00F67DC0">
        <w:rPr>
          <w:rFonts w:ascii="新細明體" w:hAnsi="新細明體" w:hint="eastAsia"/>
          <w:color w:val="17365D"/>
        </w:rPr>
        <w:t xml:space="preserve">　　中央衛生主管機關應進行六歲以下兒童死亡原因回溯分析，並定期公布分析結果。</w:t>
      </w:r>
    </w:p>
    <w:p w:rsidR="00900620" w:rsidRPr="00F67DC0" w:rsidRDefault="00900620" w:rsidP="00F67DC0">
      <w:pPr>
        <w:ind w:left="142"/>
        <w:jc w:val="both"/>
        <w:rPr>
          <w:rFonts w:ascii="新細明體"/>
          <w:color w:val="666699"/>
        </w:rPr>
      </w:pPr>
      <w:r w:rsidRPr="00F67DC0">
        <w:rPr>
          <w:rFonts w:ascii="新細明體" w:hAnsi="新細明體" w:hint="eastAsia"/>
          <w:color w:val="666699"/>
        </w:rPr>
        <w:t xml:space="preserve">　　主管機關應每四年對兒童及少年身心發展、社會參與、生活及需求現況進行調查、統計及分析，並公布結果。</w:t>
      </w:r>
    </w:p>
    <w:p w:rsidR="00900620" w:rsidRDefault="00900620" w:rsidP="00546805">
      <w:pPr>
        <w:pStyle w:val="Heading3"/>
        <w:ind w:left="118"/>
        <w:rPr>
          <w:rFonts w:ascii="新細明體"/>
          <w:color w:val="17365D"/>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26" w:history="1">
        <w:r w:rsidRPr="003D4637">
          <w:rPr>
            <w:rStyle w:val="Hyperlink"/>
            <w:rFonts w:hAnsi="新細明體" w:hint="eastAsia"/>
            <w:szCs w:val="20"/>
          </w:rPr>
          <w:t>比對程式</w:t>
        </w:r>
      </w:hyperlink>
    </w:p>
    <w:p w:rsidR="00900620" w:rsidRPr="00F67DC0" w:rsidRDefault="00900620" w:rsidP="00F003D8">
      <w:pPr>
        <w:ind w:left="142"/>
        <w:jc w:val="both"/>
        <w:rPr>
          <w:rFonts w:ascii="新細明體"/>
          <w:color w:val="5F5F5F"/>
        </w:rPr>
      </w:pPr>
      <w:r w:rsidRPr="00F67DC0">
        <w:rPr>
          <w:rFonts w:ascii="新細明體" w:hAnsi="新細明體" w:hint="eastAsia"/>
          <w:color w:val="5F5F5F"/>
        </w:rPr>
        <w:t xml:space="preserve">　　主管機關應每四年對兒童及少年身心發展、社會參與、生活及需求現況進行調查、統計及分析，並公布結果。</w:t>
      </w:r>
      <w:r w:rsidRPr="009578E0">
        <w:rPr>
          <w:rFonts w:hint="eastAsia"/>
          <w:color w:val="FFFFFF"/>
        </w:rPr>
        <w:t>∴</w:t>
      </w:r>
    </w:p>
    <w:p w:rsidR="00900620" w:rsidRPr="00F003D8" w:rsidRDefault="00900620" w:rsidP="00F003D8">
      <w:pPr>
        <w:ind w:left="142"/>
        <w:jc w:val="both"/>
        <w:rPr>
          <w:rFonts w:ascii="新細明體"/>
          <w:color w:val="17365D"/>
        </w:rPr>
      </w:pPr>
      <w:r w:rsidRPr="00802919">
        <w:rPr>
          <w:rStyle w:val="Hyperlink"/>
          <w:rFonts w:ascii="Arial Unicode MS" w:hAnsi="Arial Unicode MS" w:hint="eastAsia"/>
          <w:sz w:val="18"/>
          <w:u w:val="none"/>
        </w:rPr>
        <w:t xml:space="preserve">　　　　　　　　　　　　　　　　　　　　　　　　　　　　　　　　　　　　　　　　　　　　　　　　　　</w:t>
      </w:r>
      <w:hyperlink w:anchor="a章節索引" w:history="1">
        <w:r w:rsidRPr="002611B0">
          <w:rPr>
            <w:rStyle w:val="Hyperlink"/>
            <w:rFonts w:ascii="Arial Unicode MS" w:hAnsi="Arial Unicode MS" w:hint="eastAsia"/>
            <w:sz w:val="18"/>
          </w:rPr>
          <w:t>回索引</w:t>
        </w:r>
      </w:hyperlink>
      <w:r>
        <w:rPr>
          <w:rFonts w:ascii="Arial Unicode MS" w:hAnsi="Arial Unicode MS" w:hint="eastAsia"/>
          <w:color w:val="808000"/>
          <w:sz w:val="18"/>
        </w:rPr>
        <w:t>〉〉</w:t>
      </w:r>
    </w:p>
    <w:p w:rsidR="00900620" w:rsidRPr="00F003D8" w:rsidRDefault="00900620" w:rsidP="00780312">
      <w:pPr>
        <w:pStyle w:val="Heading1"/>
      </w:pPr>
      <w:bookmarkStart w:id="14" w:name="_第二章__身分權益"/>
      <w:bookmarkEnd w:id="14"/>
      <w:r w:rsidRPr="00F003D8">
        <w:rPr>
          <w:rFonts w:hint="eastAsia"/>
        </w:rPr>
        <w:t>第二章</w:t>
      </w:r>
      <w:r>
        <w:rPr>
          <w:rFonts w:hint="eastAsia"/>
        </w:rPr>
        <w:t xml:space="preserve">　　</w:t>
      </w:r>
      <w:r w:rsidRPr="00F003D8">
        <w:rPr>
          <w:rFonts w:hint="eastAsia"/>
        </w:rPr>
        <w:t>身分權益</w:t>
      </w:r>
    </w:p>
    <w:p w:rsidR="00900620" w:rsidRDefault="00900620" w:rsidP="00F60DA3">
      <w:pPr>
        <w:pStyle w:val="Heading2"/>
      </w:pPr>
      <w:bookmarkStart w:id="15" w:name="a14"/>
      <w:bookmarkEnd w:id="15"/>
      <w:r>
        <w:rPr>
          <w:rFonts w:hint="eastAsia"/>
        </w:rPr>
        <w:t>第</w:t>
      </w:r>
      <w:r>
        <w:t>14</w:t>
      </w:r>
      <w:r>
        <w:rPr>
          <w:rFonts w:hint="eastAsia"/>
        </w:rPr>
        <w:t>條</w:t>
      </w:r>
      <w:r w:rsidRPr="007F1395">
        <w:rPr>
          <w:rFonts w:hint="eastAsia"/>
        </w:rPr>
        <w:t>（出生通報）</w:t>
      </w:r>
      <w:r w:rsidRPr="00234CA2">
        <w:rPr>
          <w:rFonts w:hint="eastAsia"/>
          <w:color w:val="5F5F5F"/>
          <w:sz w:val="18"/>
        </w:rPr>
        <w:t>【相關罰則】第</w:t>
      </w:r>
      <w:r w:rsidRPr="00234CA2">
        <w:rPr>
          <w:color w:val="5F5F5F"/>
          <w:sz w:val="18"/>
        </w:rPr>
        <w:t>1</w:t>
      </w:r>
      <w:r w:rsidRPr="00234CA2">
        <w:rPr>
          <w:rFonts w:hint="eastAsia"/>
          <w:color w:val="5F5F5F"/>
          <w:sz w:val="18"/>
        </w:rPr>
        <w:t>項</w:t>
      </w:r>
      <w:r w:rsidRPr="00234CA2">
        <w:rPr>
          <w:color w:val="5F5F5F"/>
          <w:sz w:val="18"/>
        </w:rPr>
        <w:t>~</w:t>
      </w:r>
      <w:hyperlink w:anchor="a86"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86</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胎兒出生後七日內，接生人應將其出生之相關資料通報衛生主管機關備查；其為死產者，亦同。</w:t>
      </w:r>
    </w:p>
    <w:p w:rsidR="00900620" w:rsidRPr="00780312" w:rsidRDefault="00900620" w:rsidP="00F003D8">
      <w:pPr>
        <w:ind w:left="142"/>
        <w:jc w:val="both"/>
        <w:rPr>
          <w:rFonts w:ascii="新細明體"/>
          <w:color w:val="666699"/>
        </w:rPr>
      </w:pPr>
      <w:r w:rsidRPr="00780312">
        <w:rPr>
          <w:rFonts w:ascii="新細明體" w:hAnsi="新細明體" w:hint="eastAsia"/>
          <w:color w:val="666699"/>
        </w:rPr>
        <w:t xml:space="preserve">　　接生人無法取得完整資料以填報出生通報者，仍應為前項之通報。</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衛生主管機關應將第一項通報之新生兒資料轉知戶政主管機關，由其依相關規定辦理；必要時，戶政主管機關並得請求主管機關、警政及其他目的事業主管機關協助。</w:t>
      </w:r>
    </w:p>
    <w:p w:rsidR="00900620" w:rsidRPr="00B6741D" w:rsidRDefault="00900620" w:rsidP="00F003D8">
      <w:pPr>
        <w:ind w:left="142"/>
        <w:jc w:val="both"/>
        <w:rPr>
          <w:rFonts w:ascii="新細明體"/>
          <w:color w:val="666699"/>
        </w:rPr>
      </w:pPr>
      <w:r w:rsidRPr="00B6741D">
        <w:rPr>
          <w:rFonts w:ascii="新細明體" w:hAnsi="新細明體" w:hint="eastAsia"/>
          <w:color w:val="666699"/>
        </w:rPr>
        <w:t xml:space="preserve">　　第一項通報之相關表單，由中央衛生主管機關定之。</w:t>
      </w:r>
    </w:p>
    <w:p w:rsidR="00900620" w:rsidRDefault="00900620" w:rsidP="00F60DA3">
      <w:pPr>
        <w:pStyle w:val="Heading2"/>
        <w:rPr>
          <w:rStyle w:val="Hyperlink"/>
          <w:rFonts w:ascii="Arial Unicode MS" w:hAnsi="新細明體"/>
          <w:color w:val="5F5F5F"/>
          <w:sz w:val="18"/>
          <w:szCs w:val="20"/>
        </w:rPr>
      </w:pPr>
      <w:bookmarkStart w:id="16" w:name="a15"/>
      <w:bookmarkEnd w:id="16"/>
      <w:r>
        <w:rPr>
          <w:rFonts w:hint="eastAsia"/>
        </w:rPr>
        <w:t>第</w:t>
      </w:r>
      <w:r>
        <w:t>15</w:t>
      </w:r>
      <w:r>
        <w:rPr>
          <w:rFonts w:hint="eastAsia"/>
        </w:rPr>
        <w:t>條</w:t>
      </w:r>
      <w:r w:rsidRPr="007F1395">
        <w:rPr>
          <w:rFonts w:hint="eastAsia"/>
        </w:rPr>
        <w:t>（媒合服務者之核定及規定）</w:t>
      </w:r>
      <w:r w:rsidRPr="00234CA2">
        <w:rPr>
          <w:rFonts w:hint="eastAsia"/>
          <w:color w:val="5F5F5F"/>
          <w:sz w:val="18"/>
        </w:rPr>
        <w:t>【相關罰則】第</w:t>
      </w:r>
      <w:r w:rsidRPr="00234CA2">
        <w:rPr>
          <w:color w:val="5F5F5F"/>
          <w:sz w:val="18"/>
        </w:rPr>
        <w:t>1</w:t>
      </w:r>
      <w:r w:rsidRPr="00234CA2">
        <w:rPr>
          <w:rFonts w:hint="eastAsia"/>
          <w:color w:val="5F5F5F"/>
          <w:sz w:val="18"/>
        </w:rPr>
        <w:t>項</w:t>
      </w:r>
      <w:r w:rsidRPr="00234CA2">
        <w:rPr>
          <w:color w:val="5F5F5F"/>
          <w:sz w:val="18"/>
        </w:rPr>
        <w:t>~</w:t>
      </w:r>
      <w:hyperlink w:anchor="a87"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87</w:t>
        </w:r>
      </w:hyperlink>
      <w:r w:rsidRPr="00234CA2">
        <w:rPr>
          <w:rFonts w:hint="eastAsia"/>
          <w:color w:val="5F5F5F"/>
          <w:sz w:val="18"/>
        </w:rPr>
        <w:t>；第</w:t>
      </w:r>
      <w:r w:rsidRPr="00234CA2">
        <w:rPr>
          <w:color w:val="5F5F5F"/>
          <w:sz w:val="18"/>
        </w:rPr>
        <w:t>3</w:t>
      </w:r>
      <w:r w:rsidRPr="00234CA2">
        <w:rPr>
          <w:rFonts w:hint="eastAsia"/>
          <w:color w:val="5F5F5F"/>
          <w:sz w:val="18"/>
        </w:rPr>
        <w:t>項</w:t>
      </w:r>
      <w:r w:rsidRPr="00234CA2">
        <w:rPr>
          <w:color w:val="5F5F5F"/>
          <w:sz w:val="18"/>
        </w:rPr>
        <w:t>~</w:t>
      </w:r>
      <w:hyperlink w:anchor="a88"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88</w:t>
        </w:r>
      </w:hyperlink>
      <w:r w:rsidRPr="00A61492">
        <w:rPr>
          <w:rFonts w:hint="eastAsia"/>
          <w:color w:val="FFFFFF"/>
        </w:rPr>
        <w:t>∵</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從事收出養媒合服務，以經主管機關許可之財團法人、公私立兒童及少年安置、教養機構（以下統稱收出養媒合服務者）為限。</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收出養媒合服務者應評估並安排收養人與兒童、少年先行共同生活或漸進式接觸。</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收出養媒合服務者從事收出養媒合服務，得向收養人收取服務費用。</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第一項收出養媒合服務者之資格條件、申請程序、許可之發給、撤銷與廢止許可、服務範圍、業務檢查與其管理、停業、歇業、復業、第二項之服務、前項之收費項目、基準及其他應遵行事項</w:t>
      </w:r>
      <w:r w:rsidRPr="00F003D8">
        <w:rPr>
          <w:rFonts w:ascii="新細明體" w:hAnsi="新細明體" w:hint="eastAsia"/>
          <w:color w:val="17365D"/>
        </w:rPr>
        <w:t>之</w:t>
      </w:r>
      <w:hyperlink r:id="rId27" w:history="1">
        <w:r w:rsidRPr="003437D9">
          <w:rPr>
            <w:rStyle w:val="Hyperlink"/>
            <w:rFonts w:hAnsi="新細明體" w:hint="eastAsia"/>
          </w:rPr>
          <w:t>辦法</w:t>
        </w:r>
      </w:hyperlink>
      <w:r w:rsidRPr="00711A51">
        <w:rPr>
          <w:rFonts w:ascii="Arial Unicode MS" w:hAnsi="Arial Unicode MS" w:hint="eastAsia"/>
          <w:color w:val="666699"/>
          <w:szCs w:val="20"/>
        </w:rPr>
        <w:t>，由中央主管機關定之。</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28"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從事收出養媒合服務，以經主管機關許可之財團法人、公私立兒童及少年安置、教養機構（以下統稱收出養媒合服務者）為限。</w:t>
      </w:r>
    </w:p>
    <w:p w:rsidR="00900620" w:rsidRPr="00B6741D" w:rsidRDefault="00900620" w:rsidP="00F003D8">
      <w:pPr>
        <w:ind w:left="142"/>
        <w:jc w:val="both"/>
        <w:rPr>
          <w:rFonts w:ascii="新細明體"/>
          <w:color w:val="666699"/>
        </w:rPr>
      </w:pPr>
      <w:r w:rsidRPr="00B6741D">
        <w:rPr>
          <w:rFonts w:ascii="新細明體" w:hAnsi="新細明體" w:hint="eastAsia"/>
          <w:color w:val="666699"/>
        </w:rPr>
        <w:t xml:space="preserve">　　收出養媒合服務者從事收出養媒合服務，得向收養人收取服務費用。</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第一項收出養媒合服務者之資格條件、申請程序、許可之發給、撤銷與廢止許可、服務範圍、業務檢查與其管理、停業、歇業、復業、前項之收費項目、基準及其他應遵行事項之</w:t>
      </w:r>
      <w:hyperlink r:id="rId29" w:history="1">
        <w:r w:rsidRPr="00711A51">
          <w:rPr>
            <w:rStyle w:val="Hyperlink"/>
            <w:rFonts w:hAnsi="新細明體" w:hint="eastAsia"/>
            <w:color w:val="5F5F5F"/>
          </w:rPr>
          <w:t>辦法</w:t>
        </w:r>
      </w:hyperlink>
      <w:r w:rsidRPr="00711A51">
        <w:rPr>
          <w:rFonts w:ascii="新細明體" w:hAnsi="新細明體" w:hint="eastAsia"/>
          <w:color w:val="5F5F5F"/>
        </w:rPr>
        <w:t>，由中央主管機關定之。</w:t>
      </w:r>
      <w:r w:rsidRPr="00E41C97">
        <w:rPr>
          <w:rFonts w:ascii="Arial Unicode MS" w:hAnsi="Arial Unicode MS" w:hint="eastAsia"/>
          <w:color w:val="FFFFFF"/>
        </w:rPr>
        <w:t>∴</w:t>
      </w:r>
    </w:p>
    <w:p w:rsidR="00900620" w:rsidRDefault="00900620" w:rsidP="00F60DA3">
      <w:pPr>
        <w:pStyle w:val="Heading2"/>
      </w:pPr>
      <w:bookmarkStart w:id="17" w:name="a16"/>
      <w:bookmarkEnd w:id="17"/>
      <w:r>
        <w:rPr>
          <w:rFonts w:hint="eastAsia"/>
        </w:rPr>
        <w:t>第</w:t>
      </w:r>
      <w:r>
        <w:t>16</w:t>
      </w:r>
      <w:r>
        <w:rPr>
          <w:rFonts w:hint="eastAsia"/>
        </w:rPr>
        <w:t>條</w:t>
      </w:r>
      <w:r w:rsidRPr="007F1395">
        <w:rPr>
          <w:rFonts w:hint="eastAsia"/>
        </w:rPr>
        <w:t>（收出養之委託及評估義務）</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父母或監護人因故無法對其兒童及少年盡扶養義務而擬予出養時，應委託收出養媒合服務者代覓適當之收養人。但下列情形之出養，不在此限：</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一、旁系血親在六親等以內及旁系姻親在五親等以內，輩分相當。</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二、夫妻之一方收養他方子女。</w:t>
      </w:r>
    </w:p>
    <w:p w:rsidR="00900620" w:rsidRPr="00B6741D" w:rsidRDefault="00900620" w:rsidP="00F003D8">
      <w:pPr>
        <w:ind w:left="142"/>
        <w:jc w:val="both"/>
        <w:rPr>
          <w:rFonts w:ascii="新細明體"/>
          <w:color w:val="666699"/>
        </w:rPr>
      </w:pPr>
      <w:r w:rsidRPr="00B6741D">
        <w:rPr>
          <w:rFonts w:ascii="新細明體" w:hAnsi="新細明體" w:hint="eastAsia"/>
          <w:color w:val="666699"/>
        </w:rPr>
        <w:t xml:space="preserve">　　前項收出養媒合服務者於接受委託後，應先為出養必要性之訪視調查，並作成評估報告；評估有出養必要者，應即進行收養人之評估，並提供適當之輔導及協助等收出養服務相關措施；經評估不宜出養者，應即提供或轉介相關福利服務。</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第一項出養，以國內收養人優先收養為原則。</w:t>
      </w:r>
    </w:p>
    <w:p w:rsidR="00900620" w:rsidRDefault="00900620" w:rsidP="00F60DA3">
      <w:pPr>
        <w:pStyle w:val="Heading2"/>
      </w:pPr>
      <w:bookmarkStart w:id="18" w:name="a17"/>
      <w:bookmarkEnd w:id="18"/>
      <w:r>
        <w:rPr>
          <w:rFonts w:hint="eastAsia"/>
        </w:rPr>
        <w:t>第</w:t>
      </w:r>
      <w:r>
        <w:t>17</w:t>
      </w:r>
      <w:r>
        <w:rPr>
          <w:rFonts w:hint="eastAsia"/>
        </w:rPr>
        <w:t>條</w:t>
      </w:r>
      <w:r w:rsidRPr="007F1395">
        <w:rPr>
          <w:rFonts w:hint="eastAsia"/>
        </w:rPr>
        <w:t>（收出養之評估報告及法院認可要件）</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聲請法院認可兒童及少年之收養，除有前條第一項但書規定情形者外，應檢附前條第二項之收出養評估報告。未檢附者，法院應定期間命其補正；逾期不補正者，應不予受理。</w:t>
      </w:r>
    </w:p>
    <w:p w:rsidR="00900620" w:rsidRPr="00B6741D" w:rsidRDefault="00900620" w:rsidP="00F003D8">
      <w:pPr>
        <w:ind w:left="142"/>
        <w:jc w:val="both"/>
        <w:rPr>
          <w:rFonts w:ascii="新細明體"/>
          <w:color w:val="666699"/>
        </w:rPr>
      </w:pPr>
      <w:r w:rsidRPr="00B6741D">
        <w:rPr>
          <w:rFonts w:ascii="新細明體" w:hAnsi="新細明體" w:hint="eastAsia"/>
          <w:color w:val="666699"/>
        </w:rPr>
        <w:t xml:space="preserve">　　法院認可兒童及少年之收養前，得採行下列措施，供決定認可之參考：</w:t>
      </w:r>
    </w:p>
    <w:p w:rsidR="00900620" w:rsidRPr="00B6741D" w:rsidRDefault="00900620" w:rsidP="00F003D8">
      <w:pPr>
        <w:ind w:left="142"/>
        <w:jc w:val="both"/>
        <w:rPr>
          <w:rFonts w:ascii="新細明體"/>
          <w:color w:val="666699"/>
        </w:rPr>
      </w:pPr>
      <w:r w:rsidRPr="00B6741D">
        <w:rPr>
          <w:rFonts w:ascii="新細明體" w:hAnsi="新細明體" w:hint="eastAsia"/>
          <w:color w:val="666699"/>
        </w:rPr>
        <w:t xml:space="preserve">　　一、命直轄市、縣（市）主管機關、兒童及少年福利機構、其他適當之團體或專業人員進行訪視，提出訪視報告及建議。</w:t>
      </w:r>
    </w:p>
    <w:p w:rsidR="00900620" w:rsidRPr="00B6741D" w:rsidRDefault="00900620" w:rsidP="00F003D8">
      <w:pPr>
        <w:ind w:left="142"/>
        <w:jc w:val="both"/>
        <w:rPr>
          <w:rFonts w:ascii="新細明體"/>
          <w:color w:val="666699"/>
        </w:rPr>
      </w:pPr>
      <w:r w:rsidRPr="00B6741D">
        <w:rPr>
          <w:rFonts w:ascii="新細明體" w:hAnsi="新細明體" w:hint="eastAsia"/>
          <w:color w:val="666699"/>
        </w:rPr>
        <w:t xml:space="preserve">　　二、命收養人與兒童及少年先行共同生活一段期間；共同生活期間，對於兒童及少年權利義務之行使或負擔，由收養人為之。</w:t>
      </w:r>
    </w:p>
    <w:p w:rsidR="00900620" w:rsidRPr="00B6741D" w:rsidRDefault="00900620" w:rsidP="00F003D8">
      <w:pPr>
        <w:ind w:left="142"/>
        <w:jc w:val="both"/>
        <w:rPr>
          <w:rFonts w:ascii="新細明體"/>
          <w:color w:val="666699"/>
        </w:rPr>
      </w:pPr>
      <w:r w:rsidRPr="00B6741D">
        <w:rPr>
          <w:rFonts w:ascii="新細明體" w:hAnsi="新細明體" w:hint="eastAsia"/>
          <w:color w:val="666699"/>
        </w:rPr>
        <w:t xml:space="preserve">　　三、命收養人接受親職準備教育課程、精神鑑定、藥、酒癮檢測或其他維護兒童及少年最佳利益之必要事項；其費用，由收養人自行負擔。</w:t>
      </w:r>
    </w:p>
    <w:p w:rsidR="00900620" w:rsidRPr="00B6741D" w:rsidRDefault="00900620" w:rsidP="00F003D8">
      <w:pPr>
        <w:ind w:left="142"/>
        <w:jc w:val="both"/>
        <w:rPr>
          <w:rFonts w:ascii="新細明體"/>
          <w:color w:val="666699"/>
        </w:rPr>
      </w:pPr>
      <w:r w:rsidRPr="00B6741D">
        <w:rPr>
          <w:rFonts w:ascii="新細明體" w:hAnsi="新細明體" w:hint="eastAsia"/>
          <w:color w:val="666699"/>
        </w:rPr>
        <w:t xml:space="preserve">　　四、命直轄市、縣（市）主管機關調查被遺棄兒童及少年身分資料。</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依前項第一款規定進行訪視者，應評估出養之必要性，並給予必要之協助；其無出養之必要者，應建議法院不為收養之認可。</w:t>
      </w:r>
    </w:p>
    <w:p w:rsidR="00900620" w:rsidRPr="00B6741D" w:rsidRDefault="00900620" w:rsidP="00F003D8">
      <w:pPr>
        <w:ind w:left="142"/>
        <w:jc w:val="both"/>
        <w:rPr>
          <w:rFonts w:ascii="新細明體"/>
          <w:color w:val="666699"/>
        </w:rPr>
      </w:pPr>
      <w:r w:rsidRPr="00B6741D">
        <w:rPr>
          <w:rFonts w:ascii="新細明體" w:hAnsi="新細明體" w:hint="eastAsia"/>
          <w:color w:val="666699"/>
        </w:rPr>
        <w:t xml:space="preserve">　　收養人或收養事件之利害關係人亦得提出相關資料或證據，供法院斟酌。</w:t>
      </w:r>
    </w:p>
    <w:p w:rsidR="00900620" w:rsidRDefault="00900620" w:rsidP="00F60DA3">
      <w:pPr>
        <w:pStyle w:val="Heading2"/>
      </w:pPr>
      <w:bookmarkStart w:id="19" w:name="a18"/>
      <w:bookmarkEnd w:id="19"/>
      <w:r>
        <w:rPr>
          <w:rFonts w:hint="eastAsia"/>
        </w:rPr>
        <w:t>第</w:t>
      </w:r>
      <w:r>
        <w:t>18</w:t>
      </w:r>
      <w:r>
        <w:rPr>
          <w:rFonts w:hint="eastAsia"/>
        </w:rPr>
        <w:t>條</w:t>
      </w:r>
      <w:r w:rsidRPr="007F1395">
        <w:rPr>
          <w:rFonts w:hint="eastAsia"/>
        </w:rPr>
        <w:t>（收養之最佳利益原則）</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父母對於兒童及少年出養之意見不一致，或一方所在不明時，父母之一方仍可向法院聲請認可。經法院調查認為收養乃符合兒童及少年之最佳利益時，應予認可。</w:t>
      </w:r>
    </w:p>
    <w:p w:rsidR="00900620" w:rsidRPr="00B6741D" w:rsidRDefault="00900620" w:rsidP="00F003D8">
      <w:pPr>
        <w:ind w:left="142"/>
        <w:jc w:val="both"/>
        <w:rPr>
          <w:rFonts w:ascii="新細明體"/>
          <w:color w:val="666699"/>
        </w:rPr>
      </w:pPr>
      <w:r w:rsidRPr="00B6741D">
        <w:rPr>
          <w:rFonts w:ascii="新細明體" w:hAnsi="新細明體" w:hint="eastAsia"/>
          <w:color w:val="666699"/>
        </w:rPr>
        <w:t xml:space="preserve">　　法院認可或駁回兒童及少年收養之聲請時，應以書面通知直轄市、縣（市）主管機關，直轄市、縣（市）主管機關應為必要之訪視或其他處置，並作成紀錄。</w:t>
      </w:r>
    </w:p>
    <w:p w:rsidR="00900620" w:rsidRDefault="00900620" w:rsidP="00F60DA3">
      <w:pPr>
        <w:pStyle w:val="Heading2"/>
      </w:pPr>
      <w:bookmarkStart w:id="20" w:name="a19"/>
      <w:bookmarkEnd w:id="20"/>
      <w:r>
        <w:rPr>
          <w:rFonts w:hint="eastAsia"/>
        </w:rPr>
        <w:t>第</w:t>
      </w:r>
      <w:r>
        <w:t>19</w:t>
      </w:r>
      <w:r>
        <w:rPr>
          <w:rFonts w:hint="eastAsia"/>
        </w:rPr>
        <w:t>條</w:t>
      </w:r>
      <w:r w:rsidRPr="007F1395">
        <w:rPr>
          <w:rFonts w:hint="eastAsia"/>
        </w:rPr>
        <w:t>（收養關係之效力）</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收養兒童及少年經法院認可者，收養關係溯及於收養書面契約成立時發生效力；無書面契約者，以向法院聲請時為收養關係成立之時；有試行收養之情形者，收養關係溯及於開始共同生活時發生效力。</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聲請認可收養後，法院裁定前，兒童及少年死亡者，聲請程序終結。收養人死亡者，法院應命直轄市、縣（市）主管機關、兒童及少年福利機構、其他適當之團體或專業人員為評估，並提出報告及建議，法院認收養於兒童及少年有利益時，仍得為認可收養之裁定，其效力依前項之規定。</w:t>
      </w:r>
    </w:p>
    <w:p w:rsidR="00900620" w:rsidRDefault="00900620" w:rsidP="00F60DA3">
      <w:pPr>
        <w:pStyle w:val="Heading2"/>
      </w:pPr>
      <w:bookmarkStart w:id="21" w:name="a20"/>
      <w:bookmarkEnd w:id="21"/>
      <w:r>
        <w:rPr>
          <w:rFonts w:hint="eastAsia"/>
        </w:rPr>
        <w:t>第</w:t>
      </w:r>
      <w:r>
        <w:t>20</w:t>
      </w:r>
      <w:r>
        <w:rPr>
          <w:rFonts w:hint="eastAsia"/>
        </w:rPr>
        <w:t>條</w:t>
      </w:r>
      <w:r w:rsidRPr="007F1395">
        <w:rPr>
          <w:rFonts w:hint="eastAsia"/>
        </w:rPr>
        <w:t>（收養關係之終止）</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養父母對養子女有下列行為之一者，養子女、利害關係人或主管機關得向法院請求宣告終止其收養關係：</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一、有第</w:t>
      </w:r>
      <w:hyperlink w:anchor="a49" w:history="1">
        <w:r w:rsidRPr="00F27B97">
          <w:rPr>
            <w:rStyle w:val="Hyperlink"/>
            <w:rFonts w:hAnsi="新細明體" w:hint="eastAsia"/>
          </w:rPr>
          <w:t>四十九</w:t>
        </w:r>
      </w:hyperlink>
      <w:r w:rsidRPr="00F003D8">
        <w:rPr>
          <w:rFonts w:ascii="新細明體" w:hAnsi="新細明體" w:hint="eastAsia"/>
          <w:color w:val="17365D"/>
        </w:rPr>
        <w:t>條各款所定行為之一。</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二、違反第</w:t>
      </w:r>
      <w:hyperlink w:anchor="a43" w:history="1">
        <w:r w:rsidRPr="00F27B97">
          <w:rPr>
            <w:rStyle w:val="Hyperlink"/>
            <w:rFonts w:hAnsi="新細明體" w:hint="eastAsia"/>
          </w:rPr>
          <w:t>四十三</w:t>
        </w:r>
      </w:hyperlink>
      <w:r w:rsidRPr="00F003D8">
        <w:rPr>
          <w:rFonts w:ascii="新細明體" w:hAnsi="新細明體" w:hint="eastAsia"/>
          <w:color w:val="17365D"/>
        </w:rPr>
        <w:t>條第二項或第</w:t>
      </w:r>
      <w:hyperlink w:anchor="a47" w:history="1">
        <w:r w:rsidRPr="00F27B97">
          <w:rPr>
            <w:rStyle w:val="Hyperlink"/>
            <w:rFonts w:hAnsi="新細明體" w:hint="eastAsia"/>
          </w:rPr>
          <w:t>四十七</w:t>
        </w:r>
      </w:hyperlink>
      <w:r w:rsidRPr="00F003D8">
        <w:rPr>
          <w:rFonts w:ascii="新細明體" w:hAnsi="新細明體" w:hint="eastAsia"/>
          <w:color w:val="17365D"/>
        </w:rPr>
        <w:t>條第二項規定，情節重大。</w:t>
      </w:r>
    </w:p>
    <w:p w:rsidR="00900620" w:rsidRDefault="00900620" w:rsidP="00F60DA3">
      <w:pPr>
        <w:pStyle w:val="Heading2"/>
      </w:pPr>
      <w:bookmarkStart w:id="22" w:name="a21"/>
      <w:bookmarkEnd w:id="22"/>
      <w:r>
        <w:rPr>
          <w:rFonts w:hint="eastAsia"/>
        </w:rPr>
        <w:t>第</w:t>
      </w:r>
      <w:r>
        <w:t>21</w:t>
      </w:r>
      <w:r>
        <w:rPr>
          <w:rFonts w:hint="eastAsia"/>
        </w:rPr>
        <w:t>條</w:t>
      </w:r>
      <w:r w:rsidRPr="007F1395">
        <w:rPr>
          <w:rFonts w:hint="eastAsia"/>
        </w:rPr>
        <w:t>（收出養身分檔案之保存及保密）</w:t>
      </w:r>
      <w:r w:rsidRPr="00234CA2">
        <w:rPr>
          <w:rFonts w:hint="eastAsia"/>
          <w:color w:val="5F5F5F"/>
          <w:sz w:val="18"/>
        </w:rPr>
        <w:t>【相關罰則】第</w:t>
      </w:r>
      <w:r w:rsidRPr="00234CA2">
        <w:rPr>
          <w:color w:val="5F5F5F"/>
          <w:sz w:val="18"/>
        </w:rPr>
        <w:t>3</w:t>
      </w:r>
      <w:r w:rsidRPr="00234CA2">
        <w:rPr>
          <w:rFonts w:hint="eastAsia"/>
          <w:color w:val="5F5F5F"/>
          <w:sz w:val="18"/>
        </w:rPr>
        <w:t>項</w:t>
      </w:r>
      <w:r w:rsidRPr="00234CA2">
        <w:rPr>
          <w:color w:val="5F5F5F"/>
          <w:sz w:val="18"/>
        </w:rPr>
        <w:t>~</w:t>
      </w:r>
      <w:hyperlink w:anchor="a89"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89</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中央主管機關應保存出養人、收養人及被收養兒童及少年之身分、健康等相關資訊之檔案。</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收出養媒合服務者及經法院交查之直轄市、縣（市）主管機關、兒童及少年福利機構、其他適當之團體或專業人員，應定期將前項收出養相關資訊提供中央主管機關保存。</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辦理收出養業務、資訊保存或其他相關事項之人員，對於第一項資訊，應妥善維護當事人之隱私，除法律另有規定外，應予保密。</w:t>
      </w:r>
    </w:p>
    <w:p w:rsidR="00900620" w:rsidRDefault="00900620" w:rsidP="00F003D8">
      <w:pPr>
        <w:ind w:left="142"/>
        <w:jc w:val="both"/>
        <w:rPr>
          <w:rFonts w:ascii="新細明體"/>
          <w:color w:val="666699"/>
        </w:rPr>
      </w:pPr>
      <w:r w:rsidRPr="00F27B97">
        <w:rPr>
          <w:rFonts w:ascii="新細明體" w:hAnsi="新細明體" w:hint="eastAsia"/>
          <w:color w:val="666699"/>
        </w:rPr>
        <w:t xml:space="preserve">　　第一項資訊之範圍、來源、管理及</w:t>
      </w:r>
      <w:hyperlink r:id="rId30" w:history="1">
        <w:r w:rsidRPr="00E430F6">
          <w:rPr>
            <w:rStyle w:val="Hyperlink"/>
            <w:rFonts w:hAnsi="新細明體" w:hint="eastAsia"/>
          </w:rPr>
          <w:t>使用辦法</w:t>
        </w:r>
      </w:hyperlink>
      <w:r w:rsidRPr="00F27B97">
        <w:rPr>
          <w:rFonts w:ascii="新細明體" w:hAnsi="新細明體" w:hint="eastAsia"/>
          <w:color w:val="666699"/>
        </w:rPr>
        <w:t>，由中央主管機關定之。</w:t>
      </w:r>
    </w:p>
    <w:p w:rsidR="00900620" w:rsidRPr="00C41A53" w:rsidRDefault="00900620" w:rsidP="00D25649">
      <w:pPr>
        <w:pStyle w:val="Heading2"/>
        <w:spacing w:beforeLines="30" w:beforeAutospacing="0" w:afterLines="30" w:afterAutospacing="0"/>
      </w:pPr>
      <w:bookmarkStart w:id="23" w:name="a21b1"/>
      <w:bookmarkEnd w:id="23"/>
      <w:r w:rsidRPr="00C41A53">
        <w:rPr>
          <w:rFonts w:hint="eastAsia"/>
        </w:rPr>
        <w:t>第</w:t>
      </w:r>
      <w:r>
        <w:t>21</w:t>
      </w:r>
      <w:r w:rsidRPr="00C41A53">
        <w:rPr>
          <w:rFonts w:hint="eastAsia"/>
        </w:rPr>
        <w:t>條之</w:t>
      </w:r>
      <w:r>
        <w:t>1</w:t>
      </w:r>
      <w:r w:rsidRPr="007F1395">
        <w:rPr>
          <w:rFonts w:hint="eastAsia"/>
        </w:rPr>
        <w:t>（</w:t>
      </w:r>
      <w:r w:rsidRPr="009127FA">
        <w:rPr>
          <w:rFonts w:hint="eastAsia"/>
        </w:rPr>
        <w:t>主管機關應提供尋親服務及諮詢轉介服務</w:t>
      </w:r>
      <w:r w:rsidRPr="007F1395">
        <w:rPr>
          <w:rFonts w:hint="eastAsia"/>
        </w:rPr>
        <w:t>）</w:t>
      </w:r>
    </w:p>
    <w:p w:rsidR="00900620" w:rsidRPr="00C41A53" w:rsidRDefault="00900620" w:rsidP="00F67DC0">
      <w:pPr>
        <w:ind w:left="142"/>
        <w:rPr>
          <w:color w:val="17365D"/>
        </w:rPr>
      </w:pPr>
      <w:r w:rsidRPr="00C41A53">
        <w:rPr>
          <w:rFonts w:hint="eastAsia"/>
          <w:color w:val="17365D"/>
        </w:rPr>
        <w:t xml:space="preserve">　　主管機關應對被收養兒童及少年、出養人、收養人及其他利害關係人提供尋親服務，必要時得請求戶政、警政或其他相關機關或機構協助，受請求之機關或機構應予配合。</w:t>
      </w:r>
    </w:p>
    <w:p w:rsidR="00900620" w:rsidRPr="00F67DC0" w:rsidRDefault="00900620" w:rsidP="00F67DC0">
      <w:pPr>
        <w:ind w:left="142"/>
        <w:rPr>
          <w:rFonts w:ascii="新細明體"/>
          <w:color w:val="666699"/>
        </w:rPr>
      </w:pPr>
      <w:r w:rsidRPr="00F67DC0">
        <w:rPr>
          <w:rFonts w:hint="eastAsia"/>
          <w:color w:val="666699"/>
        </w:rPr>
        <w:t xml:space="preserve">　　主管機關得依被收養兒童及少年、出養人、收養人或其他利害關係人之請求，提供心理、醫療、法律及其他相關諮詢轉介服務。</w:t>
      </w:r>
    </w:p>
    <w:p w:rsidR="00900620" w:rsidRDefault="00900620" w:rsidP="00F60DA3">
      <w:pPr>
        <w:pStyle w:val="Heading2"/>
      </w:pPr>
      <w:r>
        <w:rPr>
          <w:rFonts w:hint="eastAsia"/>
        </w:rPr>
        <w:t>第</w:t>
      </w:r>
      <w:r>
        <w:t>22</w:t>
      </w:r>
      <w:r>
        <w:rPr>
          <w:rFonts w:hint="eastAsia"/>
        </w:rPr>
        <w:t>條</w:t>
      </w:r>
      <w:r w:rsidRPr="007F1395">
        <w:rPr>
          <w:rFonts w:hint="eastAsia"/>
        </w:rPr>
        <w:t>（無身分、無國籍或國籍不明兒童之權益保障）</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主管機關應會同戶政、移民主管機關協助未辦理戶籍登記、無國籍或未取得居留、定居許可之兒童、少年依法辦理有關戶籍登記、歸化、居留或定居等相關事項。</w:t>
      </w:r>
    </w:p>
    <w:p w:rsidR="00900620" w:rsidRPr="00780312" w:rsidRDefault="00900620" w:rsidP="00F003D8">
      <w:pPr>
        <w:ind w:left="142"/>
        <w:jc w:val="both"/>
        <w:rPr>
          <w:rFonts w:ascii="新細明體"/>
          <w:color w:val="666699"/>
        </w:rPr>
      </w:pPr>
      <w:r w:rsidRPr="00780312">
        <w:rPr>
          <w:rFonts w:ascii="新細明體" w:hAnsi="新細明體" w:hint="eastAsia"/>
          <w:color w:val="666699"/>
        </w:rPr>
        <w:t xml:space="preserve">　　前項兒童、少年於戶籍登記完成前或未取得居留、定居許可前，其社會福利服務、醫療照顧、就學權益等事項，應依法予以保障。</w:t>
      </w:r>
    </w:p>
    <w:p w:rsidR="00900620" w:rsidRPr="00F003D8" w:rsidRDefault="00900620" w:rsidP="00F003D8">
      <w:pPr>
        <w:ind w:left="142"/>
        <w:jc w:val="both"/>
        <w:rPr>
          <w:rFonts w:ascii="新細明體"/>
          <w:color w:val="17365D"/>
        </w:rPr>
      </w:pPr>
      <w:r w:rsidRPr="00802919">
        <w:rPr>
          <w:rStyle w:val="Hyperlink"/>
          <w:rFonts w:ascii="Arial Unicode MS" w:hAnsi="Arial Unicode MS" w:hint="eastAsia"/>
          <w:sz w:val="18"/>
          <w:u w:val="none"/>
        </w:rPr>
        <w:t xml:space="preserve">　　　　　　　　　　　　　　　　　　　　　　　　　　　　　　　　　　　　　　　　　　　　　　　　　　</w:t>
      </w:r>
      <w:hyperlink w:anchor="a章節索引" w:history="1">
        <w:r w:rsidRPr="002611B0">
          <w:rPr>
            <w:rStyle w:val="Hyperlink"/>
            <w:rFonts w:ascii="Arial Unicode MS" w:hAnsi="Arial Unicode MS" w:hint="eastAsia"/>
            <w:sz w:val="18"/>
          </w:rPr>
          <w:t>回索引</w:t>
        </w:r>
      </w:hyperlink>
      <w:r>
        <w:rPr>
          <w:rFonts w:ascii="Arial Unicode MS" w:hAnsi="Arial Unicode MS" w:hint="eastAsia"/>
          <w:color w:val="808000"/>
          <w:sz w:val="18"/>
        </w:rPr>
        <w:t>〉〉</w:t>
      </w:r>
    </w:p>
    <w:p w:rsidR="00900620" w:rsidRPr="00F003D8" w:rsidRDefault="00900620" w:rsidP="00780312">
      <w:pPr>
        <w:pStyle w:val="Heading1"/>
      </w:pPr>
      <w:bookmarkStart w:id="24" w:name="_第三章__福利措施"/>
      <w:bookmarkEnd w:id="24"/>
      <w:r w:rsidRPr="00F003D8">
        <w:rPr>
          <w:rFonts w:hint="eastAsia"/>
        </w:rPr>
        <w:t>第三章</w:t>
      </w:r>
      <w:r>
        <w:rPr>
          <w:rFonts w:hint="eastAsia"/>
        </w:rPr>
        <w:t xml:space="preserve">　　</w:t>
      </w:r>
      <w:r w:rsidRPr="00F003D8">
        <w:rPr>
          <w:rFonts w:hint="eastAsia"/>
        </w:rPr>
        <w:t>福利措施</w:t>
      </w:r>
    </w:p>
    <w:p w:rsidR="00900620" w:rsidRDefault="00900620" w:rsidP="00F60DA3">
      <w:pPr>
        <w:pStyle w:val="Heading2"/>
      </w:pPr>
      <w:bookmarkStart w:id="25" w:name="a23"/>
      <w:bookmarkEnd w:id="25"/>
      <w:r>
        <w:rPr>
          <w:rFonts w:hint="eastAsia"/>
        </w:rPr>
        <w:t>第</w:t>
      </w:r>
      <w:r>
        <w:t>23</w:t>
      </w:r>
      <w:r>
        <w:rPr>
          <w:rFonts w:hint="eastAsia"/>
        </w:rPr>
        <w:t>條</w:t>
      </w:r>
      <w:r w:rsidRPr="007F1395">
        <w:rPr>
          <w:rFonts w:hint="eastAsia"/>
        </w:rPr>
        <w:t>（政府整合性服務機制之建立及福利措施之辦理）</w:t>
      </w:r>
      <w:r w:rsidRPr="00A61492">
        <w:rPr>
          <w:rFonts w:hint="eastAsia"/>
          <w:color w:val="FFFFFF"/>
        </w:rPr>
        <w:t>∵</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直轄市、縣（市）政府，應建立整合性服務機制，並鼓勵、輔導、委託民間或自行辦理下列兒童及少年福利措施：</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一、建立早產兒通報系統，並提供追蹤、訪視及關懷服務。</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二、建立發展遲緩兒童早期通報系統，並提供早期療育服務。</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三、辦理兒童托育服務。</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四、對兒童、少年及其家庭提供諮詢服務。</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五、對兒童、少年及其父母辦理親職教育。</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六、對於無力撫育其未滿十二歲之子女或受監護人者，視需要予以托育、家庭生活扶助或醫療補助。</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七、對於無謀生能力或在學之少年，無扶養義務人或扶養義務人無力維持其生活者，予以生活扶助、協助就學或醫療補助，並協助培養其自立生活之能力。</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八、早產兒、罕見疾病、重病兒童、少年及發展遲緩兒童之扶養義務人無力支付醫療費用之補助。</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九、對於不適宜在家庭內教養或逃家之兒童及少年，提供適當之安置。</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十、對於無依兒童及少年，予以適當之安置。</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十一、對於因懷孕或生育而遭遇困境之兒童、少年及其子女，予以適當之安置、生活扶助、醫療補助、托育補助及其他必要協助。</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十二、辦理兒童課後照顧服務。</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十三、對結束安置無法返家之少年，提供自立生活適應協助。</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十四、辦理兒童及少年安全與事故傷害之防制、教育、宣導及訓練等服務。</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十五、其他兒童、少年及其家庭之福利服務。</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w:t>
      </w:r>
      <w:r w:rsidRPr="00C25411">
        <w:rPr>
          <w:rFonts w:ascii="Arial Unicode MS" w:hAnsi="Arial Unicode MS" w:hint="eastAsia"/>
          <w:szCs w:val="20"/>
        </w:rPr>
        <w:t>前項第六款至第八款及第十一款之托育、生活扶助及醫療補助請領資格、條件、程序、金額及其他相關事項</w:t>
      </w:r>
      <w:r w:rsidRPr="00C25411">
        <w:rPr>
          <w:rFonts w:ascii="新細明體" w:hAnsi="新細明體" w:hint="eastAsia"/>
        </w:rPr>
        <w:t>之</w:t>
      </w:r>
      <w:hyperlink r:id="rId31" w:history="1">
        <w:r w:rsidRPr="004063E2">
          <w:rPr>
            <w:rStyle w:val="Hyperlink"/>
            <w:rFonts w:hAnsi="新細明體" w:hint="eastAsia"/>
          </w:rPr>
          <w:t>辦法</w:t>
        </w:r>
      </w:hyperlink>
      <w:r w:rsidRPr="00C25411">
        <w:rPr>
          <w:rFonts w:ascii="Arial Unicode MS" w:hAnsi="Arial Unicode MS" w:hint="eastAsia"/>
          <w:szCs w:val="20"/>
        </w:rPr>
        <w:t>，分別由中央及直轄市主管機關定之。</w:t>
      </w:r>
    </w:p>
    <w:p w:rsidR="00900620"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第一項第十款無依兒童及少年之通報、協尋、安置方式、要件、追蹤之</w:t>
      </w:r>
      <w:r w:rsidRPr="00F003D8">
        <w:rPr>
          <w:rFonts w:ascii="新細明體" w:hAnsi="新細明體" w:hint="eastAsia"/>
          <w:color w:val="17365D"/>
        </w:rPr>
        <w:t>處理</w:t>
      </w:r>
      <w:hyperlink r:id="rId32" w:history="1">
        <w:r w:rsidRPr="003E38B3">
          <w:rPr>
            <w:rStyle w:val="Hyperlink"/>
            <w:rFonts w:hAnsi="新細明體" w:hint="eastAsia"/>
          </w:rPr>
          <w:t>辦法</w:t>
        </w:r>
      </w:hyperlink>
      <w:r w:rsidRPr="00762CF7">
        <w:rPr>
          <w:rFonts w:ascii="Arial Unicode MS" w:hAnsi="Arial Unicode MS" w:hint="eastAsia"/>
          <w:color w:val="17365D"/>
          <w:szCs w:val="20"/>
        </w:rPr>
        <w:t>，由中央主管機關定之。</w:t>
      </w:r>
    </w:p>
    <w:p w:rsidR="00900620" w:rsidRPr="00C25411" w:rsidRDefault="00900620" w:rsidP="00711A51">
      <w:pPr>
        <w:ind w:left="142"/>
        <w:jc w:val="both"/>
        <w:rPr>
          <w:rFonts w:ascii="Arial Unicode MS" w:eastAsia="Arial Unicode MS"/>
          <w:color w:val="5F5F5F"/>
          <w:sz w:val="18"/>
          <w:szCs w:val="20"/>
        </w:rPr>
      </w:pPr>
      <w:r w:rsidRPr="00C25411">
        <w:rPr>
          <w:rFonts w:ascii="Arial Unicode MS" w:hAnsi="Arial Unicode MS" w:hint="eastAsia"/>
          <w:color w:val="5F5F5F"/>
          <w:sz w:val="18"/>
          <w:szCs w:val="20"/>
        </w:rPr>
        <w:t>【相關規定】</w:t>
      </w:r>
      <w:hyperlink r:id="rId33" w:history="1">
        <w:r w:rsidRPr="00C25411">
          <w:rPr>
            <w:rStyle w:val="Hyperlink"/>
            <w:rFonts w:ascii="Arial Unicode MS" w:hAnsi="Arial Unicode MS" w:hint="eastAsia"/>
            <w:color w:val="5F5F5F"/>
            <w:sz w:val="18"/>
            <w:szCs w:val="20"/>
          </w:rPr>
          <w:t>直轄市、縣（市）政府辦理未滿二歲兒童托育準公共化服務與費用申報及支付作業要點</w:t>
        </w:r>
      </w:hyperlink>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34"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直轄市、縣（市）政府，應建立整合性服務機制，並鼓勵、輔導、委託民間或自行辦理下列兒童及少年福利措施：</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一、建立發展遲緩兒童早期通報系統，並提供早期療育服務。</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二、辦理兒童托育服務。</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三、對兒童、少年及其家庭提供諮詢服務。</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四、對兒童、少年及其父母辦理親職教育。</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五、對於無力撫育其未滿十二歲之子女或受監護人者，視需要予以托育、家庭生活扶助或醫療補助。</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六、對於無謀生能力或在學之少年，無扶養義務人或扶養義務人無力維持其生活者，予以生活扶助、協助就學或醫療補助，並協助培養其自立生活之能力。</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七、早產兒、罕見疾病、重病兒童、少年及發展遲緩兒童之扶養義務人無力支付醫療費用之補助。</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八、對於不適宜在家庭內教養或逃家之兒童及少年，提供適當之安置。</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九、對於無依兒童及少年，予以適當之安置。</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十、對於因懷孕或生育而遭遇困境之兒童、少年及其子女，予以適當之安置、生活扶助、醫療補助、托育補助及其他必要協助。</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十一、辦理兒童課後照顧服務。</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十二、對結束安置無法返家之少年，提供自立生活適應協助。</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十三、辦理兒童及少年安全與事故傷害之防制、教育、宣導及訓練等服務。</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十四、其他兒童、少年及其家庭之福利服務。</w:t>
      </w:r>
    </w:p>
    <w:p w:rsidR="00900620" w:rsidRPr="00711A51" w:rsidRDefault="00900620" w:rsidP="00F003D8">
      <w:pPr>
        <w:ind w:left="142"/>
        <w:jc w:val="both"/>
        <w:rPr>
          <w:rFonts w:ascii="新細明體"/>
          <w:color w:val="666699"/>
        </w:rPr>
      </w:pPr>
      <w:r w:rsidRPr="00711A51">
        <w:rPr>
          <w:rFonts w:ascii="新細明體" w:hAnsi="新細明體" w:hint="eastAsia"/>
          <w:color w:val="666699"/>
        </w:rPr>
        <w:t xml:space="preserve">　　前項第五款至第七款及第十款之托育、生活扶助及醫療補助請領資格、條件、程序、金額及其他相關事項之</w:t>
      </w:r>
      <w:hyperlink r:id="rId35" w:history="1">
        <w:r w:rsidRPr="00711A51">
          <w:rPr>
            <w:rStyle w:val="Hyperlink"/>
            <w:rFonts w:hAnsi="新細明體" w:hint="eastAsia"/>
            <w:color w:val="666699"/>
          </w:rPr>
          <w:t>辦法</w:t>
        </w:r>
      </w:hyperlink>
      <w:r w:rsidRPr="00711A51">
        <w:rPr>
          <w:rFonts w:ascii="新細明體" w:hAnsi="新細明體" w:hint="eastAsia"/>
          <w:color w:val="666699"/>
        </w:rPr>
        <w:t>，分別由中央及直轄市主管機關定之。</w:t>
      </w:r>
    </w:p>
    <w:p w:rsidR="00900620" w:rsidRDefault="00900620" w:rsidP="00E41C97">
      <w:pPr>
        <w:ind w:left="142" w:rightChars="-72" w:right="-144"/>
        <w:jc w:val="both"/>
        <w:rPr>
          <w:rFonts w:ascii="Arial Unicode MS" w:eastAsia="Arial Unicode MS"/>
          <w:color w:val="FFFFFF"/>
        </w:rPr>
      </w:pPr>
      <w:r w:rsidRPr="00711A51">
        <w:rPr>
          <w:rFonts w:ascii="新細明體" w:hAnsi="新細明體" w:hint="eastAsia"/>
          <w:color w:val="5F5F5F"/>
        </w:rPr>
        <w:t xml:space="preserve">　　第一項第九款無依兒童及少年之通報、協尋、安置方式、要件、追蹤之處理</w:t>
      </w:r>
      <w:hyperlink r:id="rId36" w:history="1">
        <w:r w:rsidRPr="00711A51">
          <w:rPr>
            <w:rStyle w:val="Hyperlink"/>
            <w:rFonts w:hAnsi="新細明體" w:hint="eastAsia"/>
            <w:color w:val="5F5F5F"/>
          </w:rPr>
          <w:t>辦法</w:t>
        </w:r>
      </w:hyperlink>
      <w:r w:rsidRPr="00711A51">
        <w:rPr>
          <w:rFonts w:ascii="新細明體" w:hAnsi="新細明體" w:hint="eastAsia"/>
          <w:color w:val="5F5F5F"/>
        </w:rPr>
        <w:t>，由中央主管機關定之。</w:t>
      </w:r>
      <w:r w:rsidRPr="00E41C97">
        <w:rPr>
          <w:rFonts w:ascii="Arial Unicode MS" w:hAnsi="Arial Unicode MS" w:hint="eastAsia"/>
          <w:color w:val="FFFFFF"/>
        </w:rPr>
        <w:t>∴</w:t>
      </w:r>
    </w:p>
    <w:p w:rsidR="00900620" w:rsidRPr="00D3647A" w:rsidRDefault="00900620" w:rsidP="00D25649">
      <w:pPr>
        <w:pStyle w:val="Heading2"/>
        <w:spacing w:beforeLines="30" w:beforeAutospacing="0" w:afterLines="30" w:afterAutospacing="0"/>
      </w:pPr>
      <w:bookmarkStart w:id="26" w:name="a23b1"/>
      <w:bookmarkEnd w:id="26"/>
      <w:r w:rsidRPr="00D3647A">
        <w:rPr>
          <w:rFonts w:hint="eastAsia"/>
        </w:rPr>
        <w:t>第</w:t>
      </w:r>
      <w:r>
        <w:t>23</w:t>
      </w:r>
      <w:r w:rsidRPr="00D3647A">
        <w:rPr>
          <w:rFonts w:hint="eastAsia"/>
        </w:rPr>
        <w:t>條之</w:t>
      </w:r>
      <w:r>
        <w:t>1</w:t>
      </w:r>
      <w:r w:rsidRPr="007F1395">
        <w:rPr>
          <w:rFonts w:hint="eastAsia"/>
        </w:rPr>
        <w:t>（</w:t>
      </w:r>
      <w:r w:rsidRPr="00CC7FD6">
        <w:rPr>
          <w:rFonts w:hint="eastAsia"/>
        </w:rPr>
        <w:t>早產、重病兒童適用醫藥器材短缺通報及處理機制之建立</w:t>
      </w:r>
      <w:r w:rsidRPr="007F1395">
        <w:rPr>
          <w:rFonts w:hint="eastAsia"/>
        </w:rPr>
        <w:t>）</w:t>
      </w:r>
    </w:p>
    <w:p w:rsidR="00900620" w:rsidRPr="00711A51" w:rsidRDefault="00900620" w:rsidP="00FA5B1D">
      <w:pPr>
        <w:ind w:left="142"/>
        <w:jc w:val="both"/>
        <w:rPr>
          <w:rFonts w:ascii="新細明體"/>
          <w:color w:val="5F5F5F"/>
        </w:rPr>
      </w:pPr>
      <w:r w:rsidRPr="00D3647A">
        <w:rPr>
          <w:rFonts w:hint="eastAsia"/>
          <w:color w:val="17365D"/>
        </w:rPr>
        <w:t xml:space="preserve">　　中央衛生主管機關對早產兒、重病及其他危及生命有醫療需求之兒童，為維持生命所需之適用藥品及醫療器材，應建立短缺通報及處理機制。</w:t>
      </w:r>
    </w:p>
    <w:p w:rsidR="00900620" w:rsidRDefault="00900620" w:rsidP="00F60DA3">
      <w:pPr>
        <w:pStyle w:val="Heading2"/>
      </w:pPr>
      <w:bookmarkStart w:id="27" w:name="a24"/>
      <w:bookmarkEnd w:id="27"/>
      <w:r>
        <w:rPr>
          <w:rFonts w:hint="eastAsia"/>
        </w:rPr>
        <w:t>第</w:t>
      </w:r>
      <w:r>
        <w:t>24</w:t>
      </w:r>
      <w:r>
        <w:rPr>
          <w:rFonts w:hint="eastAsia"/>
        </w:rPr>
        <w:t>條</w:t>
      </w:r>
      <w:r w:rsidRPr="007F1395">
        <w:rPr>
          <w:rFonts w:hint="eastAsia"/>
        </w:rPr>
        <w:t>（</w:t>
      </w:r>
      <w:r w:rsidRPr="00C14238">
        <w:rPr>
          <w:rFonts w:hint="eastAsia"/>
        </w:rPr>
        <w:t>保障兒童及少年平等參與活動之權利</w:t>
      </w:r>
      <w:r w:rsidRPr="007F1395">
        <w:rPr>
          <w:rFonts w:hint="eastAsia"/>
        </w:rPr>
        <w:t>）</w:t>
      </w:r>
      <w:r w:rsidRPr="00A61492">
        <w:rPr>
          <w:rFonts w:hint="eastAsia"/>
          <w:color w:val="FFFFFF"/>
        </w:rPr>
        <w:t>∵</w:t>
      </w:r>
    </w:p>
    <w:p w:rsidR="00900620" w:rsidRPr="009E24E4" w:rsidRDefault="00900620" w:rsidP="00364F07">
      <w:pPr>
        <w:ind w:left="142"/>
        <w:jc w:val="both"/>
        <w:rPr>
          <w:rFonts w:ascii="Arial Unicode MS" w:eastAsia="Arial Unicode MS"/>
          <w:color w:val="17365D"/>
        </w:rPr>
      </w:pPr>
      <w:r w:rsidRPr="009E24E4">
        <w:rPr>
          <w:rFonts w:ascii="Arial Unicode MS" w:hAnsi="Arial Unicode MS" w:hint="eastAsia"/>
          <w:color w:val="17365D"/>
        </w:rPr>
        <w:t xml:space="preserve">　　文化、教育、體育主管機關應鼓勵、輔導民間或自行辦理兒童及少年適當之休閒、娛樂及文化活動，提供合適之活動空間，並保障兒童及少年有平等參與活動之權利。</w:t>
      </w:r>
    </w:p>
    <w:p w:rsidR="00900620" w:rsidRPr="00364F07" w:rsidRDefault="00900620" w:rsidP="00364F07">
      <w:pPr>
        <w:ind w:left="142"/>
        <w:jc w:val="both"/>
        <w:rPr>
          <w:rFonts w:ascii="Arial Unicode MS" w:eastAsia="Arial Unicode MS"/>
          <w:color w:val="666699"/>
        </w:rPr>
      </w:pPr>
      <w:r w:rsidRPr="00364F07">
        <w:rPr>
          <w:rFonts w:ascii="Arial Unicode MS" w:hAnsi="Arial Unicode MS" w:hint="eastAsia"/>
          <w:color w:val="666699"/>
        </w:rPr>
        <w:t xml:space="preserve">　　目的事業主管機關對於辦理前項活動著有績效者，應予獎勵表揚。</w:t>
      </w:r>
    </w:p>
    <w:p w:rsidR="00900620" w:rsidRPr="00364F07" w:rsidRDefault="00900620" w:rsidP="00235525">
      <w:pPr>
        <w:pStyle w:val="Heading3"/>
        <w:ind w:left="118"/>
        <w:rPr>
          <w:rFonts w:ascii="新細明體"/>
          <w:color w:val="5F5F5F"/>
        </w:rPr>
      </w:pPr>
      <w:r w:rsidRPr="009C1B7D">
        <w:t>--104</w:t>
      </w:r>
      <w:r w:rsidRPr="009C1B7D">
        <w:rPr>
          <w:rFonts w:hint="eastAsia"/>
        </w:rPr>
        <w:t>年</w:t>
      </w:r>
      <w:r>
        <w:t>12</w:t>
      </w:r>
      <w:r w:rsidRPr="009C1B7D">
        <w:rPr>
          <w:rFonts w:hint="eastAsia"/>
        </w:rPr>
        <w:t>月</w:t>
      </w:r>
      <w:r>
        <w:t>2</w:t>
      </w:r>
      <w:r w:rsidRPr="009C1B7D">
        <w:rPr>
          <w:rFonts w:hint="eastAsia"/>
        </w:rPr>
        <w:t>日</w:t>
      </w:r>
      <w:r>
        <w:rPr>
          <w:rFonts w:hint="eastAsia"/>
        </w:rPr>
        <w:t>修正前條文</w:t>
      </w:r>
      <w:r>
        <w:t>--</w:t>
      </w:r>
      <w:hyperlink r:id="rId37" w:history="1">
        <w:r w:rsidRPr="009C1B7D">
          <w:rPr>
            <w:rStyle w:val="Hyperlink"/>
            <w:rFonts w:hAnsi="新細明體" w:hint="eastAsia"/>
          </w:rPr>
          <w:t>比對程式</w:t>
        </w:r>
      </w:hyperlink>
    </w:p>
    <w:p w:rsidR="00900620" w:rsidRPr="00364F07" w:rsidRDefault="00900620" w:rsidP="00F003D8">
      <w:pPr>
        <w:ind w:left="142"/>
        <w:jc w:val="both"/>
        <w:rPr>
          <w:rFonts w:ascii="新細明體"/>
          <w:color w:val="5F5F5F"/>
        </w:rPr>
      </w:pPr>
      <w:r w:rsidRPr="00364F07">
        <w:rPr>
          <w:rFonts w:ascii="新細明體" w:hAnsi="新細明體" w:hint="eastAsia"/>
          <w:color w:val="5F5F5F"/>
        </w:rPr>
        <w:t xml:space="preserve">　　文化、教育、體育主管機關應鼓勵、輔導民間或自行辦理兒童及少年適當之休閒、娛樂及文化活動，並提供合適之活動空間。</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目的事業主管機關對於辦理前項活動著有績效者，應予獎勵表揚。</w:t>
      </w:r>
      <w:r w:rsidRPr="00E41C97">
        <w:rPr>
          <w:rFonts w:ascii="Arial Unicode MS" w:hAnsi="Arial Unicode MS" w:hint="eastAsia"/>
          <w:color w:val="FFFFFF"/>
        </w:rPr>
        <w:t>∴</w:t>
      </w:r>
    </w:p>
    <w:p w:rsidR="00900620" w:rsidRDefault="00900620" w:rsidP="00F60DA3">
      <w:pPr>
        <w:pStyle w:val="Heading2"/>
      </w:pPr>
      <w:bookmarkStart w:id="28" w:name="a25"/>
      <w:bookmarkEnd w:id="28"/>
      <w:r>
        <w:rPr>
          <w:rFonts w:hint="eastAsia"/>
        </w:rPr>
        <w:t>第</w:t>
      </w:r>
      <w:r>
        <w:t>25</w:t>
      </w:r>
      <w:r>
        <w:rPr>
          <w:rFonts w:hint="eastAsia"/>
        </w:rPr>
        <w:t>條</w:t>
      </w:r>
      <w:r w:rsidRPr="007F1395">
        <w:rPr>
          <w:rFonts w:hint="eastAsia"/>
        </w:rPr>
        <w:t>（居家式托育服務之辦理）</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直轄市、縣（市）主管機關應辦理居家式托育服務之管理、監督及輔導等相關事項。</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前項所稱居家式托育服務，指兒童由其三親等內親屬以外之人員，於居家環境中提供收費之托育服務。</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直轄市、縣（市）主管機關應以首長為召集人，邀集學者或專家、居家托育員代表、兒童及少年福利團體代表、家長團體代表、婦女團體代表、勞工團體代表，協調、研究、審議及諮詢居家式托育服務、收退費、人員薪資、監督考核等相關事宜，並建立運作管理機制，應自行或委託相關專業之機構、團體辦理。</w:t>
      </w:r>
    </w:p>
    <w:p w:rsidR="00900620" w:rsidRDefault="00900620" w:rsidP="00F60DA3">
      <w:pPr>
        <w:pStyle w:val="Heading2"/>
        <w:rPr>
          <w:rStyle w:val="Hyperlink"/>
          <w:rFonts w:ascii="Arial Unicode MS" w:hAnsi="新細明體"/>
          <w:color w:val="5F5F5F"/>
          <w:sz w:val="18"/>
          <w:szCs w:val="20"/>
        </w:rPr>
      </w:pPr>
      <w:bookmarkStart w:id="29" w:name="a26"/>
      <w:bookmarkEnd w:id="29"/>
      <w:r>
        <w:rPr>
          <w:rFonts w:hint="eastAsia"/>
        </w:rPr>
        <w:t>第</w:t>
      </w:r>
      <w:r>
        <w:t>26</w:t>
      </w:r>
      <w:r>
        <w:rPr>
          <w:rFonts w:hint="eastAsia"/>
        </w:rPr>
        <w:t>條</w:t>
      </w:r>
      <w:r w:rsidRPr="007F1395">
        <w:rPr>
          <w:rFonts w:hint="eastAsia"/>
        </w:rPr>
        <w:t>（居家式托育服務者之資格要件）</w:t>
      </w:r>
      <w:r w:rsidRPr="00234CA2">
        <w:rPr>
          <w:rFonts w:hint="eastAsia"/>
          <w:color w:val="5F5F5F"/>
          <w:sz w:val="18"/>
        </w:rPr>
        <w:t>【相關罰則】第</w:t>
      </w:r>
      <w:r w:rsidRPr="00234CA2">
        <w:rPr>
          <w:color w:val="5F5F5F"/>
          <w:sz w:val="18"/>
        </w:rPr>
        <w:t>1</w:t>
      </w:r>
      <w:r w:rsidRPr="00234CA2">
        <w:rPr>
          <w:rFonts w:hint="eastAsia"/>
          <w:color w:val="5F5F5F"/>
          <w:sz w:val="18"/>
        </w:rPr>
        <w:t>項、第</w:t>
      </w:r>
      <w:r w:rsidRPr="00234CA2">
        <w:rPr>
          <w:color w:val="5F5F5F"/>
          <w:sz w:val="18"/>
        </w:rPr>
        <w:t>4</w:t>
      </w:r>
      <w:r w:rsidRPr="00234CA2">
        <w:rPr>
          <w:rFonts w:hint="eastAsia"/>
          <w:color w:val="5F5F5F"/>
          <w:sz w:val="18"/>
        </w:rPr>
        <w:t>項</w:t>
      </w:r>
      <w:r w:rsidRPr="00234CA2">
        <w:rPr>
          <w:color w:val="5F5F5F"/>
          <w:sz w:val="18"/>
        </w:rPr>
        <w:t>~</w:t>
      </w:r>
      <w:hyperlink w:anchor="a90"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90</w:t>
        </w:r>
      </w:hyperlink>
      <w:r w:rsidRPr="00A61492">
        <w:rPr>
          <w:rFonts w:hint="eastAsia"/>
          <w:color w:val="FFFFFF"/>
        </w:rPr>
        <w:t>∵</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居家式托育服務提供者，應向直轄市、縣（市）主管機關辦理登記。</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居家式托育服務提供者應年滿二十歲並具備下列資格之一：</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一、取得保母人員技術士證。</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二、高級中等以上學校幼兒保育、家政、護理相關學程、科、系、所畢業。</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三、修畢托育人員專業訓練課程，並領有結業證書。</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直轄市、縣（市）主管機關為辦理居家式托育服務提供者之登記、管理、輔導、監督及檢查等事項，應自行或委託相關專業機構、團體辦理。</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居家式托育服務提供者對於前項之管理、輔導、監督及檢查等事項，不得規避、妨礙或拒絕，並應提供必要之協助。</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第一項居家式托育服務提供者之收托人數、登記、輔導、管理、撤銷與廢止登記、收退費規定及其他應遵行事項</w:t>
      </w:r>
      <w:r w:rsidRPr="00711A51">
        <w:rPr>
          <w:rFonts w:ascii="新細明體" w:hAnsi="新細明體" w:hint="eastAsia"/>
          <w:color w:val="17365D"/>
        </w:rPr>
        <w:t>之</w:t>
      </w:r>
      <w:hyperlink r:id="rId38" w:history="1">
        <w:r w:rsidRPr="00AB4588">
          <w:rPr>
            <w:rStyle w:val="Hyperlink"/>
            <w:rFonts w:hAnsi="新細明體" w:hint="eastAsia"/>
          </w:rPr>
          <w:t>辦法</w:t>
        </w:r>
      </w:hyperlink>
      <w:r w:rsidRPr="00762CF7">
        <w:rPr>
          <w:rFonts w:ascii="Arial Unicode MS" w:hAnsi="Arial Unicode MS" w:hint="eastAsia"/>
          <w:color w:val="17365D"/>
          <w:szCs w:val="20"/>
        </w:rPr>
        <w:t>，由中央主管機關定之。</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39"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提供居家式托育服務者，應向直轄市、縣（市）主管機關辦理登記後，始得為之。</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居家式托育服務提供者應年滿二十歲並具備下列資格之一：</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一、取得保母人員技術士證。</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二、高級中等以上學校幼兒保育、家政、護理相關學程、科、系、所畢業。</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三、修畢保母專業訓練課程，並領有結業證書。</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直轄市、縣（市）主管機關為辦理居家式托育服務提供者之登記、管理、輔導、監督等事項，應自行或委託相關專業機構、團體辦理。</w:t>
      </w:r>
    </w:p>
    <w:p w:rsidR="00900620" w:rsidRPr="00711A51" w:rsidRDefault="00900620" w:rsidP="00F003D8">
      <w:pPr>
        <w:ind w:left="142"/>
        <w:jc w:val="both"/>
        <w:rPr>
          <w:rFonts w:ascii="新細明體"/>
          <w:color w:val="666699"/>
        </w:rPr>
      </w:pPr>
      <w:r w:rsidRPr="00711A51">
        <w:rPr>
          <w:rFonts w:ascii="新細明體" w:hAnsi="新細明體" w:hint="eastAsia"/>
          <w:color w:val="666699"/>
        </w:rPr>
        <w:t xml:space="preserve">　　第一項提供居家式托育服務者之收托人數、登記、輔導、管理、收退費基準及其他應遵行事項之</w:t>
      </w:r>
      <w:hyperlink r:id="rId40" w:history="1">
        <w:r w:rsidRPr="00711A51">
          <w:rPr>
            <w:rStyle w:val="Hyperlink"/>
            <w:rFonts w:hAnsi="新細明體" w:hint="eastAsia"/>
            <w:color w:val="666699"/>
          </w:rPr>
          <w:t>辦法</w:t>
        </w:r>
      </w:hyperlink>
      <w:r w:rsidRPr="00711A51">
        <w:rPr>
          <w:rFonts w:ascii="新細明體" w:hAnsi="新細明體" w:hint="eastAsia"/>
          <w:color w:val="666699"/>
        </w:rPr>
        <w:t>，由中央主管機關定之。</w:t>
      </w:r>
      <w:r w:rsidRPr="00E41C97">
        <w:rPr>
          <w:rFonts w:ascii="Arial Unicode MS" w:hAnsi="Arial Unicode MS" w:hint="eastAsia"/>
          <w:color w:val="FFFFFF"/>
        </w:rPr>
        <w:t>∴</w:t>
      </w:r>
    </w:p>
    <w:p w:rsidR="00900620" w:rsidRPr="00762CF7" w:rsidRDefault="00900620" w:rsidP="00711A51">
      <w:pPr>
        <w:pStyle w:val="Heading2"/>
      </w:pPr>
      <w:bookmarkStart w:id="30" w:name="a26b1"/>
      <w:bookmarkEnd w:id="30"/>
      <w:r w:rsidRPr="00762CF7">
        <w:rPr>
          <w:rFonts w:hint="eastAsia"/>
        </w:rPr>
        <w:t>第</w:t>
      </w:r>
      <w:r>
        <w:t>26</w:t>
      </w:r>
      <w:r w:rsidRPr="00762CF7">
        <w:rPr>
          <w:rFonts w:hint="eastAsia"/>
        </w:rPr>
        <w:t>條之</w:t>
      </w:r>
      <w:r>
        <w:t>1</w:t>
      </w:r>
      <w:r w:rsidRPr="007F1395">
        <w:rPr>
          <w:rFonts w:hint="eastAsia"/>
        </w:rPr>
        <w:t>（</w:t>
      </w:r>
      <w:r w:rsidRPr="00C86C4D">
        <w:rPr>
          <w:rFonts w:hint="eastAsia"/>
        </w:rPr>
        <w:t>居家式托育服務提供者之消極資格</w:t>
      </w:r>
      <w:r w:rsidRPr="007F1395">
        <w:rPr>
          <w:rFonts w:hint="eastAsia"/>
        </w:rPr>
        <w:t>）</w:t>
      </w:r>
      <w:r w:rsidRPr="00234CA2">
        <w:rPr>
          <w:rFonts w:hint="eastAsia"/>
          <w:color w:val="5F5F5F"/>
          <w:sz w:val="18"/>
        </w:rPr>
        <w:t>【相關罰則】第</w:t>
      </w:r>
      <w:r>
        <w:rPr>
          <w:color w:val="5F5F5F"/>
          <w:sz w:val="18"/>
        </w:rPr>
        <w:t>4</w:t>
      </w:r>
      <w:r w:rsidRPr="00234CA2">
        <w:rPr>
          <w:rFonts w:hint="eastAsia"/>
          <w:color w:val="5F5F5F"/>
          <w:sz w:val="18"/>
        </w:rPr>
        <w:t>項</w:t>
      </w:r>
      <w:r w:rsidRPr="00234CA2">
        <w:rPr>
          <w:color w:val="5F5F5F"/>
          <w:sz w:val="18"/>
        </w:rPr>
        <w:t>~</w:t>
      </w:r>
      <w:hyperlink w:anchor="a90"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90</w:t>
        </w:r>
      </w:hyperlink>
      <w:r w:rsidRPr="00A61492">
        <w:rPr>
          <w:rFonts w:hint="eastAsia"/>
          <w:color w:val="FFFFFF"/>
        </w:rPr>
        <w:t>∵</w:t>
      </w:r>
    </w:p>
    <w:p w:rsidR="00900620" w:rsidRPr="003B70E6" w:rsidRDefault="00900620" w:rsidP="00F676BF">
      <w:pPr>
        <w:ind w:left="142"/>
        <w:rPr>
          <w:color w:val="17365D"/>
        </w:rPr>
      </w:pPr>
      <w:r w:rsidRPr="003B70E6">
        <w:rPr>
          <w:rFonts w:hint="eastAsia"/>
          <w:color w:val="17365D"/>
        </w:rPr>
        <w:t xml:space="preserve">　　有下列情事之一，不得擔任居家式托育服務提供者：</w:t>
      </w:r>
    </w:p>
    <w:p w:rsidR="00900620" w:rsidRPr="003B70E6" w:rsidRDefault="00900620" w:rsidP="00F676BF">
      <w:pPr>
        <w:ind w:left="142"/>
        <w:rPr>
          <w:color w:val="17365D"/>
        </w:rPr>
      </w:pPr>
      <w:r w:rsidRPr="003B70E6">
        <w:rPr>
          <w:rFonts w:hint="eastAsia"/>
          <w:color w:val="17365D"/>
        </w:rPr>
        <w:t xml:space="preserve">　　一、曾犯性侵害犯罪防治</w:t>
      </w:r>
      <w:r w:rsidRPr="003C6441">
        <w:rPr>
          <w:rFonts w:hint="eastAsia"/>
          <w:color w:val="17365D"/>
        </w:rPr>
        <w:t>法</w:t>
      </w:r>
      <w:hyperlink r:id="rId41" w:anchor="b2" w:history="1">
        <w:r w:rsidRPr="00625229">
          <w:rPr>
            <w:rStyle w:val="Hyperlink"/>
            <w:rFonts w:ascii="Times New Roman" w:hint="eastAsia"/>
          </w:rPr>
          <w:t>第二條</w:t>
        </w:r>
      </w:hyperlink>
      <w:r w:rsidRPr="003B70E6">
        <w:rPr>
          <w:rFonts w:hint="eastAsia"/>
          <w:color w:val="17365D"/>
        </w:rPr>
        <w:t>第一項之罪、性騷擾防治法</w:t>
      </w:r>
      <w:r w:rsidRPr="003C6441">
        <w:rPr>
          <w:rFonts w:hint="eastAsia"/>
          <w:color w:val="17365D"/>
        </w:rPr>
        <w:t>第</w:t>
      </w:r>
      <w:hyperlink r:id="rId42" w:anchor="a25" w:history="1">
        <w:r w:rsidRPr="00625229">
          <w:rPr>
            <w:rStyle w:val="Hyperlink"/>
            <w:rFonts w:ascii="Times New Roman" w:hint="eastAsia"/>
          </w:rPr>
          <w:t>二十五</w:t>
        </w:r>
      </w:hyperlink>
      <w:r w:rsidRPr="003B70E6">
        <w:rPr>
          <w:rFonts w:hint="eastAsia"/>
          <w:color w:val="17365D"/>
        </w:rPr>
        <w:t>條之罪、</w:t>
      </w:r>
      <w:hyperlink r:id="rId43" w:history="1">
        <w:r w:rsidRPr="00F676BF">
          <w:rPr>
            <w:rStyle w:val="Hyperlink"/>
            <w:rFonts w:ascii="Times New Roman" w:hint="eastAsia"/>
          </w:rPr>
          <w:t>兒童及少年性交易防制條例</w:t>
        </w:r>
      </w:hyperlink>
      <w:r w:rsidRPr="003B70E6">
        <w:rPr>
          <w:rFonts w:hint="eastAsia"/>
          <w:color w:val="17365D"/>
        </w:rPr>
        <w:t>之罪</w:t>
      </w:r>
      <w:r w:rsidRPr="003C6441">
        <w:rPr>
          <w:rFonts w:hint="eastAsia"/>
          <w:color w:val="17365D"/>
        </w:rPr>
        <w:t>、</w:t>
      </w:r>
      <w:hyperlink r:id="rId44" w:history="1">
        <w:r w:rsidRPr="00625229">
          <w:rPr>
            <w:rStyle w:val="Hyperlink"/>
            <w:rFonts w:ascii="Times New Roman" w:hint="eastAsia"/>
          </w:rPr>
          <w:t>兒童及少年性剝削防制條例</w:t>
        </w:r>
      </w:hyperlink>
      <w:r w:rsidRPr="003B70E6">
        <w:rPr>
          <w:rFonts w:hint="eastAsia"/>
          <w:color w:val="17365D"/>
        </w:rPr>
        <w:t>之罪，經緩起訴處分或有罪判決確定。但未滿十八歲之人，犯刑法第</w:t>
      </w:r>
      <w:hyperlink r:id="rId45" w:anchor="a227" w:history="1">
        <w:r w:rsidRPr="00F676BF">
          <w:rPr>
            <w:rStyle w:val="Hyperlink"/>
            <w:rFonts w:ascii="Times New Roman" w:hint="eastAsia"/>
          </w:rPr>
          <w:t>二百二十七</w:t>
        </w:r>
      </w:hyperlink>
      <w:r w:rsidRPr="003B70E6">
        <w:rPr>
          <w:rFonts w:hint="eastAsia"/>
          <w:color w:val="17365D"/>
        </w:rPr>
        <w:t>條之罪者，不在此限。</w:t>
      </w:r>
    </w:p>
    <w:p w:rsidR="00900620" w:rsidRPr="003B70E6" w:rsidRDefault="00900620" w:rsidP="00F676BF">
      <w:pPr>
        <w:ind w:left="142"/>
        <w:rPr>
          <w:color w:val="17365D"/>
        </w:rPr>
      </w:pPr>
      <w:r w:rsidRPr="003B70E6">
        <w:rPr>
          <w:rFonts w:hint="eastAsia"/>
          <w:color w:val="17365D"/>
        </w:rPr>
        <w:t xml:space="preserve">　　二、曾犯</w:t>
      </w:r>
      <w:hyperlink r:id="rId46" w:history="1">
        <w:r w:rsidRPr="005F0FDE">
          <w:rPr>
            <w:rStyle w:val="Hyperlink"/>
            <w:rFonts w:hAnsi="新細明體" w:hint="eastAsia"/>
          </w:rPr>
          <w:t>毒品危害防制條例</w:t>
        </w:r>
      </w:hyperlink>
      <w:r w:rsidRPr="003B70E6">
        <w:rPr>
          <w:rFonts w:hint="eastAsia"/>
          <w:color w:val="17365D"/>
        </w:rPr>
        <w:t>之罪，經緩起訴處分或有罪判決確定。</w:t>
      </w:r>
    </w:p>
    <w:p w:rsidR="00900620" w:rsidRPr="003B70E6" w:rsidRDefault="00900620" w:rsidP="00F676BF">
      <w:pPr>
        <w:ind w:left="142"/>
        <w:rPr>
          <w:color w:val="17365D"/>
        </w:rPr>
      </w:pPr>
      <w:r w:rsidRPr="003B70E6">
        <w:rPr>
          <w:rFonts w:hint="eastAsia"/>
          <w:color w:val="17365D"/>
        </w:rPr>
        <w:t xml:space="preserve">　　三、有第</w:t>
      </w:r>
      <w:hyperlink w:anchor="a49" w:history="1">
        <w:r w:rsidRPr="00711A51">
          <w:rPr>
            <w:rStyle w:val="Hyperlink"/>
            <w:rFonts w:ascii="Arial Unicode MS" w:hAnsi="Arial Unicode MS" w:hint="eastAsia"/>
            <w:szCs w:val="20"/>
          </w:rPr>
          <w:t>四十九</w:t>
        </w:r>
      </w:hyperlink>
      <w:r w:rsidRPr="003B70E6">
        <w:rPr>
          <w:rFonts w:hint="eastAsia"/>
          <w:color w:val="17365D"/>
        </w:rPr>
        <w:t>條各款所定行為之一，經有關機關查證屬實。</w:t>
      </w:r>
    </w:p>
    <w:p w:rsidR="00900620" w:rsidRPr="003B70E6" w:rsidRDefault="00900620" w:rsidP="00F676BF">
      <w:pPr>
        <w:ind w:left="142"/>
        <w:rPr>
          <w:color w:val="17365D"/>
        </w:rPr>
      </w:pPr>
      <w:r w:rsidRPr="003B70E6">
        <w:rPr>
          <w:rFonts w:hint="eastAsia"/>
          <w:color w:val="17365D"/>
        </w:rPr>
        <w:t xml:space="preserve">　　四、行為違法或不當，其情節影響收托兒童權益重大，經主管機關查證屬實。</w:t>
      </w:r>
    </w:p>
    <w:p w:rsidR="00900620" w:rsidRPr="003B70E6" w:rsidRDefault="00900620" w:rsidP="00F676BF">
      <w:pPr>
        <w:ind w:left="142"/>
        <w:rPr>
          <w:color w:val="17365D"/>
        </w:rPr>
      </w:pPr>
      <w:r w:rsidRPr="003B70E6">
        <w:rPr>
          <w:rFonts w:hint="eastAsia"/>
          <w:color w:val="17365D"/>
        </w:rPr>
        <w:t xml:space="preserve">　　五、有客觀事實認有傷害兒童之虞，經直轄市、縣（市）主管機關認定不能執行業務。</w:t>
      </w:r>
    </w:p>
    <w:p w:rsidR="00900620" w:rsidRPr="003B70E6" w:rsidRDefault="00900620" w:rsidP="00F676BF">
      <w:pPr>
        <w:ind w:left="142"/>
        <w:rPr>
          <w:color w:val="17365D"/>
        </w:rPr>
      </w:pPr>
      <w:r w:rsidRPr="003B70E6">
        <w:rPr>
          <w:rFonts w:hint="eastAsia"/>
          <w:color w:val="17365D"/>
        </w:rPr>
        <w:t xml:space="preserve">　　六、受監護或輔助宣告，尚未撤銷。</w:t>
      </w:r>
    </w:p>
    <w:p w:rsidR="00900620" w:rsidRPr="003B70E6" w:rsidRDefault="00900620" w:rsidP="00F676BF">
      <w:pPr>
        <w:ind w:left="142"/>
        <w:rPr>
          <w:color w:val="17365D"/>
        </w:rPr>
      </w:pPr>
      <w:r w:rsidRPr="003B70E6">
        <w:rPr>
          <w:rFonts w:hint="eastAsia"/>
          <w:color w:val="17365D"/>
        </w:rPr>
        <w:t xml:space="preserve">　　七、曾犯家庭暴力罪，經緩起訴處分或有罪判決確定之日起五年內。</w:t>
      </w:r>
    </w:p>
    <w:p w:rsidR="00900620" w:rsidRPr="00F676BF" w:rsidRDefault="00900620" w:rsidP="00F676BF">
      <w:pPr>
        <w:ind w:left="142"/>
        <w:rPr>
          <w:color w:val="666699"/>
        </w:rPr>
      </w:pPr>
      <w:r w:rsidRPr="00F676BF">
        <w:rPr>
          <w:rFonts w:hint="eastAsia"/>
          <w:color w:val="666699"/>
        </w:rPr>
        <w:t xml:space="preserve">　　前項第五款之認定，應由直轄市、縣（市）主管機關邀請相關專科醫師、兒童少年福利及其他相關學者專家組成小組為之。</w:t>
      </w:r>
    </w:p>
    <w:p w:rsidR="00900620" w:rsidRPr="003B70E6" w:rsidRDefault="00900620" w:rsidP="00F676BF">
      <w:pPr>
        <w:ind w:left="142"/>
        <w:rPr>
          <w:color w:val="17365D"/>
        </w:rPr>
      </w:pPr>
      <w:r>
        <w:rPr>
          <w:rFonts w:hint="eastAsia"/>
          <w:color w:val="17365D"/>
        </w:rPr>
        <w:t xml:space="preserve">　　</w:t>
      </w:r>
      <w:r w:rsidRPr="003B70E6">
        <w:rPr>
          <w:rFonts w:hint="eastAsia"/>
          <w:color w:val="17365D"/>
        </w:rPr>
        <w:t>第一項第五款原因消失後，仍得依本法規定申請擔任居家式托育服務提供者。</w:t>
      </w:r>
    </w:p>
    <w:p w:rsidR="00900620" w:rsidRPr="00F676BF" w:rsidRDefault="00900620" w:rsidP="00F676BF">
      <w:pPr>
        <w:ind w:left="142"/>
        <w:rPr>
          <w:color w:val="666699"/>
        </w:rPr>
      </w:pPr>
      <w:r w:rsidRPr="00F676BF">
        <w:rPr>
          <w:rFonts w:hint="eastAsia"/>
          <w:color w:val="666699"/>
        </w:rPr>
        <w:t xml:space="preserve">　　有第一項各款情事之一者，直轄市、縣（市）主管機關應命其停止服務，並強制轉介其收托之兒童。已完成登記者，廢止其登記。</w:t>
      </w:r>
    </w:p>
    <w:p w:rsidR="00900620" w:rsidRDefault="00900620" w:rsidP="00D445A4">
      <w:pPr>
        <w:pStyle w:val="Heading3"/>
        <w:ind w:left="118"/>
        <w:rPr>
          <w:color w:val="17365D"/>
        </w:rPr>
      </w:pPr>
      <w:r w:rsidRPr="003D4637">
        <w:t>--10</w:t>
      </w:r>
      <w:r>
        <w:t>8</w:t>
      </w:r>
      <w:r w:rsidRPr="003D4637">
        <w:rPr>
          <w:rFonts w:hint="eastAsia"/>
        </w:rPr>
        <w:t>年</w:t>
      </w:r>
      <w:r w:rsidRPr="003D4637">
        <w:t>1</w:t>
      </w:r>
      <w:r w:rsidRPr="003D4637">
        <w:rPr>
          <w:rFonts w:hint="eastAsia"/>
        </w:rPr>
        <w:t>月</w:t>
      </w:r>
      <w:r>
        <w:t>2</w:t>
      </w:r>
      <w:r w:rsidRPr="003D4637">
        <w:rPr>
          <w:rFonts w:hint="eastAsia"/>
        </w:rPr>
        <w:t>日修正前條文</w:t>
      </w:r>
      <w:r w:rsidRPr="003D4637">
        <w:t>--</w:t>
      </w:r>
      <w:hyperlink r:id="rId47" w:history="1">
        <w:r w:rsidRPr="003D4637">
          <w:rPr>
            <w:rStyle w:val="Hyperlink"/>
            <w:rFonts w:hAnsi="新細明體" w:hint="eastAsia"/>
            <w:szCs w:val="20"/>
          </w:rPr>
          <w:t>比對程式</w:t>
        </w:r>
      </w:hyperlink>
    </w:p>
    <w:p w:rsidR="00900620" w:rsidRPr="00F676BF" w:rsidRDefault="00900620" w:rsidP="001B6FFC">
      <w:pPr>
        <w:ind w:leftChars="71" w:left="142"/>
        <w:rPr>
          <w:color w:val="5F5F5F"/>
        </w:rPr>
      </w:pPr>
      <w:r w:rsidRPr="00F676BF">
        <w:rPr>
          <w:rFonts w:hint="eastAsia"/>
          <w:color w:val="5F5F5F"/>
        </w:rPr>
        <w:t xml:space="preserve">　　有下列情事之一，不得擔任居家式托育服務提供者：</w:t>
      </w:r>
    </w:p>
    <w:p w:rsidR="00900620" w:rsidRPr="00F676BF" w:rsidRDefault="00900620" w:rsidP="001B6FFC">
      <w:pPr>
        <w:ind w:leftChars="71" w:left="142"/>
        <w:rPr>
          <w:color w:val="5F5F5F"/>
        </w:rPr>
      </w:pPr>
      <w:r w:rsidRPr="00F676BF">
        <w:rPr>
          <w:rFonts w:hint="eastAsia"/>
          <w:color w:val="5F5F5F"/>
        </w:rPr>
        <w:t xml:space="preserve">　　一、曾犯性侵害犯罪防治法</w:t>
      </w:r>
      <w:hyperlink r:id="rId48" w:anchor="b2" w:history="1">
        <w:r w:rsidRPr="00F676BF">
          <w:rPr>
            <w:rStyle w:val="Hyperlink"/>
            <w:rFonts w:ascii="Times New Roman" w:hint="eastAsia"/>
            <w:color w:val="5F5F5F"/>
          </w:rPr>
          <w:t>第二條</w:t>
        </w:r>
      </w:hyperlink>
      <w:r w:rsidRPr="00F676BF">
        <w:rPr>
          <w:rFonts w:hint="eastAsia"/>
          <w:color w:val="5F5F5F"/>
        </w:rPr>
        <w:t>第一項所定之罪、性騷擾防治法第</w:t>
      </w:r>
      <w:hyperlink r:id="rId49" w:anchor="a25" w:history="1">
        <w:r w:rsidRPr="00F676BF">
          <w:rPr>
            <w:rStyle w:val="Hyperlink"/>
            <w:rFonts w:ascii="Times New Roman" w:hint="eastAsia"/>
            <w:color w:val="5F5F5F"/>
          </w:rPr>
          <w:t>二十五</w:t>
        </w:r>
      </w:hyperlink>
      <w:r w:rsidRPr="00F676BF">
        <w:rPr>
          <w:rFonts w:hint="eastAsia"/>
          <w:color w:val="5F5F5F"/>
        </w:rPr>
        <w:t>條之罪、</w:t>
      </w:r>
      <w:hyperlink r:id="rId50" w:history="1">
        <w:r w:rsidRPr="00F676BF">
          <w:rPr>
            <w:rStyle w:val="Hyperlink"/>
            <w:rFonts w:ascii="Times New Roman" w:hint="eastAsia"/>
            <w:color w:val="5F5F5F"/>
          </w:rPr>
          <w:t>兒童及少年性剝削防制條例</w:t>
        </w:r>
      </w:hyperlink>
      <w:r w:rsidRPr="00F676BF">
        <w:rPr>
          <w:rFonts w:hint="eastAsia"/>
          <w:color w:val="5F5F5F"/>
        </w:rPr>
        <w:t>之罪，經緩起訴處分或有罪判決確定。但未滿十八歲之人，犯刑法</w:t>
      </w:r>
      <w:r w:rsidRPr="00F676BF">
        <w:rPr>
          <w:rFonts w:ascii="Arial Unicode MS" w:hAnsi="Arial Unicode MS" w:hint="eastAsia"/>
          <w:color w:val="5F5F5F"/>
          <w:szCs w:val="20"/>
        </w:rPr>
        <w:t>第</w:t>
      </w:r>
      <w:hyperlink r:id="rId51" w:anchor="a227" w:history="1">
        <w:r w:rsidRPr="00F676BF">
          <w:rPr>
            <w:rStyle w:val="Hyperlink"/>
            <w:rFonts w:hAnsi="新細明體" w:hint="eastAsia"/>
            <w:color w:val="5F5F5F"/>
          </w:rPr>
          <w:t>二百二十七</w:t>
        </w:r>
      </w:hyperlink>
      <w:r w:rsidRPr="00F676BF">
        <w:rPr>
          <w:rFonts w:ascii="Arial Unicode MS" w:hAnsi="Arial Unicode MS" w:hint="eastAsia"/>
          <w:color w:val="5F5F5F"/>
          <w:szCs w:val="20"/>
        </w:rPr>
        <w:t>條</w:t>
      </w:r>
      <w:r w:rsidRPr="00F676BF">
        <w:rPr>
          <w:rFonts w:hint="eastAsia"/>
          <w:color w:val="5F5F5F"/>
        </w:rPr>
        <w:t>之罪者，不在此限。</w:t>
      </w:r>
    </w:p>
    <w:p w:rsidR="00900620" w:rsidRPr="00F676BF" w:rsidRDefault="00900620" w:rsidP="001B6FFC">
      <w:pPr>
        <w:ind w:leftChars="71" w:left="142"/>
        <w:rPr>
          <w:color w:val="5F5F5F"/>
        </w:rPr>
      </w:pPr>
      <w:r w:rsidRPr="00F676BF">
        <w:rPr>
          <w:rFonts w:hint="eastAsia"/>
          <w:color w:val="5F5F5F"/>
        </w:rPr>
        <w:t xml:space="preserve">　　二、曾</w:t>
      </w:r>
      <w:r w:rsidRPr="00F676BF">
        <w:rPr>
          <w:rFonts w:ascii="Arial Unicode MS" w:hAnsi="Arial Unicode MS" w:hint="eastAsia"/>
          <w:color w:val="5F5F5F"/>
          <w:szCs w:val="20"/>
        </w:rPr>
        <w:t>犯</w:t>
      </w:r>
      <w:hyperlink r:id="rId52" w:history="1">
        <w:r w:rsidRPr="00F676BF">
          <w:rPr>
            <w:rStyle w:val="Hyperlink"/>
            <w:rFonts w:ascii="Arial Unicode MS" w:hAnsi="Arial Unicode MS" w:hint="eastAsia"/>
            <w:color w:val="5F5F5F"/>
            <w:szCs w:val="20"/>
          </w:rPr>
          <w:t>毒品危害防制條例</w:t>
        </w:r>
      </w:hyperlink>
      <w:r w:rsidRPr="00F676BF">
        <w:rPr>
          <w:rFonts w:hint="eastAsia"/>
          <w:color w:val="5F5F5F"/>
        </w:rPr>
        <w:t>之罪，經緩起訴處分或有罪判決確定。</w:t>
      </w:r>
    </w:p>
    <w:p w:rsidR="00900620" w:rsidRPr="00F676BF" w:rsidRDefault="00900620" w:rsidP="001B6FFC">
      <w:pPr>
        <w:ind w:leftChars="71" w:left="142"/>
        <w:rPr>
          <w:color w:val="5F5F5F"/>
        </w:rPr>
      </w:pPr>
      <w:r w:rsidRPr="00F676BF">
        <w:rPr>
          <w:rFonts w:hint="eastAsia"/>
          <w:color w:val="5F5F5F"/>
        </w:rPr>
        <w:t xml:space="preserve">　　三、有</w:t>
      </w:r>
      <w:r w:rsidRPr="00F676BF">
        <w:rPr>
          <w:rFonts w:ascii="Arial Unicode MS" w:hAnsi="Arial Unicode MS" w:hint="eastAsia"/>
          <w:color w:val="5F5F5F"/>
          <w:szCs w:val="20"/>
        </w:rPr>
        <w:t>第</w:t>
      </w:r>
      <w:hyperlink w:anchor="a49" w:history="1">
        <w:r w:rsidRPr="00F676BF">
          <w:rPr>
            <w:rStyle w:val="Hyperlink"/>
            <w:rFonts w:ascii="Arial Unicode MS" w:hAnsi="Arial Unicode MS" w:hint="eastAsia"/>
            <w:color w:val="5F5F5F"/>
            <w:szCs w:val="20"/>
          </w:rPr>
          <w:t>四十九</w:t>
        </w:r>
      </w:hyperlink>
      <w:r w:rsidRPr="00F676BF">
        <w:rPr>
          <w:rFonts w:hint="eastAsia"/>
          <w:color w:val="5F5F5F"/>
        </w:rPr>
        <w:t>條各款所定行為之一，經有關機關查證屬實。</w:t>
      </w:r>
    </w:p>
    <w:p w:rsidR="00900620" w:rsidRPr="00F676BF" w:rsidRDefault="00900620" w:rsidP="001B6FFC">
      <w:pPr>
        <w:ind w:leftChars="71" w:left="142"/>
        <w:rPr>
          <w:color w:val="5F5F5F"/>
        </w:rPr>
      </w:pPr>
      <w:r w:rsidRPr="00F676BF">
        <w:rPr>
          <w:rFonts w:hint="eastAsia"/>
          <w:color w:val="5F5F5F"/>
        </w:rPr>
        <w:t xml:space="preserve">　　四、行為違法或不當，其情節影響收托兒童權益重大，經主管機關查證屬實。</w:t>
      </w:r>
    </w:p>
    <w:p w:rsidR="00900620" w:rsidRPr="00F676BF" w:rsidRDefault="00900620" w:rsidP="001B6FFC">
      <w:pPr>
        <w:ind w:leftChars="71" w:left="142"/>
        <w:rPr>
          <w:color w:val="5F5F5F"/>
        </w:rPr>
      </w:pPr>
      <w:r w:rsidRPr="00F676BF">
        <w:rPr>
          <w:rFonts w:hint="eastAsia"/>
          <w:color w:val="5F5F5F"/>
        </w:rPr>
        <w:t xml:space="preserve">　　五、有客觀事實認其身心狀況有傷害兒童之虞，經主管機關認定不能執行業務。</w:t>
      </w:r>
    </w:p>
    <w:p w:rsidR="00900620" w:rsidRPr="00F676BF" w:rsidRDefault="00900620" w:rsidP="001B6FFC">
      <w:pPr>
        <w:ind w:leftChars="71" w:left="142"/>
        <w:rPr>
          <w:color w:val="5F5F5F"/>
        </w:rPr>
      </w:pPr>
      <w:r w:rsidRPr="00F676BF">
        <w:rPr>
          <w:rFonts w:hint="eastAsia"/>
          <w:color w:val="5F5F5F"/>
        </w:rPr>
        <w:t xml:space="preserve">　　六、受監護或輔助宣告，尚未撤銷。</w:t>
      </w:r>
    </w:p>
    <w:p w:rsidR="00900620" w:rsidRPr="00F676BF" w:rsidRDefault="00900620" w:rsidP="001B6FFC">
      <w:pPr>
        <w:ind w:leftChars="71" w:left="142"/>
        <w:rPr>
          <w:color w:val="5F5F5F"/>
        </w:rPr>
      </w:pPr>
      <w:r w:rsidRPr="00F676BF">
        <w:rPr>
          <w:rFonts w:hint="eastAsia"/>
          <w:color w:val="5F5F5F"/>
        </w:rPr>
        <w:t xml:space="preserve">　　七、曾犯家庭暴力罪，經緩起訴處分或有罪判決確定之日起五年內。</w:t>
      </w:r>
    </w:p>
    <w:p w:rsidR="00900620" w:rsidRPr="001B6FFC" w:rsidRDefault="00900620" w:rsidP="001B6FFC">
      <w:pPr>
        <w:ind w:leftChars="71" w:left="142"/>
        <w:rPr>
          <w:color w:val="666699"/>
        </w:rPr>
      </w:pPr>
      <w:r w:rsidRPr="001B6FFC">
        <w:rPr>
          <w:rFonts w:hint="eastAsia"/>
          <w:color w:val="666699"/>
        </w:rPr>
        <w:t xml:space="preserve">　　前項第五款之認定，應由主管機關邀請醫師、心理師、兒童少年福利或其他相關專家學者組成審查小組為之。</w:t>
      </w:r>
    </w:p>
    <w:p w:rsidR="00900620" w:rsidRPr="00F676BF" w:rsidRDefault="00900620" w:rsidP="001B6FFC">
      <w:pPr>
        <w:ind w:leftChars="71" w:left="142"/>
        <w:rPr>
          <w:color w:val="5F5F5F"/>
        </w:rPr>
      </w:pPr>
      <w:r w:rsidRPr="00F676BF">
        <w:rPr>
          <w:rFonts w:hint="eastAsia"/>
          <w:color w:val="5F5F5F"/>
        </w:rPr>
        <w:t xml:space="preserve">　　前項第五款原因消滅後，仍得依本法規定申請擔任居家式托育服務提供者。</w:t>
      </w:r>
    </w:p>
    <w:p w:rsidR="00900620" w:rsidRPr="001B6FFC" w:rsidRDefault="00900620" w:rsidP="001B6FFC">
      <w:pPr>
        <w:ind w:leftChars="71" w:left="142"/>
        <w:rPr>
          <w:color w:val="666699"/>
        </w:rPr>
      </w:pPr>
      <w:r w:rsidRPr="001B6FFC">
        <w:rPr>
          <w:rFonts w:hint="eastAsia"/>
          <w:color w:val="666699"/>
        </w:rPr>
        <w:t xml:space="preserve">　　有第一項各款情事之一者，直轄市、縣（市）主管機關應命其停止服務，並強制轉介其收托之兒童。已完成登記者，廢止其登記。</w:t>
      </w:r>
      <w:r w:rsidRPr="00B73643">
        <w:rPr>
          <w:rFonts w:hint="eastAsia"/>
          <w:color w:val="FFFFFF"/>
        </w:rPr>
        <w:t>∴</w:t>
      </w:r>
    </w:p>
    <w:p w:rsidR="00900620" w:rsidRPr="001B6FFC" w:rsidRDefault="00900620" w:rsidP="00A86E63">
      <w:pPr>
        <w:pStyle w:val="Heading3"/>
        <w:ind w:left="118"/>
        <w:rPr>
          <w:color w:val="17365D"/>
        </w:rPr>
      </w:pPr>
      <w:r w:rsidRPr="003D4637">
        <w:t>--107</w:t>
      </w:r>
      <w:r w:rsidRPr="003D4637">
        <w:rPr>
          <w:rFonts w:hint="eastAsia"/>
        </w:rPr>
        <w:t>年</w:t>
      </w:r>
      <w:r w:rsidRPr="003D4637">
        <w:t>11</w:t>
      </w:r>
      <w:r w:rsidRPr="003D4637">
        <w:rPr>
          <w:rFonts w:hint="eastAsia"/>
        </w:rPr>
        <w:t>月</w:t>
      </w:r>
      <w:r>
        <w:t>21</w:t>
      </w:r>
      <w:r w:rsidRPr="003D4637">
        <w:rPr>
          <w:rFonts w:hint="eastAsia"/>
        </w:rPr>
        <w:t>日修正前條文</w:t>
      </w:r>
      <w:r w:rsidRPr="003D4637">
        <w:t>--</w:t>
      </w:r>
      <w:hyperlink r:id="rId53" w:history="1">
        <w:r w:rsidRPr="003D4637">
          <w:rPr>
            <w:rStyle w:val="Hyperlink"/>
            <w:rFonts w:hAnsi="新細明體" w:hint="eastAsia"/>
            <w:szCs w:val="20"/>
          </w:rPr>
          <w:t>比對程式</w:t>
        </w:r>
      </w:hyperlink>
    </w:p>
    <w:p w:rsidR="00900620" w:rsidRPr="00A86E63" w:rsidRDefault="00900620" w:rsidP="00711A51">
      <w:pPr>
        <w:ind w:left="142"/>
        <w:jc w:val="both"/>
        <w:rPr>
          <w:rFonts w:ascii="Arial Unicode MS" w:eastAsia="Arial Unicode MS"/>
          <w:color w:val="5F5F5F"/>
          <w:szCs w:val="20"/>
        </w:rPr>
      </w:pPr>
      <w:r w:rsidRPr="00A86E63">
        <w:rPr>
          <w:rFonts w:ascii="Arial Unicode MS" w:hAnsi="Arial Unicode MS" w:hint="eastAsia"/>
          <w:color w:val="5F5F5F"/>
          <w:szCs w:val="20"/>
        </w:rPr>
        <w:t xml:space="preserve">　　有下列情事之一，不得擔任居家式托育服務提供者：</w:t>
      </w:r>
    </w:p>
    <w:p w:rsidR="00900620" w:rsidRPr="00A86E63" w:rsidRDefault="00900620" w:rsidP="00711A51">
      <w:pPr>
        <w:ind w:left="142"/>
        <w:jc w:val="both"/>
        <w:rPr>
          <w:rFonts w:ascii="Arial Unicode MS" w:eastAsia="Arial Unicode MS"/>
          <w:color w:val="5F5F5F"/>
          <w:szCs w:val="20"/>
        </w:rPr>
      </w:pPr>
      <w:r w:rsidRPr="00A86E63">
        <w:rPr>
          <w:rFonts w:ascii="Arial Unicode MS" w:hAnsi="Arial Unicode MS" w:hint="eastAsia"/>
          <w:color w:val="5F5F5F"/>
          <w:szCs w:val="20"/>
        </w:rPr>
        <w:t xml:space="preserve">　　一、曾犯妨害性自主罪、性騷擾罪，經緩起訴處分或有罪判決確定。但未滿十八歲之人，犯刑法第</w:t>
      </w:r>
      <w:hyperlink r:id="rId54" w:anchor="a227" w:history="1">
        <w:r w:rsidRPr="00A86E63">
          <w:rPr>
            <w:rStyle w:val="Hyperlink"/>
            <w:rFonts w:ascii="Arial Unicode MS" w:hAnsi="Arial Unicode MS" w:hint="eastAsia"/>
            <w:color w:val="5F5F5F"/>
            <w:szCs w:val="20"/>
          </w:rPr>
          <w:t>二百二十七</w:t>
        </w:r>
      </w:hyperlink>
      <w:r w:rsidRPr="00A86E63">
        <w:rPr>
          <w:rFonts w:ascii="Arial Unicode MS" w:hAnsi="Arial Unicode MS" w:hint="eastAsia"/>
          <w:color w:val="5F5F5F"/>
          <w:szCs w:val="20"/>
        </w:rPr>
        <w:t>條之罪者，不在此限。</w:t>
      </w:r>
    </w:p>
    <w:p w:rsidR="00900620" w:rsidRPr="00A86E63" w:rsidRDefault="00900620" w:rsidP="00711A51">
      <w:pPr>
        <w:ind w:left="142"/>
        <w:jc w:val="both"/>
        <w:rPr>
          <w:rFonts w:ascii="Arial Unicode MS" w:eastAsia="Arial Unicode MS"/>
          <w:color w:val="5F5F5F"/>
          <w:szCs w:val="20"/>
        </w:rPr>
      </w:pPr>
      <w:r w:rsidRPr="00A86E63">
        <w:rPr>
          <w:rFonts w:ascii="Arial Unicode MS" w:hAnsi="Arial Unicode MS" w:hint="eastAsia"/>
          <w:color w:val="5F5F5F"/>
          <w:szCs w:val="20"/>
        </w:rPr>
        <w:t xml:space="preserve">　　二、曾犯</w:t>
      </w:r>
      <w:hyperlink r:id="rId55" w:history="1">
        <w:r w:rsidRPr="00A86E63">
          <w:rPr>
            <w:rStyle w:val="Hyperlink"/>
            <w:rFonts w:ascii="Arial Unicode MS" w:hAnsi="Arial Unicode MS" w:hint="eastAsia"/>
            <w:color w:val="5F5F5F"/>
            <w:szCs w:val="20"/>
          </w:rPr>
          <w:t>毒品危害防制條例</w:t>
        </w:r>
      </w:hyperlink>
      <w:r w:rsidRPr="00A86E63">
        <w:rPr>
          <w:rFonts w:ascii="Arial Unicode MS" w:hAnsi="Arial Unicode MS" w:hint="eastAsia"/>
          <w:color w:val="5F5F5F"/>
          <w:szCs w:val="20"/>
        </w:rPr>
        <w:t>之罪，經緩起訴處分或有罪判決確定。</w:t>
      </w:r>
    </w:p>
    <w:p w:rsidR="00900620" w:rsidRPr="00A86E63" w:rsidRDefault="00900620" w:rsidP="00711A51">
      <w:pPr>
        <w:ind w:left="142"/>
        <w:jc w:val="both"/>
        <w:rPr>
          <w:rFonts w:ascii="Arial Unicode MS" w:eastAsia="Arial Unicode MS"/>
          <w:color w:val="5F5F5F"/>
          <w:szCs w:val="20"/>
        </w:rPr>
      </w:pPr>
      <w:r w:rsidRPr="00A86E63">
        <w:rPr>
          <w:rFonts w:ascii="Arial Unicode MS" w:hAnsi="Arial Unicode MS" w:hint="eastAsia"/>
          <w:color w:val="5F5F5F"/>
          <w:szCs w:val="20"/>
        </w:rPr>
        <w:t xml:space="preserve">　　三、有第</w:t>
      </w:r>
      <w:hyperlink w:anchor="a49" w:history="1">
        <w:r w:rsidRPr="00A86E63">
          <w:rPr>
            <w:rStyle w:val="Hyperlink"/>
            <w:rFonts w:ascii="Arial Unicode MS" w:hAnsi="Arial Unicode MS" w:hint="eastAsia"/>
            <w:color w:val="5F5F5F"/>
            <w:szCs w:val="20"/>
          </w:rPr>
          <w:t>四十九</w:t>
        </w:r>
      </w:hyperlink>
      <w:r w:rsidRPr="00A86E63">
        <w:rPr>
          <w:rFonts w:ascii="Arial Unicode MS" w:hAnsi="Arial Unicode MS" w:hint="eastAsia"/>
          <w:color w:val="5F5F5F"/>
          <w:szCs w:val="20"/>
        </w:rPr>
        <w:t>條各款所定行為之一，經有關機關查證屬實。</w:t>
      </w:r>
    </w:p>
    <w:p w:rsidR="00900620" w:rsidRPr="00A86E63" w:rsidRDefault="00900620" w:rsidP="00711A51">
      <w:pPr>
        <w:ind w:left="142"/>
        <w:jc w:val="both"/>
        <w:rPr>
          <w:rFonts w:ascii="Arial Unicode MS" w:eastAsia="Arial Unicode MS"/>
          <w:color w:val="5F5F5F"/>
          <w:szCs w:val="20"/>
        </w:rPr>
      </w:pPr>
      <w:r w:rsidRPr="00A86E63">
        <w:rPr>
          <w:rFonts w:ascii="Arial Unicode MS" w:hAnsi="Arial Unicode MS" w:hint="eastAsia"/>
          <w:color w:val="5F5F5F"/>
          <w:szCs w:val="20"/>
        </w:rPr>
        <w:t xml:space="preserve">　　四、行為違法或不當，其情節影響收托兒童權益重大，經主管機關查證屬實。</w:t>
      </w:r>
    </w:p>
    <w:p w:rsidR="00900620" w:rsidRPr="00A86E63" w:rsidRDefault="00900620" w:rsidP="00711A51">
      <w:pPr>
        <w:ind w:left="142"/>
        <w:jc w:val="both"/>
        <w:rPr>
          <w:rFonts w:ascii="Arial Unicode MS" w:eastAsia="Arial Unicode MS"/>
          <w:color w:val="5F5F5F"/>
          <w:szCs w:val="20"/>
        </w:rPr>
      </w:pPr>
      <w:r w:rsidRPr="00A86E63">
        <w:rPr>
          <w:rFonts w:ascii="Arial Unicode MS" w:hAnsi="Arial Unicode MS" w:hint="eastAsia"/>
          <w:color w:val="5F5F5F"/>
          <w:szCs w:val="20"/>
        </w:rPr>
        <w:t xml:space="preserve">　　五、罹患精神疾病或身心狀況違常，經直轄市、縣（市）主管機關委請相關專科醫師二人以上諮詢後，認定不能執行業務。</w:t>
      </w:r>
    </w:p>
    <w:p w:rsidR="00900620" w:rsidRPr="00A86E63" w:rsidRDefault="00900620" w:rsidP="00711A51">
      <w:pPr>
        <w:ind w:left="142"/>
        <w:jc w:val="both"/>
        <w:rPr>
          <w:rFonts w:ascii="Arial Unicode MS" w:eastAsia="Arial Unicode MS"/>
          <w:color w:val="5F5F5F"/>
          <w:szCs w:val="20"/>
        </w:rPr>
      </w:pPr>
      <w:r w:rsidRPr="00A86E63">
        <w:rPr>
          <w:rFonts w:ascii="Arial Unicode MS" w:hAnsi="Arial Unicode MS" w:hint="eastAsia"/>
          <w:color w:val="5F5F5F"/>
          <w:szCs w:val="20"/>
        </w:rPr>
        <w:t xml:space="preserve">　　六、受監護或輔助宣告，尚未撤銷。</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前項第五款原因消滅後，仍得依本法規定申請擔任居家式托育服務提供者。</w:t>
      </w:r>
    </w:p>
    <w:p w:rsidR="00900620" w:rsidRPr="00A86E63" w:rsidRDefault="00900620" w:rsidP="00711A51">
      <w:pPr>
        <w:ind w:left="142"/>
        <w:jc w:val="both"/>
        <w:rPr>
          <w:rFonts w:ascii="Arial Unicode MS" w:eastAsia="Arial Unicode MS"/>
          <w:color w:val="5F5F5F"/>
          <w:szCs w:val="20"/>
        </w:rPr>
      </w:pPr>
      <w:r w:rsidRPr="00A86E63">
        <w:rPr>
          <w:rFonts w:ascii="Arial Unicode MS" w:hAnsi="Arial Unicode MS" w:hint="eastAsia"/>
          <w:color w:val="5F5F5F"/>
          <w:szCs w:val="20"/>
        </w:rPr>
        <w:t xml:space="preserve">　　有第一項各款情事之一者，直轄市、縣（市）主管機關應命其停止服務，並強制轉介其收托之兒童。已完成登記者，廢止其登記。</w:t>
      </w:r>
      <w:r w:rsidRPr="00E41C97">
        <w:rPr>
          <w:rFonts w:ascii="Arial Unicode MS" w:hAnsi="Arial Unicode MS" w:hint="eastAsia"/>
          <w:color w:val="FFFFFF"/>
        </w:rPr>
        <w:t>∴</w:t>
      </w:r>
    </w:p>
    <w:p w:rsidR="00900620" w:rsidRPr="00762CF7" w:rsidRDefault="00900620" w:rsidP="00711A51">
      <w:pPr>
        <w:pStyle w:val="Heading2"/>
      </w:pPr>
      <w:bookmarkStart w:id="31" w:name="a26b2"/>
      <w:bookmarkEnd w:id="31"/>
      <w:r w:rsidRPr="00762CF7">
        <w:rPr>
          <w:rFonts w:hint="eastAsia"/>
        </w:rPr>
        <w:t>第</w:t>
      </w:r>
      <w:r>
        <w:t>26</w:t>
      </w:r>
      <w:r w:rsidRPr="00762CF7">
        <w:rPr>
          <w:rFonts w:hint="eastAsia"/>
        </w:rPr>
        <w:t>條之</w:t>
      </w:r>
      <w:r>
        <w:t>2</w:t>
      </w:r>
      <w:r w:rsidRPr="007F1395">
        <w:rPr>
          <w:rFonts w:hint="eastAsia"/>
        </w:rPr>
        <w:t>（</w:t>
      </w:r>
      <w:r w:rsidRPr="00233688">
        <w:rPr>
          <w:rFonts w:hint="eastAsia"/>
        </w:rPr>
        <w:t>僅得提供到宅托育之規定</w:t>
      </w:r>
      <w:r w:rsidRPr="007F1395">
        <w:rPr>
          <w:rFonts w:hint="eastAsia"/>
        </w:rPr>
        <w:t>）</w:t>
      </w:r>
      <w:r w:rsidRPr="008362E8">
        <w:rPr>
          <w:rFonts w:hint="eastAsia"/>
          <w:color w:val="FFFFFF"/>
        </w:rPr>
        <w:t>∵</w:t>
      </w:r>
    </w:p>
    <w:p w:rsidR="00900620" w:rsidRPr="003B70E6" w:rsidRDefault="00900620" w:rsidP="00233688">
      <w:pPr>
        <w:ind w:left="142"/>
        <w:jc w:val="both"/>
        <w:rPr>
          <w:color w:val="17365D"/>
        </w:rPr>
      </w:pPr>
      <w:r w:rsidRPr="003B70E6">
        <w:rPr>
          <w:rFonts w:hint="eastAsia"/>
          <w:color w:val="17365D"/>
        </w:rPr>
        <w:t xml:space="preserve">　　與居家式托育服務提供者共同居住之人，有下列情事之一者，居家式托育服務提供者以提供到宅托育為限：</w:t>
      </w:r>
    </w:p>
    <w:p w:rsidR="00900620" w:rsidRPr="003B70E6" w:rsidRDefault="00900620" w:rsidP="00233688">
      <w:pPr>
        <w:ind w:left="142"/>
        <w:jc w:val="both"/>
        <w:rPr>
          <w:color w:val="17365D"/>
        </w:rPr>
      </w:pPr>
      <w:r w:rsidRPr="003B70E6">
        <w:rPr>
          <w:rFonts w:hint="eastAsia"/>
          <w:color w:val="17365D"/>
        </w:rPr>
        <w:t xml:space="preserve">　　一、有前條第一項第一款、第二款或第四款情形之一。</w:t>
      </w:r>
    </w:p>
    <w:p w:rsidR="00900620" w:rsidRPr="003B70E6" w:rsidRDefault="00900620" w:rsidP="00233688">
      <w:pPr>
        <w:ind w:left="142"/>
        <w:jc w:val="both"/>
        <w:rPr>
          <w:color w:val="17365D"/>
        </w:rPr>
      </w:pPr>
      <w:r w:rsidRPr="003B70E6">
        <w:rPr>
          <w:rFonts w:hint="eastAsia"/>
          <w:color w:val="17365D"/>
        </w:rPr>
        <w:t xml:space="preserve">　　二、有客觀事實認有傷害兒童之虞，經直轄市、縣（市）主管機關邀請相關專科醫師、兒童少年福利及其他相關學者專家組成小組認定。</w:t>
      </w:r>
    </w:p>
    <w:p w:rsidR="00900620" w:rsidRPr="00AF25BA" w:rsidRDefault="00900620" w:rsidP="00233688">
      <w:pPr>
        <w:ind w:left="142"/>
        <w:jc w:val="both"/>
        <w:rPr>
          <w:color w:val="666699"/>
        </w:rPr>
      </w:pPr>
      <w:r w:rsidRPr="00AF25BA">
        <w:rPr>
          <w:rFonts w:hint="eastAsia"/>
          <w:color w:val="666699"/>
        </w:rPr>
        <w:t xml:space="preserve">　　前項第二款經直轄市、縣（市）主管機關認定事實消失，居家式托育服務提供者仍得依本法提供居家式托育服務。</w:t>
      </w:r>
    </w:p>
    <w:p w:rsidR="00900620" w:rsidRPr="00AF25BA" w:rsidRDefault="00900620" w:rsidP="00D445A4">
      <w:pPr>
        <w:pStyle w:val="Heading3"/>
        <w:ind w:left="118"/>
        <w:rPr>
          <w:color w:val="17365D"/>
        </w:rPr>
      </w:pPr>
      <w:r w:rsidRPr="003D4637">
        <w:t>--10</w:t>
      </w:r>
      <w:r>
        <w:t>8</w:t>
      </w:r>
      <w:r w:rsidRPr="003D4637">
        <w:rPr>
          <w:rFonts w:hint="eastAsia"/>
        </w:rPr>
        <w:t>年</w:t>
      </w:r>
      <w:r w:rsidRPr="003D4637">
        <w:t>1</w:t>
      </w:r>
      <w:r w:rsidRPr="003D4637">
        <w:rPr>
          <w:rFonts w:hint="eastAsia"/>
        </w:rPr>
        <w:t>月</w:t>
      </w:r>
      <w:r>
        <w:t>2</w:t>
      </w:r>
      <w:r w:rsidRPr="003D4637">
        <w:rPr>
          <w:rFonts w:hint="eastAsia"/>
        </w:rPr>
        <w:t>日修正前條文</w:t>
      </w:r>
      <w:r w:rsidRPr="003D4637">
        <w:t>--</w:t>
      </w:r>
      <w:hyperlink r:id="rId56" w:history="1">
        <w:r w:rsidRPr="003D4637">
          <w:rPr>
            <w:rStyle w:val="Hyperlink"/>
            <w:rFonts w:hAnsi="新細明體" w:hint="eastAsia"/>
            <w:szCs w:val="20"/>
          </w:rPr>
          <w:t>比對程式</w:t>
        </w:r>
      </w:hyperlink>
    </w:p>
    <w:p w:rsidR="00900620" w:rsidRPr="00AF25BA" w:rsidRDefault="00900620" w:rsidP="00711A51">
      <w:pPr>
        <w:ind w:left="142"/>
        <w:jc w:val="both"/>
        <w:rPr>
          <w:rFonts w:ascii="Arial Unicode MS" w:eastAsia="Arial Unicode MS"/>
          <w:color w:val="5F5F5F"/>
          <w:szCs w:val="20"/>
        </w:rPr>
      </w:pPr>
      <w:r w:rsidRPr="00AF25BA">
        <w:rPr>
          <w:rFonts w:ascii="Arial Unicode MS" w:hAnsi="Arial Unicode MS" w:hint="eastAsia"/>
          <w:color w:val="5F5F5F"/>
          <w:szCs w:val="20"/>
        </w:rPr>
        <w:t xml:space="preserve">　　與居家式托育服務提供者共同居住之人，有下列情事之一者，居家式托育服務提供者以提供到宅托育為限：</w:t>
      </w:r>
    </w:p>
    <w:p w:rsidR="00900620" w:rsidRPr="00AF25BA" w:rsidRDefault="00900620" w:rsidP="00711A51">
      <w:pPr>
        <w:ind w:left="142"/>
        <w:jc w:val="both"/>
        <w:rPr>
          <w:rFonts w:ascii="Arial Unicode MS" w:eastAsia="Arial Unicode MS"/>
          <w:color w:val="5F5F5F"/>
          <w:szCs w:val="20"/>
        </w:rPr>
      </w:pPr>
      <w:r w:rsidRPr="00AF25BA">
        <w:rPr>
          <w:rFonts w:ascii="Arial Unicode MS" w:hAnsi="Arial Unicode MS" w:hint="eastAsia"/>
          <w:color w:val="5F5F5F"/>
          <w:szCs w:val="20"/>
        </w:rPr>
        <w:t xml:space="preserve">　　一、有前條第一項第一款、第二款或第四款情形之一。</w:t>
      </w:r>
    </w:p>
    <w:p w:rsidR="00900620" w:rsidRPr="00AF25BA" w:rsidRDefault="00900620" w:rsidP="00711A51">
      <w:pPr>
        <w:ind w:left="142"/>
        <w:jc w:val="both"/>
        <w:rPr>
          <w:rFonts w:ascii="Arial Unicode MS" w:eastAsia="Arial Unicode MS"/>
          <w:color w:val="5F5F5F"/>
          <w:szCs w:val="20"/>
        </w:rPr>
      </w:pPr>
      <w:r w:rsidRPr="00AF25BA">
        <w:rPr>
          <w:rFonts w:ascii="Arial Unicode MS" w:hAnsi="Arial Unicode MS" w:hint="eastAsia"/>
          <w:color w:val="5F5F5F"/>
          <w:szCs w:val="20"/>
        </w:rPr>
        <w:t xml:space="preserve">　　二、罹患精神疾病或身心狀況違常，經直轄市、縣（市）主管機關委請相關專科醫師二人以上諮詢後，認定有妨害托育服務提供之虞。</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前項第二款經直轄市、縣（市）主管機關認定事實消失，居家式托育服務提供者仍得依本法提供居家式托育服務。</w:t>
      </w:r>
      <w:r w:rsidRPr="00A37177">
        <w:rPr>
          <w:rFonts w:hint="eastAsia"/>
          <w:color w:val="FFFFFF"/>
        </w:rPr>
        <w:t>∴</w:t>
      </w:r>
    </w:p>
    <w:p w:rsidR="00900620" w:rsidRDefault="00900620" w:rsidP="00F60DA3">
      <w:pPr>
        <w:pStyle w:val="Heading2"/>
      </w:pPr>
      <w:bookmarkStart w:id="32" w:name="a27"/>
      <w:bookmarkEnd w:id="32"/>
      <w:r>
        <w:rPr>
          <w:rFonts w:hint="eastAsia"/>
        </w:rPr>
        <w:t>第</w:t>
      </w:r>
      <w:r>
        <w:t>27</w:t>
      </w:r>
      <w:r>
        <w:rPr>
          <w:rFonts w:hint="eastAsia"/>
        </w:rPr>
        <w:t>條</w:t>
      </w:r>
      <w:r w:rsidRPr="007F1395">
        <w:rPr>
          <w:rFonts w:hint="eastAsia"/>
        </w:rPr>
        <w:t>（兒童及少年醫療照顧措施之規劃）</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政府應規劃實施兒童及少年之醫療照顧措施；必要時，並得視其家庭經濟條件補助其費用。</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前項費用之補助對象、項目、金額及其程序等之</w:t>
      </w:r>
      <w:hyperlink r:id="rId57" w:history="1">
        <w:r w:rsidRPr="002851C5">
          <w:rPr>
            <w:rStyle w:val="Hyperlink"/>
            <w:rFonts w:hAnsi="新細明體" w:hint="eastAsia"/>
          </w:rPr>
          <w:t>辦法</w:t>
        </w:r>
      </w:hyperlink>
      <w:r w:rsidRPr="00F27B97">
        <w:rPr>
          <w:rFonts w:ascii="新細明體" w:hAnsi="新細明體" w:hint="eastAsia"/>
          <w:color w:val="666699"/>
        </w:rPr>
        <w:t>，由中央主管機關定之。</w:t>
      </w:r>
    </w:p>
    <w:p w:rsidR="00900620" w:rsidRDefault="00900620" w:rsidP="00F60DA3">
      <w:pPr>
        <w:pStyle w:val="Heading2"/>
      </w:pPr>
      <w:r>
        <w:rPr>
          <w:rFonts w:hint="eastAsia"/>
        </w:rPr>
        <w:t>第</w:t>
      </w:r>
      <w:r>
        <w:t>28</w:t>
      </w:r>
      <w:r>
        <w:rPr>
          <w:rFonts w:hint="eastAsia"/>
        </w:rPr>
        <w:t>條</w:t>
      </w:r>
      <w:r w:rsidRPr="007F1395">
        <w:rPr>
          <w:rFonts w:hint="eastAsia"/>
        </w:rPr>
        <w:t>（兒童及少年事故傷害防制協調會議）</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中央主管機關及目的事業主管機關應定期召開兒童及少年事故傷害防制協調會議，以協調、研究、審議、諮詢、督導、考核及辦理下列事項：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一、兒童及少年事故傷害資料登錄。</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二、兒童及少年安全教育教材之建立、審核及推廣。</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三、兒童及少年遊戲與遊樂設施、玩具、用品、交通載具等標準、檢查及管理。</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四、其他防制機制之建立及推動。</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前項會議應遴聘學者專家、民間團體及相關機關代表提供諮詢。學者專家、民間團體代表之人數，不得少於總數二分之一。</w:t>
      </w:r>
    </w:p>
    <w:p w:rsidR="00900620" w:rsidRDefault="00900620" w:rsidP="00F60DA3">
      <w:pPr>
        <w:pStyle w:val="Heading2"/>
      </w:pPr>
      <w:bookmarkStart w:id="33" w:name="a29"/>
      <w:bookmarkEnd w:id="33"/>
      <w:r>
        <w:rPr>
          <w:rFonts w:hint="eastAsia"/>
        </w:rPr>
        <w:t>第</w:t>
      </w:r>
      <w:r>
        <w:t>29</w:t>
      </w:r>
      <w:r>
        <w:rPr>
          <w:rFonts w:hint="eastAsia"/>
        </w:rPr>
        <w:t>條</w:t>
      </w:r>
      <w:r w:rsidRPr="007F1395">
        <w:rPr>
          <w:rFonts w:hint="eastAsia"/>
        </w:rPr>
        <w:t>（交通載具之規範與管理）</w:t>
      </w:r>
      <w:r w:rsidRPr="00234CA2">
        <w:rPr>
          <w:rFonts w:hint="eastAsia"/>
          <w:color w:val="5F5F5F"/>
          <w:sz w:val="18"/>
        </w:rPr>
        <w:t>【相關罰則】第</w:t>
      </w:r>
      <w:r>
        <w:rPr>
          <w:color w:val="5F5F5F"/>
          <w:sz w:val="18"/>
        </w:rPr>
        <w:t>3</w:t>
      </w:r>
      <w:r w:rsidRPr="00234CA2">
        <w:rPr>
          <w:rFonts w:hint="eastAsia"/>
          <w:color w:val="5F5F5F"/>
          <w:sz w:val="18"/>
        </w:rPr>
        <w:t>項</w:t>
      </w:r>
      <w:r w:rsidRPr="00234CA2">
        <w:rPr>
          <w:color w:val="5F5F5F"/>
          <w:sz w:val="18"/>
        </w:rPr>
        <w:t>~</w:t>
      </w:r>
      <w:hyperlink w:anchor="a90b1"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90-1</w:t>
        </w:r>
      </w:hyperlink>
      <w:r w:rsidRPr="00A61492">
        <w:rPr>
          <w:rFonts w:hint="eastAsia"/>
          <w:color w:val="FFFFFF"/>
        </w:rPr>
        <w:t>∵</w:t>
      </w:r>
    </w:p>
    <w:p w:rsidR="00900620" w:rsidRPr="003C6441" w:rsidRDefault="00900620" w:rsidP="001B6FFC">
      <w:pPr>
        <w:ind w:leftChars="71" w:left="142"/>
        <w:rPr>
          <w:color w:val="17365D"/>
        </w:rPr>
      </w:pPr>
      <w:r w:rsidRPr="003C6441">
        <w:rPr>
          <w:rFonts w:hint="eastAsia"/>
          <w:color w:val="17365D"/>
        </w:rPr>
        <w:t xml:space="preserve">　　下列兒童及少年所使用之交通載具應予輔導管理，以維護其交通安全：</w:t>
      </w:r>
    </w:p>
    <w:p w:rsidR="00900620" w:rsidRPr="003C6441" w:rsidRDefault="00900620" w:rsidP="001B6FFC">
      <w:pPr>
        <w:ind w:leftChars="71" w:left="142"/>
        <w:rPr>
          <w:color w:val="17365D"/>
        </w:rPr>
      </w:pPr>
      <w:r w:rsidRPr="003C6441">
        <w:rPr>
          <w:rFonts w:hint="eastAsia"/>
          <w:color w:val="17365D"/>
        </w:rPr>
        <w:t xml:space="preserve">　　一、幼童專用車。</w:t>
      </w:r>
    </w:p>
    <w:p w:rsidR="00900620" w:rsidRPr="003C6441" w:rsidRDefault="00900620" w:rsidP="001B6FFC">
      <w:pPr>
        <w:ind w:leftChars="71" w:left="142"/>
        <w:rPr>
          <w:color w:val="17365D"/>
        </w:rPr>
      </w:pPr>
      <w:r w:rsidRPr="003C6441">
        <w:rPr>
          <w:rFonts w:hint="eastAsia"/>
          <w:color w:val="17365D"/>
        </w:rPr>
        <w:t xml:space="preserve">　　二、公私立學校之校車。</w:t>
      </w:r>
    </w:p>
    <w:p w:rsidR="00900620" w:rsidRPr="003C6441" w:rsidRDefault="00900620" w:rsidP="001B6FFC">
      <w:pPr>
        <w:ind w:leftChars="71" w:left="142"/>
        <w:rPr>
          <w:color w:val="17365D"/>
        </w:rPr>
      </w:pPr>
      <w:r w:rsidRPr="003C6441">
        <w:rPr>
          <w:rFonts w:hint="eastAsia"/>
          <w:color w:val="17365D"/>
        </w:rPr>
        <w:t xml:space="preserve">　　三、短期補習班或兒童課後照顧服務班及中心之接送車。</w:t>
      </w:r>
    </w:p>
    <w:p w:rsidR="00900620" w:rsidRPr="001B6FFC" w:rsidRDefault="00900620" w:rsidP="001B6FFC">
      <w:pPr>
        <w:ind w:leftChars="71" w:left="142"/>
        <w:rPr>
          <w:color w:val="666699"/>
        </w:rPr>
      </w:pPr>
      <w:r w:rsidRPr="001B6FFC">
        <w:rPr>
          <w:rFonts w:hint="eastAsia"/>
          <w:color w:val="666699"/>
        </w:rPr>
        <w:t xml:space="preserve">　　前項交通載具載運國民小學前之幼兒、國民小學學生者，其車齡不得逾出廠十年；載運國民中學、高級中等學校學生者，其車齡不得逾出廠十五年。</w:t>
      </w:r>
    </w:p>
    <w:p w:rsidR="00900620" w:rsidRPr="003C6441" w:rsidRDefault="00900620" w:rsidP="001B6FFC">
      <w:pPr>
        <w:ind w:leftChars="71" w:left="142"/>
        <w:rPr>
          <w:color w:val="17365D"/>
        </w:rPr>
      </w:pPr>
      <w:r>
        <w:rPr>
          <w:rFonts w:hint="eastAsia"/>
          <w:color w:val="17365D"/>
        </w:rPr>
        <w:t xml:space="preserve">　　</w:t>
      </w:r>
      <w:r w:rsidRPr="003C6441">
        <w:rPr>
          <w:rFonts w:hint="eastAsia"/>
          <w:color w:val="17365D"/>
        </w:rPr>
        <w:t>第一項交通載具之申請程序、輔導措施、管理與隨車人員之督導管理及其他應遵行事項之辦法，由中央教育主管機關會同交通主管機關定之。</w:t>
      </w:r>
    </w:p>
    <w:p w:rsidR="00900620" w:rsidRPr="001D5813" w:rsidRDefault="00900620" w:rsidP="001B6FFC">
      <w:pPr>
        <w:ind w:left="142"/>
        <w:jc w:val="both"/>
        <w:rPr>
          <w:rFonts w:ascii="新細明體"/>
          <w:color w:val="5F5F5F"/>
          <w:sz w:val="18"/>
        </w:rPr>
      </w:pPr>
      <w:r w:rsidRPr="001D5813">
        <w:rPr>
          <w:rFonts w:ascii="新細明體" w:hAnsi="新細明體" w:hint="eastAsia"/>
          <w:color w:val="5F5F5F"/>
          <w:sz w:val="18"/>
        </w:rPr>
        <w:t>【相關法規】</w:t>
      </w:r>
      <w:hyperlink r:id="rId58" w:history="1">
        <w:r w:rsidRPr="001D5813">
          <w:rPr>
            <w:rStyle w:val="Hyperlink"/>
            <w:rFonts w:hAnsi="新細明體" w:hint="eastAsia"/>
            <w:color w:val="5F5F5F"/>
            <w:sz w:val="18"/>
          </w:rPr>
          <w:t>學生交通車管理辦法</w:t>
        </w:r>
      </w:hyperlink>
      <w:r>
        <w:rPr>
          <w:rFonts w:ascii="新細明體" w:hAnsi="新細明體" w:hint="eastAsia"/>
          <w:color w:val="5F5F5F"/>
          <w:sz w:val="18"/>
        </w:rPr>
        <w:t>＊</w:t>
      </w:r>
      <w:hyperlink r:id="rId59" w:history="1">
        <w:r w:rsidRPr="001D5813">
          <w:rPr>
            <w:rStyle w:val="Hyperlink"/>
            <w:rFonts w:hAnsi="新細明體" w:hint="eastAsia"/>
            <w:color w:val="5F5F5F"/>
            <w:sz w:val="18"/>
          </w:rPr>
          <w:t>幼兒園幼童專用車輛與其駕駛人及隨車人員督導管理辦法</w:t>
        </w:r>
      </w:hyperlink>
    </w:p>
    <w:p w:rsidR="00900620" w:rsidRPr="001B6FFC" w:rsidRDefault="00900620" w:rsidP="00A86E63">
      <w:pPr>
        <w:pStyle w:val="Heading3"/>
        <w:ind w:left="118"/>
        <w:rPr>
          <w:color w:val="17365D"/>
        </w:rPr>
      </w:pPr>
      <w:r w:rsidRPr="003D4637">
        <w:t>--107</w:t>
      </w:r>
      <w:r w:rsidRPr="003D4637">
        <w:rPr>
          <w:rFonts w:hint="eastAsia"/>
        </w:rPr>
        <w:t>年</w:t>
      </w:r>
      <w:r w:rsidRPr="003D4637">
        <w:t>11</w:t>
      </w:r>
      <w:r w:rsidRPr="003D4637">
        <w:rPr>
          <w:rFonts w:hint="eastAsia"/>
        </w:rPr>
        <w:t>月</w:t>
      </w:r>
      <w:r>
        <w:t>21</w:t>
      </w:r>
      <w:r w:rsidRPr="003D4637">
        <w:rPr>
          <w:rFonts w:hint="eastAsia"/>
        </w:rPr>
        <w:t>日修正前條文</w:t>
      </w:r>
      <w:r w:rsidRPr="003D4637">
        <w:t>--</w:t>
      </w:r>
      <w:hyperlink r:id="rId60" w:history="1">
        <w:r w:rsidRPr="003D4637">
          <w:rPr>
            <w:rStyle w:val="Hyperlink"/>
            <w:rFonts w:hAnsi="新細明體" w:hint="eastAsia"/>
            <w:szCs w:val="20"/>
          </w:rPr>
          <w:t>比對程式</w:t>
        </w:r>
      </w:hyperlink>
    </w:p>
    <w:p w:rsidR="00900620" w:rsidRPr="001B6FFC" w:rsidRDefault="00900620" w:rsidP="00F003D8">
      <w:pPr>
        <w:ind w:left="142"/>
        <w:jc w:val="both"/>
        <w:rPr>
          <w:rFonts w:ascii="新細明體"/>
          <w:color w:val="5F5F5F"/>
        </w:rPr>
      </w:pPr>
      <w:r w:rsidRPr="001B6FFC">
        <w:rPr>
          <w:rFonts w:ascii="新細明體" w:hAnsi="新細明體" w:hint="eastAsia"/>
          <w:color w:val="5F5F5F"/>
        </w:rPr>
        <w:t xml:space="preserve">　　下列兒童及少年所使用之交通載具應予輔導管理，以維護其交通安全：</w:t>
      </w:r>
    </w:p>
    <w:p w:rsidR="00900620" w:rsidRPr="001B6FFC" w:rsidRDefault="00900620" w:rsidP="00F003D8">
      <w:pPr>
        <w:ind w:left="142"/>
        <w:jc w:val="both"/>
        <w:rPr>
          <w:rFonts w:ascii="新細明體"/>
          <w:color w:val="5F5F5F"/>
        </w:rPr>
      </w:pPr>
      <w:r w:rsidRPr="001B6FFC">
        <w:rPr>
          <w:rFonts w:ascii="新細明體" w:hAnsi="新細明體" w:hint="eastAsia"/>
          <w:color w:val="5F5F5F"/>
        </w:rPr>
        <w:t xml:space="preserve">　　一、幼童專用車。</w:t>
      </w:r>
    </w:p>
    <w:p w:rsidR="00900620" w:rsidRPr="001B6FFC" w:rsidRDefault="00900620" w:rsidP="00F003D8">
      <w:pPr>
        <w:ind w:left="142"/>
        <w:jc w:val="both"/>
        <w:rPr>
          <w:rFonts w:ascii="新細明體"/>
          <w:color w:val="5F5F5F"/>
        </w:rPr>
      </w:pPr>
      <w:r w:rsidRPr="001B6FFC">
        <w:rPr>
          <w:rFonts w:ascii="新細明體" w:hAnsi="新細明體" w:hint="eastAsia"/>
          <w:color w:val="5F5F5F"/>
        </w:rPr>
        <w:t xml:space="preserve">　　二、公私立學校之校車。</w:t>
      </w:r>
    </w:p>
    <w:p w:rsidR="00900620" w:rsidRPr="001B6FFC" w:rsidRDefault="00900620" w:rsidP="00F003D8">
      <w:pPr>
        <w:ind w:left="142"/>
        <w:jc w:val="both"/>
        <w:rPr>
          <w:rFonts w:ascii="新細明體"/>
          <w:color w:val="5F5F5F"/>
        </w:rPr>
      </w:pPr>
      <w:r w:rsidRPr="001B6FFC">
        <w:rPr>
          <w:rFonts w:ascii="新細明體" w:hAnsi="新細明體" w:hint="eastAsia"/>
          <w:color w:val="5F5F5F"/>
        </w:rPr>
        <w:t xml:space="preserve">　　三、短期補習班或兒童課後照顧服務班及中心之接送車。</w:t>
      </w:r>
    </w:p>
    <w:p w:rsidR="00900620" w:rsidRPr="001D5813" w:rsidRDefault="00900620" w:rsidP="001D5813">
      <w:pPr>
        <w:ind w:left="142"/>
        <w:jc w:val="both"/>
        <w:rPr>
          <w:rFonts w:ascii="新細明體"/>
          <w:color w:val="5F5F5F"/>
          <w:sz w:val="18"/>
        </w:rPr>
      </w:pPr>
      <w:r w:rsidRPr="00F27B97">
        <w:rPr>
          <w:rFonts w:ascii="新細明體" w:hAnsi="新細明體" w:hint="eastAsia"/>
          <w:color w:val="666699"/>
        </w:rPr>
        <w:t xml:space="preserve">　　前項交通載具之申請程序、輔導措施、管理與隨車人員之督導管理及其他應遵行事項之</w:t>
      </w:r>
      <w:r w:rsidRPr="001D5813">
        <w:rPr>
          <w:rFonts w:ascii="新細明體" w:hAnsi="新細明體" w:hint="eastAsia"/>
          <w:color w:val="666699"/>
        </w:rPr>
        <w:t>辦法</w:t>
      </w:r>
      <w:r w:rsidRPr="00F27B97">
        <w:rPr>
          <w:rFonts w:ascii="新細明體" w:hAnsi="新細明體" w:hint="eastAsia"/>
          <w:color w:val="666699"/>
        </w:rPr>
        <w:t>，由中央教育主管機關會同交通主管機關定之。</w:t>
      </w:r>
      <w:r w:rsidRPr="00E41C97">
        <w:rPr>
          <w:rFonts w:ascii="Arial Unicode MS" w:hAnsi="Arial Unicode MS" w:hint="eastAsia"/>
          <w:color w:val="FFFFFF"/>
        </w:rPr>
        <w:t>∴</w:t>
      </w:r>
    </w:p>
    <w:p w:rsidR="00900620" w:rsidRDefault="00900620" w:rsidP="00F60DA3">
      <w:pPr>
        <w:pStyle w:val="Heading2"/>
      </w:pPr>
      <w:bookmarkStart w:id="34" w:name="a30"/>
      <w:bookmarkEnd w:id="34"/>
      <w:r>
        <w:rPr>
          <w:rFonts w:hint="eastAsia"/>
        </w:rPr>
        <w:t>第</w:t>
      </w:r>
      <w:r>
        <w:t>30</w:t>
      </w:r>
      <w:r>
        <w:rPr>
          <w:rFonts w:hint="eastAsia"/>
        </w:rPr>
        <w:t>條</w:t>
      </w:r>
      <w:r w:rsidRPr="007F1395">
        <w:rPr>
          <w:rFonts w:hint="eastAsia"/>
        </w:rPr>
        <w:t>（疑似發展遲緩、發展遲緩或身心障礙兒童及少年指紋檔案之建立與資訊防護措施）</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疑似發展遲緩、發展遲緩或身心障礙兒童及少年之父母或監護人，得申請警政主管機關建立指紋資料。</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前項資料，除作為失蹤協尋外，不得作為其他用途之使用。</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第一項指紋資料按捺、塗銷及</w:t>
      </w:r>
      <w:hyperlink r:id="rId61" w:history="1">
        <w:r w:rsidRPr="005B1431">
          <w:rPr>
            <w:rStyle w:val="Hyperlink"/>
            <w:rFonts w:hAnsi="新細明體" w:hint="eastAsia"/>
          </w:rPr>
          <w:t>管理辦法</w:t>
        </w:r>
      </w:hyperlink>
      <w:r w:rsidRPr="00F003D8">
        <w:rPr>
          <w:rFonts w:ascii="新細明體" w:hAnsi="新細明體" w:hint="eastAsia"/>
          <w:color w:val="17365D"/>
        </w:rPr>
        <w:t>，由中央警政主管機關定之。</w:t>
      </w:r>
    </w:p>
    <w:p w:rsidR="00900620" w:rsidRDefault="00900620" w:rsidP="00F60DA3">
      <w:pPr>
        <w:pStyle w:val="Heading2"/>
      </w:pPr>
      <w:r w:rsidRPr="00F003D8">
        <w:rPr>
          <w:rFonts w:hint="eastAsia"/>
        </w:rPr>
        <w:t>第</w:t>
      </w:r>
      <w:r>
        <w:t>31</w:t>
      </w:r>
      <w:r w:rsidRPr="00F003D8">
        <w:rPr>
          <w:rFonts w:hint="eastAsia"/>
        </w:rPr>
        <w:t>條</w:t>
      </w:r>
      <w:r w:rsidRPr="007F1395">
        <w:rPr>
          <w:rFonts w:hint="eastAsia"/>
        </w:rPr>
        <w:t>（</w:t>
      </w:r>
      <w:r>
        <w:t>6</w:t>
      </w:r>
      <w:r w:rsidRPr="007F1395">
        <w:rPr>
          <w:rFonts w:hint="eastAsia"/>
        </w:rPr>
        <w:t>歲以下兒童發展評估機制之建立與早療服務之個別化家庭服務計畫）</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政府應建立六歲以下兒童發展之評估機制，對發展遲緩兒童，應按其需要，給予早期療育、醫療、就學及家庭支持方面之特殊照顧。</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父母、監護人或其他實際照顧兒童之人，應配合前項政府對發展遲緩兒童所提供之各項特殊照顧。</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第一項早期療育所需之篩檢、通報、評估、治療、教育等各項服務之銜接及協調機制，由中央主管機關會同衛生、教育主管機關規劃辦理。</w:t>
      </w:r>
    </w:p>
    <w:p w:rsidR="00900620" w:rsidRDefault="00900620" w:rsidP="00F60DA3">
      <w:pPr>
        <w:pStyle w:val="Heading2"/>
      </w:pPr>
      <w:bookmarkStart w:id="35" w:name="a32"/>
      <w:bookmarkEnd w:id="35"/>
      <w:r w:rsidRPr="00F003D8">
        <w:rPr>
          <w:rFonts w:hint="eastAsia"/>
        </w:rPr>
        <w:t>第</w:t>
      </w:r>
      <w:r>
        <w:t>32</w:t>
      </w:r>
      <w:r w:rsidRPr="00F003D8">
        <w:rPr>
          <w:rFonts w:hint="eastAsia"/>
        </w:rPr>
        <w:t>條</w:t>
      </w:r>
      <w:r w:rsidRPr="007F1395">
        <w:rPr>
          <w:rFonts w:hint="eastAsia"/>
        </w:rPr>
        <w:t>（疑似發展遲緩兒童通報及轉介服務）</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各類社會福利、教育及醫療機構，發現有疑似發展遲緩兒童，應通報直轄市、縣（市）主管機關。直轄市、縣（市）主管機關應將接獲資料，建立檔案管理，並視其需要提供、轉介適當之服務。</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前項通報流程及檔案管理等相關事項之</w:t>
      </w:r>
      <w:hyperlink r:id="rId62" w:history="1">
        <w:r w:rsidRPr="000A57AD">
          <w:rPr>
            <w:rStyle w:val="Hyperlink"/>
            <w:rFonts w:hAnsi="新細明體" w:hint="eastAsia"/>
          </w:rPr>
          <w:t>辦法</w:t>
        </w:r>
      </w:hyperlink>
      <w:r w:rsidRPr="00F27B97">
        <w:rPr>
          <w:rFonts w:ascii="新細明體" w:hAnsi="新細明體" w:hint="eastAsia"/>
          <w:color w:val="666699"/>
        </w:rPr>
        <w:t>，由中央主管機關定之。</w:t>
      </w:r>
    </w:p>
    <w:p w:rsidR="00900620" w:rsidRDefault="00900620" w:rsidP="00F60DA3">
      <w:pPr>
        <w:pStyle w:val="Heading2"/>
      </w:pPr>
      <w:bookmarkStart w:id="36" w:name="a33"/>
      <w:bookmarkEnd w:id="36"/>
      <w:r w:rsidRPr="00F003D8">
        <w:rPr>
          <w:rFonts w:hint="eastAsia"/>
        </w:rPr>
        <w:t>第</w:t>
      </w:r>
      <w:r>
        <w:t>33</w:t>
      </w:r>
      <w:r w:rsidRPr="00F003D8">
        <w:rPr>
          <w:rFonts w:hint="eastAsia"/>
        </w:rPr>
        <w:t>條</w:t>
      </w:r>
      <w:r w:rsidRPr="007F1395">
        <w:rPr>
          <w:rFonts w:hint="eastAsia"/>
        </w:rPr>
        <w:t>（</w:t>
      </w:r>
      <w:r w:rsidRPr="00234CA2">
        <w:rPr>
          <w:rFonts w:hint="eastAsia"/>
        </w:rPr>
        <w:t>提供兒童與孕婦友善之優先照顧及未滿一定年齡兒童之優惠措施</w:t>
      </w:r>
      <w:r w:rsidRPr="007F1395">
        <w:rPr>
          <w:rFonts w:hint="eastAsia"/>
        </w:rPr>
        <w:t>）</w:t>
      </w:r>
      <w:r w:rsidRPr="00234CA2">
        <w:rPr>
          <w:rFonts w:hint="eastAsia"/>
          <w:color w:val="5F5F5F"/>
          <w:sz w:val="18"/>
        </w:rPr>
        <w:t>【相關罰則】第</w:t>
      </w:r>
      <w:r>
        <w:rPr>
          <w:color w:val="5F5F5F"/>
          <w:sz w:val="18"/>
        </w:rPr>
        <w:t>3</w:t>
      </w:r>
      <w:r w:rsidRPr="00234CA2">
        <w:rPr>
          <w:rFonts w:hint="eastAsia"/>
          <w:color w:val="5F5F5F"/>
          <w:sz w:val="18"/>
        </w:rPr>
        <w:t>項</w:t>
      </w:r>
      <w:r w:rsidRPr="00743A41">
        <w:rPr>
          <w:rFonts w:hint="eastAsia"/>
          <w:color w:val="5F5F5F"/>
          <w:sz w:val="18"/>
        </w:rPr>
        <w:t>、</w:t>
      </w:r>
      <w:r w:rsidRPr="00234CA2">
        <w:rPr>
          <w:rFonts w:hint="eastAsia"/>
          <w:color w:val="5F5F5F"/>
          <w:sz w:val="18"/>
        </w:rPr>
        <w:t>第</w:t>
      </w:r>
      <w:r>
        <w:rPr>
          <w:color w:val="5F5F5F"/>
          <w:sz w:val="18"/>
        </w:rPr>
        <w:t>4</w:t>
      </w:r>
      <w:r w:rsidRPr="00234CA2">
        <w:rPr>
          <w:rFonts w:hint="eastAsia"/>
          <w:color w:val="5F5F5F"/>
          <w:sz w:val="18"/>
        </w:rPr>
        <w:t>項</w:t>
      </w:r>
      <w:r w:rsidRPr="00234CA2">
        <w:rPr>
          <w:color w:val="5F5F5F"/>
          <w:sz w:val="18"/>
        </w:rPr>
        <w:t>~</w:t>
      </w:r>
      <w:hyperlink w:anchor="a90b1"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90-1</w:t>
        </w:r>
      </w:hyperlink>
      <w:r w:rsidRPr="00A61492">
        <w:rPr>
          <w:rFonts w:hint="eastAsia"/>
          <w:color w:val="FFFFFF"/>
        </w:rPr>
        <w:t>∵</w:t>
      </w:r>
    </w:p>
    <w:p w:rsidR="00900620" w:rsidRPr="006F1A8D" w:rsidRDefault="00900620" w:rsidP="00234CA2">
      <w:pPr>
        <w:ind w:leftChars="71" w:left="142"/>
        <w:jc w:val="both"/>
        <w:rPr>
          <w:rFonts w:ascii="Arial Unicode MS" w:eastAsia="Arial Unicode MS"/>
          <w:color w:val="17365D"/>
        </w:rPr>
      </w:pPr>
      <w:r w:rsidRPr="006F1A8D">
        <w:rPr>
          <w:rFonts w:ascii="Arial Unicode MS" w:hAnsi="Arial Unicode MS" w:hint="eastAsia"/>
          <w:color w:val="17365D"/>
        </w:rPr>
        <w:t xml:space="preserve">　　兒童及孕婦應優先獲得照顧。</w:t>
      </w:r>
    </w:p>
    <w:p w:rsidR="00900620" w:rsidRPr="00234CA2" w:rsidRDefault="00900620" w:rsidP="00234CA2">
      <w:pPr>
        <w:ind w:leftChars="71" w:left="142"/>
        <w:jc w:val="both"/>
        <w:rPr>
          <w:rFonts w:ascii="Arial Unicode MS" w:eastAsia="Arial Unicode MS"/>
          <w:color w:val="666699"/>
        </w:rPr>
      </w:pPr>
      <w:r w:rsidRPr="00234CA2">
        <w:rPr>
          <w:rFonts w:ascii="Arial Unicode MS" w:hAnsi="Arial Unicode MS" w:hint="eastAsia"/>
          <w:color w:val="666699"/>
        </w:rPr>
        <w:t xml:space="preserve">　　交通及醫療等公、民營事業應提供兒童及孕婦優先照顧措施。</w:t>
      </w:r>
    </w:p>
    <w:p w:rsidR="00900620" w:rsidRPr="006F1A8D" w:rsidRDefault="00900620" w:rsidP="00234CA2">
      <w:pPr>
        <w:ind w:leftChars="71" w:left="142"/>
        <w:jc w:val="both"/>
        <w:rPr>
          <w:rFonts w:ascii="Arial Unicode MS" w:eastAsia="Arial Unicode MS"/>
          <w:color w:val="17365D"/>
        </w:rPr>
      </w:pPr>
      <w:r w:rsidRPr="006F1A8D">
        <w:rPr>
          <w:rFonts w:ascii="Arial Unicode MS" w:hAnsi="Arial Unicode MS" w:hint="eastAsia"/>
          <w:color w:val="17365D"/>
        </w:rPr>
        <w:t xml:space="preserve">　　國內大眾交通運輸、文教設施、風景區與康樂場所等公營、公辦民營及民營事業，應以年齡為標準，提供兒童優惠措施，並應提供未滿一定年齡之兒童免費優惠。</w:t>
      </w:r>
    </w:p>
    <w:p w:rsidR="00900620" w:rsidRPr="00234CA2" w:rsidRDefault="00900620" w:rsidP="00234CA2">
      <w:pPr>
        <w:ind w:leftChars="71" w:left="142"/>
        <w:jc w:val="both"/>
        <w:rPr>
          <w:rFonts w:ascii="Arial Unicode MS" w:eastAsia="Arial Unicode MS"/>
          <w:color w:val="666699"/>
        </w:rPr>
      </w:pPr>
      <w:r w:rsidRPr="00234CA2">
        <w:rPr>
          <w:rFonts w:ascii="Arial Unicode MS" w:hAnsi="Arial Unicode MS" w:hint="eastAsia"/>
          <w:color w:val="666699"/>
        </w:rPr>
        <w:t xml:space="preserve">　　前項兒童優惠措施之適用範圍及一定年齡，由各目的事業主管機關定之。</w:t>
      </w:r>
    </w:p>
    <w:p w:rsidR="00900620" w:rsidRPr="00234CA2" w:rsidRDefault="00900620" w:rsidP="009E13D4">
      <w:pPr>
        <w:pStyle w:val="Heading3"/>
        <w:ind w:left="118"/>
      </w:pPr>
      <w:r w:rsidRPr="00395DA7">
        <w:t>--10</w:t>
      </w:r>
      <w:r>
        <w:t>3</w:t>
      </w:r>
      <w:r w:rsidRPr="00395DA7">
        <w:rPr>
          <w:rFonts w:hint="eastAsia"/>
        </w:rPr>
        <w:t>年</w:t>
      </w:r>
      <w:r>
        <w:t>1</w:t>
      </w:r>
      <w:r w:rsidRPr="00395DA7">
        <w:rPr>
          <w:rFonts w:hint="eastAsia"/>
        </w:rPr>
        <w:t>月</w:t>
      </w:r>
      <w:r>
        <w:t>22</w:t>
      </w:r>
      <w:r w:rsidRPr="00395DA7">
        <w:rPr>
          <w:rFonts w:hint="eastAsia"/>
        </w:rPr>
        <w:t>日</w:t>
      </w:r>
      <w:r>
        <w:rPr>
          <w:rFonts w:hint="eastAsia"/>
        </w:rPr>
        <w:t>修正前條文</w:t>
      </w:r>
      <w:r>
        <w:t>--</w:t>
      </w:r>
      <w:hyperlink r:id="rId63" w:history="1">
        <w:r w:rsidRPr="005C530E">
          <w:rPr>
            <w:rFonts w:hint="eastAsia"/>
            <w:u w:val="single"/>
          </w:rPr>
          <w:t>比對程式</w:t>
        </w:r>
      </w:hyperlink>
    </w:p>
    <w:p w:rsidR="00900620" w:rsidRPr="00234CA2" w:rsidRDefault="00900620" w:rsidP="00F003D8">
      <w:pPr>
        <w:ind w:left="142"/>
        <w:jc w:val="both"/>
        <w:rPr>
          <w:rFonts w:ascii="新細明體"/>
          <w:color w:val="5F5F5F"/>
        </w:rPr>
      </w:pPr>
      <w:r w:rsidRPr="00234CA2">
        <w:rPr>
          <w:rFonts w:ascii="新細明體" w:hAnsi="新細明體" w:hint="eastAsia"/>
          <w:color w:val="5F5F5F"/>
        </w:rPr>
        <w:t xml:space="preserve">　　兒童及孕婦應優先獲得照顧。</w:t>
      </w:r>
    </w:p>
    <w:p w:rsidR="00900620" w:rsidRDefault="00900620" w:rsidP="00F003D8">
      <w:pPr>
        <w:ind w:left="142"/>
        <w:jc w:val="both"/>
        <w:rPr>
          <w:rFonts w:ascii="新細明體"/>
          <w:color w:val="666699"/>
        </w:rPr>
      </w:pPr>
      <w:r w:rsidRPr="00F27B97">
        <w:rPr>
          <w:rFonts w:ascii="新細明體" w:hAnsi="新細明體" w:hint="eastAsia"/>
          <w:color w:val="666699"/>
        </w:rPr>
        <w:t xml:space="preserve">　　交通及醫療等公、民營事業應提供兒童及孕婦優先照顧措施。</w:t>
      </w:r>
      <w:r w:rsidRPr="00E41C97">
        <w:rPr>
          <w:rFonts w:ascii="Arial Unicode MS" w:hAnsi="Arial Unicode MS" w:hint="eastAsia"/>
          <w:color w:val="FFFFFF"/>
        </w:rPr>
        <w:t>∴</w:t>
      </w:r>
    </w:p>
    <w:p w:rsidR="00900620" w:rsidRPr="00571CF2" w:rsidRDefault="00900620" w:rsidP="001A21E5">
      <w:pPr>
        <w:pStyle w:val="Heading2"/>
      </w:pPr>
      <w:bookmarkStart w:id="37" w:name="a33b1"/>
      <w:bookmarkEnd w:id="37"/>
      <w:r w:rsidRPr="00571CF2">
        <w:rPr>
          <w:rFonts w:hint="eastAsia"/>
        </w:rPr>
        <w:t>第</w:t>
      </w:r>
      <w:r>
        <w:t>33</w:t>
      </w:r>
      <w:r w:rsidRPr="00571CF2">
        <w:rPr>
          <w:rFonts w:hint="eastAsia"/>
        </w:rPr>
        <w:t>條之</w:t>
      </w:r>
      <w:r>
        <w:t>1</w:t>
      </w:r>
      <w:r w:rsidRPr="007F1395">
        <w:rPr>
          <w:rFonts w:hint="eastAsia"/>
        </w:rPr>
        <w:t>（</w:t>
      </w:r>
      <w:r w:rsidRPr="00C86C4D">
        <w:rPr>
          <w:rFonts w:hint="eastAsia"/>
        </w:rPr>
        <w:t>孕婦、育有六歲以下兒童停車位之設置場所</w:t>
      </w:r>
      <w:r w:rsidRPr="007F1395">
        <w:rPr>
          <w:rFonts w:hint="eastAsia"/>
        </w:rPr>
        <w:t>）</w:t>
      </w:r>
      <w:r w:rsidRPr="00234CA2">
        <w:rPr>
          <w:rFonts w:hint="eastAsia"/>
          <w:color w:val="5F5F5F"/>
          <w:sz w:val="18"/>
        </w:rPr>
        <w:t>【相關罰則】</w:t>
      </w:r>
      <w:hyperlink w:anchor="a90b2" w:history="1">
        <w:r>
          <w:rPr>
            <w:rStyle w:val="Hyperlink"/>
            <w:rFonts w:ascii="Arial Unicode MS" w:hAnsi="新細明體" w:hint="eastAsia"/>
            <w:color w:val="5F5F5F"/>
            <w:sz w:val="18"/>
            <w:szCs w:val="20"/>
          </w:rPr>
          <w:t>§</w:t>
        </w:r>
        <w:r>
          <w:rPr>
            <w:rStyle w:val="Hyperlink"/>
            <w:rFonts w:ascii="Arial Unicode MS" w:hAnsi="新細明體"/>
            <w:color w:val="5F5F5F"/>
            <w:sz w:val="18"/>
            <w:szCs w:val="20"/>
          </w:rPr>
          <w:t>90-2</w:t>
        </w:r>
      </w:hyperlink>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下列場所附設之公共停車場，應保留百分之二之汽車停車位，作為孕婦、育有六歲以下兒童者之停車位；汽車停車位未滿五十個之公共停車場，至少應保留一個孕婦、育有六歲以下兒童者之停車位。但汽車停車位未滿二十五個之公共停車場，不在此限：</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一、提供民眾申辦業務或服務之政府機關（構）及公營事業。</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二、鐵路車站、航空站及捷運交會轉乘站。</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三、營業場所總樓地板面積一萬平方公尺以上之百貨公司及零售式量販店。</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四、設有兒科病房或產科病房之區域級以上醫院。</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五、觀光遊樂業之園區。</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六、其他經各級交通主管機關公告之場所。</w:t>
      </w:r>
    </w:p>
    <w:p w:rsidR="00900620" w:rsidRPr="001A21E5" w:rsidRDefault="00900620" w:rsidP="001A21E5">
      <w:pPr>
        <w:ind w:left="142"/>
        <w:jc w:val="both"/>
        <w:rPr>
          <w:rFonts w:ascii="Arial Unicode MS" w:eastAsia="Arial Unicode MS"/>
          <w:color w:val="666699"/>
        </w:rPr>
      </w:pPr>
      <w:r w:rsidRPr="001A21E5">
        <w:rPr>
          <w:rFonts w:ascii="Arial Unicode MS" w:hAnsi="Arial Unicode MS" w:hint="eastAsia"/>
          <w:color w:val="666699"/>
        </w:rPr>
        <w:t xml:space="preserve">　　前項停車位之設置地點、空間規劃、使用對象與方式及其他應遵行事項之</w:t>
      </w:r>
      <w:hyperlink r:id="rId64" w:history="1">
        <w:r w:rsidRPr="00847243">
          <w:rPr>
            <w:rStyle w:val="Hyperlink"/>
            <w:rFonts w:ascii="Arial Unicode MS" w:hAnsi="Arial Unicode MS" w:hint="eastAsia"/>
          </w:rPr>
          <w:t>辦法</w:t>
        </w:r>
      </w:hyperlink>
      <w:r w:rsidRPr="001A21E5">
        <w:rPr>
          <w:rFonts w:ascii="Arial Unicode MS" w:hAnsi="Arial Unicode MS" w:hint="eastAsia"/>
          <w:color w:val="666699"/>
        </w:rPr>
        <w:t>，由中央交通主管機關會商建設、工務、消防主管機關定之。</w:t>
      </w:r>
    </w:p>
    <w:p w:rsidR="00900620" w:rsidRPr="00571CF2" w:rsidRDefault="00900620" w:rsidP="001A21E5">
      <w:pPr>
        <w:pStyle w:val="Heading2"/>
      </w:pPr>
      <w:bookmarkStart w:id="38" w:name="a33b2"/>
      <w:bookmarkEnd w:id="38"/>
      <w:r w:rsidRPr="00571CF2">
        <w:rPr>
          <w:rFonts w:hint="eastAsia"/>
        </w:rPr>
        <w:t>第</w:t>
      </w:r>
      <w:r>
        <w:t>33</w:t>
      </w:r>
      <w:r w:rsidRPr="00571CF2">
        <w:rPr>
          <w:rFonts w:hint="eastAsia"/>
        </w:rPr>
        <w:t>條之</w:t>
      </w:r>
      <w:r>
        <w:t>2</w:t>
      </w:r>
      <w:r w:rsidRPr="007F1395">
        <w:rPr>
          <w:rFonts w:hint="eastAsia"/>
        </w:rPr>
        <w:t>（</w:t>
      </w:r>
      <w:r w:rsidRPr="00BB432C">
        <w:rPr>
          <w:rFonts w:hint="eastAsia"/>
        </w:rPr>
        <w:t>親子廁所盥洗室應規劃設置之場所</w:t>
      </w:r>
      <w:r w:rsidRPr="007F1395">
        <w:rPr>
          <w:rFonts w:hint="eastAsia"/>
        </w:rPr>
        <w:t>）</w:t>
      </w:r>
      <w:r w:rsidRPr="00234CA2">
        <w:rPr>
          <w:rFonts w:hint="eastAsia"/>
          <w:color w:val="5F5F5F"/>
          <w:sz w:val="18"/>
        </w:rPr>
        <w:t>【相關罰則】</w:t>
      </w:r>
      <w:r w:rsidRPr="00B611E7">
        <w:rPr>
          <w:rFonts w:hint="eastAsia"/>
          <w:color w:val="5F5F5F"/>
          <w:sz w:val="18"/>
        </w:rPr>
        <w:t>第</w:t>
      </w:r>
      <w:r>
        <w:rPr>
          <w:color w:val="5F5F5F"/>
          <w:sz w:val="18"/>
        </w:rPr>
        <w:t>2</w:t>
      </w:r>
      <w:r w:rsidRPr="00B611E7">
        <w:rPr>
          <w:rFonts w:hint="eastAsia"/>
          <w:color w:val="5F5F5F"/>
          <w:sz w:val="18"/>
        </w:rPr>
        <w:t>項</w:t>
      </w:r>
      <w:r>
        <w:rPr>
          <w:color w:val="5F5F5F"/>
          <w:sz w:val="18"/>
        </w:rPr>
        <w:t>~</w:t>
      </w:r>
      <w:hyperlink w:anchor="a90b2" w:history="1">
        <w:r>
          <w:rPr>
            <w:rStyle w:val="Hyperlink"/>
            <w:rFonts w:ascii="Arial Unicode MS" w:hAnsi="新細明體" w:hint="eastAsia"/>
            <w:color w:val="5F5F5F"/>
            <w:sz w:val="18"/>
            <w:szCs w:val="20"/>
          </w:rPr>
          <w:t>§</w:t>
        </w:r>
        <w:r>
          <w:rPr>
            <w:rStyle w:val="Hyperlink"/>
            <w:rFonts w:ascii="Arial Unicode MS" w:hAnsi="新細明體"/>
            <w:color w:val="5F5F5F"/>
            <w:sz w:val="18"/>
            <w:szCs w:val="20"/>
          </w:rPr>
          <w:t>90-2</w:t>
        </w:r>
      </w:hyperlink>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下列場所應規劃設置適合六歲以下兒童及其照顧者共同使用之親子廁所盥洗室，並附設兒童安全座椅、尿布臺等相關設備：</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一、提供民眾申辦業務或服務之場所總樓地板面積五千平方公尺以上之政府機關（構）。</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二、營業場所總樓地板面積五千平方公尺以上之公營事業。</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三、服務場所總樓地板面積五千平方公尺以上之鐵路車站、航空站及捷運交會轉乘站。</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四、營業場所總樓地板面積一萬平方公尺以上之百貨公司及零售式量販店。</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五、設有兒科病房之區域級以上醫院。</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六、觀光遊樂業之園區。</w:t>
      </w:r>
    </w:p>
    <w:p w:rsidR="00900620" w:rsidRPr="001A21E5" w:rsidRDefault="00900620" w:rsidP="001A21E5">
      <w:pPr>
        <w:ind w:left="142"/>
        <w:jc w:val="both"/>
        <w:rPr>
          <w:rFonts w:ascii="Arial Unicode MS" w:eastAsia="Arial Unicode MS"/>
          <w:color w:val="666699"/>
        </w:rPr>
      </w:pPr>
      <w:r w:rsidRPr="001A21E5">
        <w:rPr>
          <w:rFonts w:ascii="Arial Unicode MS" w:hAnsi="Arial Unicode MS" w:hint="eastAsia"/>
          <w:color w:val="666699"/>
        </w:rPr>
        <w:t xml:space="preserve">　　前項場所未依第三項前段所定辦法設置親子廁所盥洗室者，直轄市、縣（市）建築主管機關應命其所有權人或管理機關負責人限期改善；其設置確有困難者，得由所有權人或管理機關負責人提具替代改善計畫，申報直轄市、縣（市）建築主管機關核定，並核定改善期限。</w:t>
      </w:r>
    </w:p>
    <w:p w:rsidR="00900620" w:rsidRPr="00571CF2" w:rsidRDefault="00900620" w:rsidP="001A21E5">
      <w:pPr>
        <w:ind w:left="142"/>
        <w:jc w:val="both"/>
        <w:rPr>
          <w:rFonts w:ascii="Arial Unicode MS" w:eastAsia="Arial Unicode MS"/>
          <w:color w:val="17365D"/>
        </w:rPr>
      </w:pPr>
      <w:r w:rsidRPr="00571CF2">
        <w:rPr>
          <w:rFonts w:ascii="Arial Unicode MS" w:hAnsi="Arial Unicode MS" w:hint="eastAsia"/>
          <w:color w:val="17365D"/>
        </w:rPr>
        <w:t xml:space="preserve">　　第一項親子廁所盥洗室之設備項目與規格及其他應遵行事項之</w:t>
      </w:r>
      <w:hyperlink r:id="rId65" w:history="1">
        <w:r w:rsidRPr="006A62C3">
          <w:rPr>
            <w:rStyle w:val="Hyperlink"/>
            <w:rFonts w:ascii="Arial Unicode MS" w:hAnsi="Arial Unicode MS" w:hint="eastAsia"/>
          </w:rPr>
          <w:t>辦法</w:t>
        </w:r>
      </w:hyperlink>
      <w:r w:rsidRPr="00571CF2">
        <w:rPr>
          <w:rFonts w:ascii="Arial Unicode MS" w:hAnsi="Arial Unicode MS" w:hint="eastAsia"/>
          <w:color w:val="17365D"/>
        </w:rPr>
        <w:t>，由中央建築主管機關定之。相關商品標準之建立，由中央經濟主管機關定之。</w:t>
      </w:r>
    </w:p>
    <w:p w:rsidR="00900620" w:rsidRDefault="00900620" w:rsidP="00F003D8">
      <w:pPr>
        <w:ind w:left="142"/>
        <w:jc w:val="both"/>
        <w:rPr>
          <w:rFonts w:ascii="Arial Unicode MS" w:eastAsia="Arial Unicode MS"/>
          <w:color w:val="666699"/>
        </w:rPr>
      </w:pPr>
      <w:r w:rsidRPr="001A21E5">
        <w:rPr>
          <w:rFonts w:ascii="Arial Unicode MS" w:hAnsi="Arial Unicode MS" w:hint="eastAsia"/>
          <w:color w:val="666699"/>
        </w:rPr>
        <w:t xml:space="preserve">　　本條自中華民國一百零四年十一月二十七日修正之條文公布後二年施行。</w:t>
      </w:r>
    </w:p>
    <w:p w:rsidR="00900620" w:rsidRPr="003C6441" w:rsidRDefault="00900620" w:rsidP="00D25649">
      <w:pPr>
        <w:pStyle w:val="Heading2"/>
        <w:spacing w:beforeLines="30" w:beforeAutospacing="0" w:afterLines="30" w:afterAutospacing="0"/>
      </w:pPr>
      <w:bookmarkStart w:id="39" w:name="a33b3"/>
      <w:bookmarkEnd w:id="39"/>
      <w:r w:rsidRPr="003C6441">
        <w:rPr>
          <w:rFonts w:hint="eastAsia"/>
        </w:rPr>
        <w:t>第</w:t>
      </w:r>
      <w:r>
        <w:t>33</w:t>
      </w:r>
      <w:r w:rsidRPr="00571CF2">
        <w:rPr>
          <w:rFonts w:hint="eastAsia"/>
        </w:rPr>
        <w:t>條之</w:t>
      </w:r>
      <w:r>
        <w:t>3</w:t>
      </w:r>
      <w:r w:rsidRPr="007F1395">
        <w:rPr>
          <w:rFonts w:hint="eastAsia"/>
        </w:rPr>
        <w:t>（</w:t>
      </w:r>
      <w:r w:rsidRPr="00C86C4D">
        <w:rPr>
          <w:rFonts w:hint="eastAsia"/>
        </w:rPr>
        <w:t>運送旅客之鐵路列車應保留孕婦及有兒童同行之家庭優先座位</w:t>
      </w:r>
      <w:r w:rsidRPr="007F1395">
        <w:rPr>
          <w:rFonts w:hint="eastAsia"/>
        </w:rPr>
        <w:t>）</w:t>
      </w:r>
    </w:p>
    <w:p w:rsidR="00900620" w:rsidRPr="001B6FFC" w:rsidRDefault="00900620" w:rsidP="001B6FFC">
      <w:pPr>
        <w:ind w:leftChars="71" w:left="142"/>
        <w:rPr>
          <w:rFonts w:ascii="新細明體"/>
          <w:color w:val="666699"/>
        </w:rPr>
      </w:pPr>
      <w:r w:rsidRPr="003C6441">
        <w:rPr>
          <w:rFonts w:hint="eastAsia"/>
          <w:color w:val="17365D"/>
        </w:rPr>
        <w:t xml:space="preserve">　　運送旅客之鐵路列車應保留一定座位，作為孕婦及有兒童同行之家庭優先使用。</w:t>
      </w:r>
    </w:p>
    <w:p w:rsidR="00900620" w:rsidRDefault="00900620" w:rsidP="00F60DA3">
      <w:pPr>
        <w:pStyle w:val="Heading2"/>
      </w:pPr>
      <w:r w:rsidRPr="00F003D8">
        <w:rPr>
          <w:rFonts w:hint="eastAsia"/>
        </w:rPr>
        <w:t>第</w:t>
      </w:r>
      <w:r>
        <w:t>34</w:t>
      </w:r>
      <w:r w:rsidRPr="00F003D8">
        <w:rPr>
          <w:rFonts w:hint="eastAsia"/>
        </w:rPr>
        <w:t>條</w:t>
      </w:r>
      <w:r w:rsidRPr="007F1395">
        <w:rPr>
          <w:rFonts w:hint="eastAsia"/>
        </w:rPr>
        <w:t>（提供少年之就業準備與輔導措施）</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少年年滿十五歲或國民中學畢業，有進修或就業意願者，教育、勞工主管機關應視其性向及志願，輔導其進修、接受職業訓練或就業。</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教育主管機關應依前項規定辦理並督導高級中等以下學校辦理職涯教育、勞動權益及職業安全教育。</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勞工主管機關應依第一項規定提供職業訓練、就業準備、職場體驗、就業媒合、支持性就業安置及其他就業服務措施。</w:t>
      </w:r>
    </w:p>
    <w:p w:rsidR="00900620" w:rsidRDefault="00900620" w:rsidP="00F60DA3">
      <w:pPr>
        <w:pStyle w:val="Heading2"/>
      </w:pPr>
      <w:bookmarkStart w:id="40" w:name="a35"/>
      <w:bookmarkEnd w:id="40"/>
      <w:r w:rsidRPr="00F003D8">
        <w:rPr>
          <w:rFonts w:hint="eastAsia"/>
        </w:rPr>
        <w:t>第</w:t>
      </w:r>
      <w:r>
        <w:t>35</w:t>
      </w:r>
      <w:r w:rsidRPr="00F003D8">
        <w:rPr>
          <w:rFonts w:hint="eastAsia"/>
        </w:rPr>
        <w:t>條</w:t>
      </w:r>
      <w:r w:rsidRPr="007F1395">
        <w:rPr>
          <w:rFonts w:hint="eastAsia"/>
        </w:rPr>
        <w:t>（教育進修機會之保障）</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雇主對年滿十五歲或國民中學畢業之少年員工應保障其教育進修機會；其辦理績效良好者，勞工主管機關應予獎勵。</w:t>
      </w:r>
    </w:p>
    <w:p w:rsidR="00900620" w:rsidRDefault="00900620" w:rsidP="00F60DA3">
      <w:pPr>
        <w:pStyle w:val="Heading2"/>
      </w:pPr>
      <w:bookmarkStart w:id="41" w:name="a36"/>
      <w:bookmarkEnd w:id="41"/>
      <w:r w:rsidRPr="00F003D8">
        <w:rPr>
          <w:rFonts w:hint="eastAsia"/>
        </w:rPr>
        <w:t>第</w:t>
      </w:r>
      <w:r>
        <w:t>36</w:t>
      </w:r>
      <w:r w:rsidRPr="00F003D8">
        <w:rPr>
          <w:rFonts w:hint="eastAsia"/>
        </w:rPr>
        <w:t>條</w:t>
      </w:r>
      <w:r w:rsidRPr="007F1395">
        <w:rPr>
          <w:rFonts w:hint="eastAsia"/>
        </w:rPr>
        <w:t>（提供個別化就業輔導措施）</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勞工主管機關對於缺乏技術及學歷，而有就業需求之少年，應整合教育及社政主管機關，提供個別化就業服務措施。</w:t>
      </w:r>
    </w:p>
    <w:p w:rsidR="00900620" w:rsidRDefault="00900620" w:rsidP="00F60DA3">
      <w:pPr>
        <w:pStyle w:val="Heading2"/>
      </w:pPr>
      <w:bookmarkStart w:id="42" w:name="a37"/>
      <w:bookmarkEnd w:id="42"/>
      <w:r w:rsidRPr="00F003D8">
        <w:rPr>
          <w:rFonts w:hint="eastAsia"/>
        </w:rPr>
        <w:t>第</w:t>
      </w:r>
      <w:r>
        <w:t>37</w:t>
      </w:r>
      <w:r w:rsidRPr="00F003D8">
        <w:rPr>
          <w:rFonts w:hint="eastAsia"/>
        </w:rPr>
        <w:t>條</w:t>
      </w:r>
      <w:r w:rsidRPr="007F1395">
        <w:rPr>
          <w:rFonts w:hint="eastAsia"/>
        </w:rPr>
        <w:t>（建教合作定型化契約之訂定與權利義務載明事項）</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高級中等以下學校應協調建教合作機構與學生及其法定代理人，簽訂書面訓練契約，明定權利義務關係。</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前項書面訓練契約之格式、內容，中央教育主管機關應訂定定型化契約範本與其應記載及不得記載事項。</w:t>
      </w:r>
    </w:p>
    <w:p w:rsidR="00900620" w:rsidRDefault="00900620" w:rsidP="00F60DA3">
      <w:pPr>
        <w:pStyle w:val="Heading2"/>
      </w:pPr>
      <w:r w:rsidRPr="00F003D8">
        <w:rPr>
          <w:rFonts w:hint="eastAsia"/>
        </w:rPr>
        <w:t>第</w:t>
      </w:r>
      <w:r>
        <w:t>38</w:t>
      </w:r>
      <w:r w:rsidRPr="00F003D8">
        <w:rPr>
          <w:rFonts w:hint="eastAsia"/>
        </w:rPr>
        <w:t>條</w:t>
      </w:r>
      <w:r w:rsidRPr="007F1395">
        <w:rPr>
          <w:rFonts w:hint="eastAsia"/>
        </w:rPr>
        <w:t>（參與公共事務之保障權利）</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政府應結合民間機構、團體鼓勵兒童及少年參與學校、社區等公共事務，並提供機會，保障其參與之權利。</w:t>
      </w:r>
    </w:p>
    <w:p w:rsidR="00900620" w:rsidRDefault="00900620" w:rsidP="00F60DA3">
      <w:pPr>
        <w:pStyle w:val="Heading2"/>
      </w:pPr>
      <w:r w:rsidRPr="00F003D8">
        <w:rPr>
          <w:rFonts w:hint="eastAsia"/>
        </w:rPr>
        <w:t>第</w:t>
      </w:r>
      <w:r>
        <w:t>39</w:t>
      </w:r>
      <w:r w:rsidRPr="00F003D8">
        <w:rPr>
          <w:rFonts w:hint="eastAsia"/>
        </w:rPr>
        <w:t>條</w:t>
      </w:r>
      <w:r w:rsidRPr="007F1395">
        <w:rPr>
          <w:rFonts w:hint="eastAsia"/>
        </w:rPr>
        <w:t>（改善國內兒童及少年文學、視聽出版與節目之創作及引介）</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政府應結合民間機構、團體鼓勵國內兒童及少年文學、視聽出版品與節目之創作、優良國際兒童及少年視聽出版品之引進、翻譯及出版。</w:t>
      </w:r>
    </w:p>
    <w:p w:rsidR="00900620" w:rsidRDefault="00900620" w:rsidP="00F60DA3">
      <w:pPr>
        <w:pStyle w:val="Heading2"/>
      </w:pPr>
      <w:r w:rsidRPr="00F003D8">
        <w:rPr>
          <w:rFonts w:hint="eastAsia"/>
        </w:rPr>
        <w:t>第</w:t>
      </w:r>
      <w:r>
        <w:t>40</w:t>
      </w:r>
      <w:r>
        <w:rPr>
          <w:rFonts w:hint="eastAsia"/>
        </w:rPr>
        <w:t>條</w:t>
      </w:r>
      <w:r w:rsidRPr="007F1395">
        <w:rPr>
          <w:rFonts w:hint="eastAsia"/>
        </w:rPr>
        <w:t>（兒童及少年視聽品味及環境發展之鼓勵）</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政府應結合或鼓勵民間機構、團體對優良兒童及少年出版品、錄影節目帶、廣播、遊戲軟體及電視節目予以獎勵。</w:t>
      </w:r>
    </w:p>
    <w:p w:rsidR="00900620" w:rsidRDefault="00900620" w:rsidP="00F60DA3">
      <w:pPr>
        <w:pStyle w:val="Heading2"/>
      </w:pPr>
      <w:bookmarkStart w:id="43" w:name="a41"/>
      <w:bookmarkEnd w:id="43"/>
      <w:r w:rsidRPr="00F003D8">
        <w:rPr>
          <w:rFonts w:hint="eastAsia"/>
        </w:rPr>
        <w:t>第</w:t>
      </w:r>
      <w:r>
        <w:t>41</w:t>
      </w:r>
      <w:r w:rsidRPr="00F003D8">
        <w:rPr>
          <w:rFonts w:hint="eastAsia"/>
        </w:rPr>
        <w:t>條</w:t>
      </w:r>
      <w:r w:rsidRPr="007F1395">
        <w:rPr>
          <w:rFonts w:hint="eastAsia"/>
        </w:rPr>
        <w:t>（</w:t>
      </w:r>
      <w:r w:rsidRPr="00D94E4E">
        <w:rPr>
          <w:rFonts w:hint="eastAsia"/>
        </w:rPr>
        <w:t>高級中等以下學校學生每週學習節數規定</w:t>
      </w:r>
      <w:r w:rsidRPr="007F1395">
        <w:rPr>
          <w:rFonts w:hint="eastAsia"/>
        </w:rPr>
        <w:t>）</w:t>
      </w:r>
      <w:r w:rsidRPr="000A69B8">
        <w:rPr>
          <w:rFonts w:ascii="新細明體" w:hAnsi="新細明體" w:hint="eastAsia"/>
          <w:color w:val="FFFFFF"/>
        </w:rPr>
        <w:t>∵</w:t>
      </w:r>
    </w:p>
    <w:p w:rsidR="00900620" w:rsidRPr="00F67DC0" w:rsidRDefault="00900620" w:rsidP="00F67DC0">
      <w:pPr>
        <w:ind w:left="142"/>
        <w:jc w:val="both"/>
        <w:rPr>
          <w:rFonts w:ascii="新細明體"/>
          <w:color w:val="17365D"/>
        </w:rPr>
      </w:pPr>
      <w:r w:rsidRPr="00F67DC0">
        <w:rPr>
          <w:rFonts w:ascii="新細明體" w:hAnsi="新細明體" w:hint="eastAsia"/>
          <w:color w:val="17365D"/>
        </w:rPr>
        <w:t xml:space="preserve">　　為確保兒童及少年之遊戲及休閒權利，促進其身心健康，除法律另有規定外，高級中等以下學校學生每週學習節數，應依中央教育主管機關訂定之課程綱要規定；其課業輔導課程，依各級教育主管機關之法令規定。</w:t>
      </w:r>
    </w:p>
    <w:p w:rsidR="00900620" w:rsidRPr="00F67DC0" w:rsidRDefault="00900620" w:rsidP="00F67DC0">
      <w:pPr>
        <w:ind w:left="142"/>
        <w:jc w:val="both"/>
        <w:rPr>
          <w:rFonts w:ascii="新細明體"/>
          <w:color w:val="666699"/>
        </w:rPr>
      </w:pPr>
      <w:r w:rsidRPr="00F67DC0">
        <w:rPr>
          <w:rFonts w:ascii="新細明體" w:hAnsi="新細明體" w:hint="eastAsia"/>
          <w:color w:val="666699"/>
        </w:rPr>
        <w:t xml:space="preserve">　　中央教育主管機關應邀集兒童及少年事務領域之專家學者、民間團體代表、兒童及少年代表，參與課程綱要之設計與規劃。</w:t>
      </w:r>
    </w:p>
    <w:p w:rsidR="00900620" w:rsidRDefault="00900620" w:rsidP="00546805">
      <w:pPr>
        <w:pStyle w:val="Heading3"/>
        <w:ind w:left="118"/>
        <w:rPr>
          <w:rFonts w:ascii="新細明體"/>
          <w:color w:val="17365D"/>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66" w:history="1">
        <w:r w:rsidRPr="003D4637">
          <w:rPr>
            <w:rStyle w:val="Hyperlink"/>
            <w:rFonts w:hAnsi="新細明體" w:hint="eastAsia"/>
            <w:szCs w:val="20"/>
          </w:rPr>
          <w:t>比對程式</w:t>
        </w:r>
      </w:hyperlink>
    </w:p>
    <w:p w:rsidR="00900620" w:rsidRPr="00F67DC0" w:rsidRDefault="00900620" w:rsidP="00F003D8">
      <w:pPr>
        <w:ind w:left="142"/>
        <w:jc w:val="both"/>
        <w:rPr>
          <w:rFonts w:ascii="新細明體"/>
          <w:color w:val="5F5F5F"/>
        </w:rPr>
      </w:pPr>
      <w:r w:rsidRPr="00F67DC0">
        <w:rPr>
          <w:rFonts w:ascii="新細明體" w:hAnsi="新細明體" w:hint="eastAsia"/>
          <w:color w:val="5F5F5F"/>
        </w:rPr>
        <w:t xml:space="preserve">　　為確保兒童及少年之遊戲及休閒權利，促進其身心健康，除法律另有規定者外，國民小學每週兒童學習節數不得超過教育部訂定之課程綱要規定上限。</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中央目的事業主管機關應邀集兒童及少年事務領域之專家學者、民間團體代表參與課程綱要之設計與規劃。</w:t>
      </w:r>
      <w:r w:rsidRPr="009578E0">
        <w:rPr>
          <w:rFonts w:hint="eastAsia"/>
          <w:color w:val="FFFFFF"/>
        </w:rPr>
        <w:t>∴</w:t>
      </w:r>
    </w:p>
    <w:p w:rsidR="00900620" w:rsidRDefault="00900620" w:rsidP="00F60DA3">
      <w:pPr>
        <w:pStyle w:val="Heading2"/>
      </w:pPr>
      <w:r w:rsidRPr="00F003D8">
        <w:rPr>
          <w:rFonts w:hint="eastAsia"/>
        </w:rPr>
        <w:t>第</w:t>
      </w:r>
      <w:r>
        <w:t>42</w:t>
      </w:r>
      <w:r w:rsidRPr="00F003D8">
        <w:rPr>
          <w:rFonts w:hint="eastAsia"/>
        </w:rPr>
        <w:t>條</w:t>
      </w:r>
      <w:r w:rsidRPr="007F1395">
        <w:rPr>
          <w:rFonts w:hint="eastAsia"/>
        </w:rPr>
        <w:t>（兒童及少年之受教權益與品質之保障）</w:t>
      </w:r>
    </w:p>
    <w:p w:rsidR="00900620" w:rsidRDefault="00900620" w:rsidP="00F003D8">
      <w:pPr>
        <w:ind w:left="142"/>
        <w:jc w:val="both"/>
        <w:rPr>
          <w:rFonts w:ascii="新細明體"/>
          <w:color w:val="17365D"/>
        </w:rPr>
      </w:pPr>
      <w:r w:rsidRPr="00F003D8">
        <w:rPr>
          <w:rFonts w:ascii="新細明體" w:hAnsi="新細明體" w:hint="eastAsia"/>
          <w:color w:val="17365D"/>
        </w:rPr>
        <w:t xml:space="preserve">　　為確保兒童及少年之受教權，對於因特殊狀況無法到校就學者，家長得依</w:t>
      </w:r>
      <w:hyperlink r:id="rId67" w:history="1">
        <w:r w:rsidRPr="00232DB4">
          <w:rPr>
            <w:rStyle w:val="Hyperlink"/>
            <w:rFonts w:hAnsi="新細明體" w:hint="eastAsia"/>
          </w:rPr>
          <w:t>國民教育法</w:t>
        </w:r>
      </w:hyperlink>
      <w:r w:rsidRPr="00F003D8">
        <w:rPr>
          <w:rFonts w:ascii="新細明體" w:hAnsi="新細明體" w:hint="eastAsia"/>
          <w:color w:val="17365D"/>
        </w:rPr>
        <w:t>相關規定向直轄市、縣（市）政府申請非學校型態實驗教育。</w:t>
      </w:r>
    </w:p>
    <w:p w:rsidR="00900620" w:rsidRPr="00F003D8" w:rsidRDefault="00900620" w:rsidP="00F003D8">
      <w:pPr>
        <w:ind w:left="142"/>
        <w:jc w:val="both"/>
        <w:rPr>
          <w:rFonts w:ascii="新細明體"/>
          <w:color w:val="17365D"/>
        </w:rPr>
      </w:pPr>
      <w:r w:rsidRPr="00802919">
        <w:rPr>
          <w:rStyle w:val="Hyperlink"/>
          <w:rFonts w:ascii="Arial Unicode MS" w:hAnsi="Arial Unicode MS" w:hint="eastAsia"/>
          <w:sz w:val="18"/>
          <w:u w:val="none"/>
        </w:rPr>
        <w:t xml:space="preserve">　　　　　　　　　　　　　　　　　　　　　　　　　　　　　　　　　　　　　　　　　　　　　　　　　　</w:t>
      </w:r>
      <w:hyperlink w:anchor="a章節索引" w:history="1">
        <w:r w:rsidRPr="002611B0">
          <w:rPr>
            <w:rStyle w:val="Hyperlink"/>
            <w:rFonts w:ascii="Arial Unicode MS" w:hAnsi="Arial Unicode MS" w:hint="eastAsia"/>
            <w:sz w:val="18"/>
          </w:rPr>
          <w:t>回索引</w:t>
        </w:r>
      </w:hyperlink>
      <w:r>
        <w:rPr>
          <w:rFonts w:ascii="Arial Unicode MS" w:hAnsi="Arial Unicode MS" w:hint="eastAsia"/>
          <w:color w:val="808000"/>
          <w:sz w:val="18"/>
        </w:rPr>
        <w:t>〉〉</w:t>
      </w:r>
    </w:p>
    <w:p w:rsidR="00900620" w:rsidRPr="00F003D8" w:rsidRDefault="00900620" w:rsidP="00780312">
      <w:pPr>
        <w:pStyle w:val="Heading1"/>
      </w:pPr>
      <w:bookmarkStart w:id="44" w:name="_第四章__保護措施"/>
      <w:bookmarkEnd w:id="44"/>
      <w:r w:rsidRPr="00F003D8">
        <w:rPr>
          <w:rFonts w:hint="eastAsia"/>
        </w:rPr>
        <w:t>第四章　　保護措施</w:t>
      </w:r>
    </w:p>
    <w:p w:rsidR="00900620" w:rsidRDefault="00900620" w:rsidP="00F60DA3">
      <w:pPr>
        <w:pStyle w:val="Heading2"/>
        <w:rPr>
          <w:rStyle w:val="Hyperlink"/>
          <w:rFonts w:ascii="Arial Unicode MS" w:hAnsi="新細明體"/>
          <w:color w:val="5F5F5F"/>
          <w:sz w:val="18"/>
          <w:szCs w:val="20"/>
        </w:rPr>
      </w:pPr>
      <w:bookmarkStart w:id="45" w:name="a43"/>
      <w:bookmarkEnd w:id="45"/>
      <w:r w:rsidRPr="00F003D8">
        <w:rPr>
          <w:rFonts w:hint="eastAsia"/>
        </w:rPr>
        <w:t>第</w:t>
      </w:r>
      <w:r>
        <w:t>43</w:t>
      </w:r>
      <w:r w:rsidRPr="00F003D8">
        <w:rPr>
          <w:rFonts w:hint="eastAsia"/>
        </w:rPr>
        <w:t>條</w:t>
      </w:r>
      <w:r w:rsidRPr="007F1395">
        <w:rPr>
          <w:rFonts w:hint="eastAsia"/>
        </w:rPr>
        <w:t>（</w:t>
      </w:r>
      <w:r w:rsidRPr="009E1CF6">
        <w:rPr>
          <w:rFonts w:hint="eastAsia"/>
        </w:rPr>
        <w:t>兒童及少年禁止之行為</w:t>
      </w:r>
      <w:r w:rsidRPr="007F1395">
        <w:rPr>
          <w:rFonts w:hint="eastAsia"/>
        </w:rPr>
        <w:t>）</w:t>
      </w:r>
      <w:r w:rsidRPr="00234CA2">
        <w:rPr>
          <w:rFonts w:hint="eastAsia"/>
          <w:color w:val="5F5F5F"/>
          <w:sz w:val="18"/>
        </w:rPr>
        <w:t>【相關罰則】第</w:t>
      </w:r>
      <w:r>
        <w:rPr>
          <w:color w:val="5F5F5F"/>
          <w:sz w:val="18"/>
        </w:rPr>
        <w:t>2</w:t>
      </w:r>
      <w:r w:rsidRPr="00234CA2">
        <w:rPr>
          <w:rFonts w:hint="eastAsia"/>
          <w:color w:val="5F5F5F"/>
          <w:sz w:val="18"/>
        </w:rPr>
        <w:t>項、第</w:t>
      </w:r>
      <w:r>
        <w:rPr>
          <w:color w:val="5F5F5F"/>
          <w:sz w:val="18"/>
        </w:rPr>
        <w:t>4</w:t>
      </w:r>
      <w:r w:rsidRPr="00234CA2">
        <w:rPr>
          <w:rFonts w:hint="eastAsia"/>
          <w:color w:val="5F5F5F"/>
          <w:sz w:val="18"/>
        </w:rPr>
        <w:t>項</w:t>
      </w:r>
      <w:r w:rsidRPr="00234CA2">
        <w:rPr>
          <w:color w:val="5F5F5F"/>
          <w:sz w:val="18"/>
        </w:rPr>
        <w:t>~</w:t>
      </w:r>
      <w:hyperlink w:anchor="a91"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91</w:t>
        </w:r>
      </w:hyperlink>
      <w:r w:rsidRPr="009E1CF6">
        <w:rPr>
          <w:rFonts w:hint="eastAsia"/>
          <w:color w:val="5F5F5F"/>
          <w:sz w:val="18"/>
        </w:rPr>
        <w:t>；第</w:t>
      </w:r>
      <w:r>
        <w:rPr>
          <w:color w:val="5F5F5F"/>
          <w:sz w:val="18"/>
        </w:rPr>
        <w:t>1</w:t>
      </w:r>
      <w:r w:rsidRPr="009E1CF6">
        <w:rPr>
          <w:rFonts w:hint="eastAsia"/>
          <w:color w:val="5F5F5F"/>
          <w:sz w:val="18"/>
        </w:rPr>
        <w:t>項第</w:t>
      </w:r>
      <w:r>
        <w:rPr>
          <w:color w:val="5F5F5F"/>
          <w:sz w:val="18"/>
        </w:rPr>
        <w:t>2</w:t>
      </w:r>
      <w:r w:rsidRPr="009E1CF6">
        <w:rPr>
          <w:rFonts w:hint="eastAsia"/>
          <w:color w:val="5F5F5F"/>
          <w:sz w:val="18"/>
        </w:rPr>
        <w:t>款</w:t>
      </w:r>
      <w:r w:rsidRPr="00566474">
        <w:rPr>
          <w:color w:val="5F5F5F"/>
          <w:sz w:val="18"/>
        </w:rPr>
        <w:t>~</w:t>
      </w:r>
      <w:hyperlink w:anchor="a102"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102</w:t>
        </w:r>
      </w:hyperlink>
      <w:r w:rsidRPr="00A61492">
        <w:rPr>
          <w:rFonts w:hint="eastAsia"/>
          <w:color w:val="FFFFFF"/>
        </w:rPr>
        <w:t>∵</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兒童及少年不得為下列行為：</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一、吸菸、飲酒、嚼檳榔。</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二、施用毒品、非法施用管制藥品或其他有害身心健康之物質。</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三、觀看、閱覽、收聽或使用有害其身心健康之暴力、血腥、色情、猥褻、賭博之出版品、圖畫、錄影節目帶、影片、光碟、磁片、電子訊號、遊戲軟體、網際網路內容或其他物品。</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四、在道路上競駛、競技或以蛇行等危險方式駕車或參與其行為。</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五、超過合理時間持續使用電子類產品，致有害身心健康。</w:t>
      </w:r>
    </w:p>
    <w:p w:rsidR="00900620" w:rsidRPr="00864D3C" w:rsidRDefault="00900620" w:rsidP="00864D3C">
      <w:pPr>
        <w:ind w:left="142"/>
        <w:jc w:val="both"/>
        <w:rPr>
          <w:rFonts w:ascii="Arial Unicode MS" w:eastAsia="Arial Unicode MS"/>
          <w:color w:val="666699"/>
          <w:szCs w:val="20"/>
        </w:rPr>
      </w:pPr>
      <w:r w:rsidRPr="00864D3C">
        <w:rPr>
          <w:rFonts w:ascii="Arial Unicode MS" w:hAnsi="Arial Unicode MS" w:hint="eastAsia"/>
          <w:color w:val="666699"/>
          <w:szCs w:val="20"/>
        </w:rPr>
        <w:t xml:space="preserve">　　父母、監護人或其他實際照顧兒童及少年之人，應禁止兒童及少年為前項各款行為。</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任何人均不得販賣、交付或供應第一項第一款至第三款之物質、物品予兒童及少年。</w:t>
      </w:r>
    </w:p>
    <w:p w:rsidR="00900620" w:rsidRPr="00864D3C" w:rsidRDefault="00900620" w:rsidP="00864D3C">
      <w:pPr>
        <w:ind w:left="142"/>
        <w:jc w:val="both"/>
        <w:rPr>
          <w:rFonts w:ascii="Arial Unicode MS" w:eastAsia="Arial Unicode MS"/>
          <w:color w:val="666699"/>
          <w:szCs w:val="20"/>
        </w:rPr>
      </w:pPr>
      <w:r w:rsidRPr="00864D3C">
        <w:rPr>
          <w:rFonts w:ascii="Arial Unicode MS" w:hAnsi="Arial Unicode MS" w:hint="eastAsia"/>
          <w:color w:val="666699"/>
          <w:szCs w:val="20"/>
        </w:rPr>
        <w:t xml:space="preserve">　　任何人均不得對兒童及少年散布或播送第一項第三款之內容或物品。</w:t>
      </w:r>
    </w:p>
    <w:p w:rsidR="00900620" w:rsidRDefault="00900620" w:rsidP="00546805">
      <w:pPr>
        <w:pStyle w:val="Heading3"/>
        <w:ind w:left="118"/>
        <w:rPr>
          <w:color w:val="17365D"/>
          <w:szCs w:val="20"/>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68" w:history="1">
        <w:r w:rsidRPr="003D4637">
          <w:rPr>
            <w:rStyle w:val="Hyperlink"/>
            <w:rFonts w:hAnsi="新細明體" w:hint="eastAsia"/>
            <w:szCs w:val="20"/>
          </w:rPr>
          <w:t>比對程式</w:t>
        </w:r>
      </w:hyperlink>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兒童及少年不得為下列行為：</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一、吸菸、飲酒、嚼檳榔。</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二、施用毒品、非法施用管制藥品或其他有害身心健康之物質。</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三、觀看、閱覽、收聽或使用有害其身心健康之暴力、血腥、色情、猥褻、賭博之出版品、圖畫、錄影節目帶、影片、光碟、磁片、電子訊號、遊戲軟體、網際網路內容或其他物品。</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四、在道路上競駛、競技或以蛇行等危險方式駕車或參與其行為。</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五、超過合理時間持續使用電子類產品，致有害身心健康。</w:t>
      </w:r>
    </w:p>
    <w:p w:rsidR="00900620" w:rsidRPr="00546805" w:rsidRDefault="00900620" w:rsidP="00711A51">
      <w:pPr>
        <w:ind w:left="142"/>
        <w:jc w:val="both"/>
        <w:rPr>
          <w:rFonts w:ascii="Arial Unicode MS" w:eastAsia="Arial Unicode MS"/>
          <w:color w:val="666699"/>
          <w:szCs w:val="20"/>
        </w:rPr>
      </w:pPr>
      <w:r w:rsidRPr="00546805">
        <w:rPr>
          <w:rFonts w:ascii="Arial Unicode MS" w:hAnsi="Arial Unicode MS" w:hint="eastAsia"/>
          <w:color w:val="666699"/>
          <w:szCs w:val="20"/>
        </w:rPr>
        <w:t xml:space="preserve">　　父母、監護人或其他實際照顧兒童及少年之人，應禁止兒童及少年為前項各款行為。</w:t>
      </w:r>
    </w:p>
    <w:p w:rsidR="00900620" w:rsidRPr="00546805" w:rsidRDefault="00900620" w:rsidP="00711A51">
      <w:pPr>
        <w:ind w:left="142"/>
        <w:jc w:val="both"/>
        <w:rPr>
          <w:rFonts w:ascii="Arial Unicode MS" w:eastAsia="Arial Unicode MS"/>
          <w:color w:val="5F5F5F"/>
          <w:szCs w:val="20"/>
        </w:rPr>
      </w:pPr>
      <w:r w:rsidRPr="00546805">
        <w:rPr>
          <w:rFonts w:ascii="Arial Unicode MS" w:hAnsi="Arial Unicode MS" w:hint="eastAsia"/>
          <w:color w:val="5F5F5F"/>
          <w:szCs w:val="20"/>
        </w:rPr>
        <w:t xml:space="preserve">　　任何人均不得供應第一項第一款至第三款之物質、物品予兒童及少年。</w:t>
      </w:r>
    </w:p>
    <w:p w:rsidR="00900620" w:rsidRPr="00546805" w:rsidRDefault="00900620" w:rsidP="00711A51">
      <w:pPr>
        <w:ind w:left="142"/>
        <w:jc w:val="both"/>
        <w:rPr>
          <w:rFonts w:ascii="Arial Unicode MS" w:eastAsia="Arial Unicode MS"/>
          <w:color w:val="666699"/>
          <w:szCs w:val="20"/>
        </w:rPr>
      </w:pPr>
      <w:r w:rsidRPr="00546805">
        <w:rPr>
          <w:rFonts w:ascii="Arial Unicode MS" w:hAnsi="Arial Unicode MS" w:hint="eastAsia"/>
          <w:color w:val="666699"/>
          <w:szCs w:val="20"/>
        </w:rPr>
        <w:t xml:space="preserve">　　任何人均不得對兒童及少年散布或播送第一項第三款之內容或物品。</w:t>
      </w:r>
      <w:r w:rsidRPr="009578E0">
        <w:rPr>
          <w:rFont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69"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兒童及少年不得為下列行為：</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一、吸菸、飲酒、嚼檳榔。</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二、施用毒品、非法施用管制藥品或其他有害身心健康之物質。</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三、觀看、閱覽、收聽或使用有害其身心健康之暴力、血腥、色情、猥褻、賭博之出版品、圖畫、錄影節目帶、影片、光碟、磁片、電子訊號、遊戲軟體、網際網路內容或其他物品。</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四、在道路上競駛、競技或以蛇行等危險方式駕車或參與其行為。</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父母、監護人或其他實際照顧兒童及少年之人，應禁止兒童及少年為前項各款行為。</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任何人均不得供應第一項之物質、物品予兒童及少年。</w:t>
      </w:r>
      <w:r w:rsidRPr="00E41C97">
        <w:rPr>
          <w:rFonts w:ascii="Arial Unicode MS" w:hAnsi="Arial Unicode MS" w:hint="eastAsia"/>
          <w:color w:val="FFFFFF"/>
        </w:rPr>
        <w:t>∴</w:t>
      </w:r>
    </w:p>
    <w:p w:rsidR="00900620" w:rsidRDefault="00900620" w:rsidP="00F60DA3">
      <w:pPr>
        <w:pStyle w:val="Heading2"/>
        <w:rPr>
          <w:color w:val="5F5F5F"/>
          <w:sz w:val="18"/>
        </w:rPr>
      </w:pPr>
      <w:bookmarkStart w:id="46" w:name="a44"/>
      <w:bookmarkEnd w:id="46"/>
      <w:r w:rsidRPr="00F003D8">
        <w:rPr>
          <w:rFonts w:hint="eastAsia"/>
        </w:rPr>
        <w:t>第</w:t>
      </w:r>
      <w:r>
        <w:t>44</w:t>
      </w:r>
      <w:r w:rsidRPr="00F003D8">
        <w:rPr>
          <w:rFonts w:hint="eastAsia"/>
        </w:rPr>
        <w:t>條</w:t>
      </w:r>
      <w:r w:rsidRPr="007F1395">
        <w:rPr>
          <w:rFonts w:hint="eastAsia"/>
        </w:rPr>
        <w:t>（物品之分級）</w:t>
      </w:r>
      <w:r w:rsidRPr="00234CA2">
        <w:rPr>
          <w:rFonts w:hint="eastAsia"/>
          <w:color w:val="5F5F5F"/>
          <w:sz w:val="18"/>
        </w:rPr>
        <w:t>【相關罰則】</w:t>
      </w:r>
      <w:r w:rsidRPr="00743A41">
        <w:rPr>
          <w:rFonts w:hint="eastAsia"/>
          <w:color w:val="5F5F5F"/>
          <w:sz w:val="18"/>
        </w:rPr>
        <w:t>第</w:t>
      </w:r>
      <w:r>
        <w:rPr>
          <w:color w:val="5F5F5F"/>
          <w:sz w:val="18"/>
        </w:rPr>
        <w:t>1-3</w:t>
      </w:r>
      <w:r w:rsidRPr="00743A41">
        <w:rPr>
          <w:rFonts w:hint="eastAsia"/>
          <w:color w:val="5F5F5F"/>
          <w:sz w:val="18"/>
        </w:rPr>
        <w:t>項</w:t>
      </w:r>
      <w:r>
        <w:rPr>
          <w:color w:val="5F5F5F"/>
          <w:sz w:val="18"/>
        </w:rPr>
        <w:t>~</w:t>
      </w:r>
      <w:hyperlink w:anchor="a92"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92</w:t>
        </w:r>
      </w:hyperlink>
      <w:r w:rsidRPr="00A61492">
        <w:rPr>
          <w:rFonts w:hint="eastAsia"/>
          <w:color w:val="FFFFFF"/>
        </w:rPr>
        <w:t>∵</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新聞紙以外之出版品、錄影節目帶、遊戲軟體應由有分級管理義務之人予以分級；其他有事實認定影響兒童及少年身心健康之虞之物品經目的事業主管機關認定應予分級者，亦同。</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任何人不得以違反第三項所定辦法之陳列方式，使兒童及少年觀看或取得應列為限制級之物品。</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第一項物品之分級類別、內容、標示、陳列方式、管理、有分級管理義務之人及其他應遵行事項之辦法，由中央目的事業主管機關定之。</w:t>
      </w:r>
    </w:p>
    <w:p w:rsidR="00900620" w:rsidRPr="00E359F5" w:rsidRDefault="00900620" w:rsidP="00711A51">
      <w:pPr>
        <w:ind w:left="142"/>
        <w:jc w:val="both"/>
        <w:rPr>
          <w:rFonts w:ascii="新細明體"/>
          <w:color w:val="5F5F5F"/>
          <w:sz w:val="18"/>
        </w:rPr>
      </w:pPr>
      <w:r w:rsidRPr="00E359F5">
        <w:rPr>
          <w:rFonts w:ascii="新細明體" w:hAnsi="新細明體" w:hint="eastAsia"/>
          <w:color w:val="5F5F5F"/>
          <w:sz w:val="18"/>
        </w:rPr>
        <w:t>【相關法規】第</w:t>
      </w:r>
      <w:r w:rsidRPr="008C39DB">
        <w:rPr>
          <w:rFonts w:ascii="新細明體" w:hAnsi="新細明體" w:hint="eastAsia"/>
          <w:color w:val="5F5F5F"/>
          <w:sz w:val="18"/>
        </w:rPr>
        <w:t>三</w:t>
      </w:r>
      <w:r w:rsidRPr="00E359F5">
        <w:rPr>
          <w:rFonts w:ascii="新細明體" w:hAnsi="新細明體" w:hint="eastAsia"/>
          <w:color w:val="5F5F5F"/>
          <w:sz w:val="18"/>
        </w:rPr>
        <w:t>項</w:t>
      </w:r>
      <w:r w:rsidRPr="00E359F5">
        <w:rPr>
          <w:rFonts w:ascii="新細明體" w:hAnsi="新細明體"/>
          <w:color w:val="5F5F5F"/>
          <w:sz w:val="18"/>
        </w:rPr>
        <w:t>~</w:t>
      </w:r>
      <w:hyperlink r:id="rId70" w:history="1">
        <w:r w:rsidRPr="00E359F5">
          <w:rPr>
            <w:rStyle w:val="Hyperlink"/>
            <w:rFonts w:hAnsi="新細明體" w:hint="eastAsia"/>
            <w:color w:val="5F5F5F"/>
            <w:sz w:val="18"/>
          </w:rPr>
          <w:t>遊戲軟體分級管理辦法</w:t>
        </w:r>
      </w:hyperlink>
      <w:r>
        <w:rPr>
          <w:rFonts w:ascii="新細明體" w:hAnsi="新細明體" w:hint="eastAsia"/>
          <w:color w:val="5F5F5F"/>
          <w:sz w:val="18"/>
        </w:rPr>
        <w:t>＊</w:t>
      </w:r>
      <w:hyperlink r:id="rId71" w:history="1">
        <w:r w:rsidRPr="00E359F5">
          <w:rPr>
            <w:rStyle w:val="Hyperlink"/>
            <w:rFonts w:hAnsi="新細明體" w:hint="eastAsia"/>
            <w:color w:val="5F5F5F"/>
            <w:sz w:val="18"/>
          </w:rPr>
          <w:t>出版品及錄影節目帶分級管理辦法</w:t>
        </w:r>
      </w:hyperlink>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72"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新聞紙以外之出版品、錄影節目帶、遊戲軟體應由有分級管理義務之人予以分級；其他有事實認定影響兒童及少年身心健康之虞之物品經目的事業主管機關認定應予分級者，亦同。</w:t>
      </w:r>
    </w:p>
    <w:p w:rsidR="00900620" w:rsidRDefault="00900620" w:rsidP="00F003D8">
      <w:pPr>
        <w:ind w:left="142"/>
        <w:jc w:val="both"/>
        <w:rPr>
          <w:rFonts w:ascii="新細明體"/>
          <w:color w:val="666699"/>
        </w:rPr>
      </w:pPr>
      <w:r w:rsidRPr="00F27B97">
        <w:rPr>
          <w:rFonts w:ascii="新細明體" w:hAnsi="新細明體" w:hint="eastAsia"/>
          <w:color w:val="666699"/>
        </w:rPr>
        <w:t xml:space="preserve">　　前項物品之分級類別、內容、標示、陳列方式、管理、有分級管理義務之人及其他應遵行事項之</w:t>
      </w:r>
      <w:r w:rsidRPr="00E359F5">
        <w:rPr>
          <w:rFonts w:ascii="新細明體" w:hAnsi="新細明體" w:hint="eastAsia"/>
          <w:color w:val="666699"/>
        </w:rPr>
        <w:t>辦法</w:t>
      </w:r>
      <w:r w:rsidRPr="00F27B97">
        <w:rPr>
          <w:rFonts w:ascii="新細明體" w:hAnsi="新細明體" w:hint="eastAsia"/>
          <w:color w:val="666699"/>
        </w:rPr>
        <w:t>，由中央目的事業主管機關定之。</w:t>
      </w:r>
      <w:r w:rsidRPr="00E41C97">
        <w:rPr>
          <w:rFonts w:ascii="Arial Unicode MS" w:hAnsi="Arial Unicode MS" w:hint="eastAsia"/>
          <w:color w:val="FFFFFF"/>
        </w:rPr>
        <w:t>∴</w:t>
      </w:r>
    </w:p>
    <w:p w:rsidR="00900620" w:rsidRDefault="00900620" w:rsidP="00F60DA3">
      <w:pPr>
        <w:pStyle w:val="Heading2"/>
      </w:pPr>
      <w:bookmarkStart w:id="47" w:name="a45"/>
      <w:bookmarkEnd w:id="47"/>
      <w:r w:rsidRPr="00F003D8">
        <w:rPr>
          <w:rFonts w:hint="eastAsia"/>
        </w:rPr>
        <w:t>第</w:t>
      </w:r>
      <w:r>
        <w:t>45</w:t>
      </w:r>
      <w:r w:rsidRPr="00F003D8">
        <w:rPr>
          <w:rFonts w:hint="eastAsia"/>
        </w:rPr>
        <w:t>條</w:t>
      </w:r>
      <w:r w:rsidRPr="007F1395">
        <w:rPr>
          <w:rFonts w:hint="eastAsia"/>
        </w:rPr>
        <w:t>（新聞紙刊載之限制及例外）</w:t>
      </w:r>
      <w:r w:rsidRPr="00234CA2">
        <w:rPr>
          <w:rFonts w:hint="eastAsia"/>
          <w:color w:val="5F5F5F"/>
          <w:sz w:val="18"/>
        </w:rPr>
        <w:t>【相關罰則】第</w:t>
      </w:r>
      <w:r w:rsidRPr="00234CA2">
        <w:rPr>
          <w:color w:val="5F5F5F"/>
          <w:sz w:val="18"/>
        </w:rPr>
        <w:t>3</w:t>
      </w:r>
      <w:r w:rsidRPr="00234CA2">
        <w:rPr>
          <w:rFonts w:hint="eastAsia"/>
          <w:color w:val="5F5F5F"/>
          <w:sz w:val="18"/>
        </w:rPr>
        <w:t>項、第</w:t>
      </w:r>
      <w:r w:rsidRPr="00234CA2">
        <w:rPr>
          <w:color w:val="5F5F5F"/>
          <w:sz w:val="18"/>
        </w:rPr>
        <w:t>4</w:t>
      </w:r>
      <w:r w:rsidRPr="00234CA2">
        <w:rPr>
          <w:rFonts w:hint="eastAsia"/>
          <w:color w:val="5F5F5F"/>
          <w:sz w:val="18"/>
        </w:rPr>
        <w:t>項</w:t>
      </w:r>
      <w:r w:rsidRPr="00234CA2">
        <w:rPr>
          <w:color w:val="5F5F5F"/>
          <w:sz w:val="18"/>
        </w:rPr>
        <w:t>~</w:t>
      </w:r>
      <w:hyperlink w:anchor="a93"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93</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新聞紙不得刊載下列有害兒童及少年身心健康之內容。但引用司法機關或行政機關公開之文書而為適當之處理者，不在此限：</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一、過度描述（繪）強制性交、猥褻、自殺、施用毒品等行為細節之文字或圖片。</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二、過度描述（繪）血腥、色情細節之文字或圖片。</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為認定前項內容，報業商業同業公會應訂定防止新聞紙刊載有害兒童及少年身心健康內容之自律規範及審議機制，報中央主管機關備查。</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新聞紙業者經舉發有違反第一項之情事者，報業商業同業公會應於三個月內，依據前項自律規範及審議機制處置。必要時，得延長一個月。</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有下列情事之一者，主管機關應邀請報業商業同業公會代表、兒童及少年福利團體代表以及專家學者代表，依第二項備查之自律規範，共同審議認定之：</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一、非屬報業商業同業公會會員之新聞紙業者經舉發有違反第一項之情事。</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二、報業商業同業公會就前項案件逾期不處置。</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三、報業商業同業公會就前項案件之處置結果，經新聞紙刊載之當事人、受處置之新聞紙業者或兒童及少年福利團體申訴。</w:t>
      </w:r>
    </w:p>
    <w:p w:rsidR="00900620" w:rsidRDefault="00900620" w:rsidP="00F60DA3">
      <w:pPr>
        <w:pStyle w:val="Heading2"/>
      </w:pPr>
      <w:bookmarkStart w:id="48" w:name="a46"/>
      <w:bookmarkEnd w:id="48"/>
      <w:r w:rsidRPr="00F003D8">
        <w:rPr>
          <w:rFonts w:hint="eastAsia"/>
        </w:rPr>
        <w:t>第</w:t>
      </w:r>
      <w:r>
        <w:t>46</w:t>
      </w:r>
      <w:r w:rsidRPr="00F003D8">
        <w:rPr>
          <w:rFonts w:hint="eastAsia"/>
        </w:rPr>
        <w:t>條</w:t>
      </w:r>
      <w:r w:rsidRPr="007F1395">
        <w:rPr>
          <w:rFonts w:hint="eastAsia"/>
        </w:rPr>
        <w:t>（網路安全防護機構之設立及管理）</w:t>
      </w:r>
      <w:r w:rsidRPr="00234CA2">
        <w:rPr>
          <w:rFonts w:hint="eastAsia"/>
          <w:color w:val="5F5F5F"/>
          <w:sz w:val="18"/>
        </w:rPr>
        <w:t>【相關罰則】第</w:t>
      </w:r>
      <w:r w:rsidRPr="00234CA2">
        <w:rPr>
          <w:color w:val="5F5F5F"/>
          <w:sz w:val="18"/>
        </w:rPr>
        <w:t>3</w:t>
      </w:r>
      <w:r w:rsidRPr="00234CA2">
        <w:rPr>
          <w:rFonts w:hint="eastAsia"/>
          <w:color w:val="5F5F5F"/>
          <w:sz w:val="18"/>
        </w:rPr>
        <w:t>項</w:t>
      </w:r>
      <w:r w:rsidRPr="00234CA2">
        <w:rPr>
          <w:color w:val="5F5F5F"/>
          <w:sz w:val="18"/>
        </w:rPr>
        <w:t>~</w:t>
      </w:r>
      <w:hyperlink w:anchor="a94"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94</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為防止兒童及少年接觸有害其身心發展之網際網路內容，由通訊傳播主管機關召集各目的事業主管機關委託民間團體成立內容防護機構，並辦理下列事項：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一、兒童及少年使用網際網路行為觀察。</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二、申訴機制之建立及執行。</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三、內容分級制度之推動及檢討。</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四、過濾軟體之建立及推動。</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五、兒童及少年上網安全教育宣導。</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六、推動網際網路平臺提供者建立自律機制。</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七、其他防護機制之建立及推動。</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網際網路平臺提供者應依前項防護機制，訂定自律規範採取明確可行防護措施；未訂定自律規範者，應依相關公（協）會所定自律規範採取必要措施。</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網際網路平臺提供者經目的事業主管機關告知網際網路內容有害兒童及少年身心健康或違反前項規定未採取明確可行防護措施者，應為限制兒童及少年接取、瀏覽之措施，或先行移除。</w:t>
      </w:r>
    </w:p>
    <w:p w:rsidR="00900620" w:rsidRDefault="00900620" w:rsidP="00F003D8">
      <w:pPr>
        <w:ind w:left="142"/>
        <w:jc w:val="both"/>
        <w:rPr>
          <w:rFonts w:ascii="新細明體"/>
          <w:color w:val="666699"/>
        </w:rPr>
      </w:pPr>
      <w:r w:rsidRPr="00F27B97">
        <w:rPr>
          <w:rFonts w:ascii="新細明體" w:hAnsi="新細明體" w:hint="eastAsia"/>
          <w:color w:val="666699"/>
        </w:rPr>
        <w:t xml:space="preserve">　　前三項所稱網際網路平臺提供者，指提供連線上網後各項網際網路平臺服務，包含在網際網路上提供儲存空間，或利用網際網路建置網站提供資訊、加值服務及網頁連結服務等功能者。</w:t>
      </w:r>
    </w:p>
    <w:p w:rsidR="00900620" w:rsidRPr="00762CF7" w:rsidRDefault="00900620" w:rsidP="00711A51">
      <w:pPr>
        <w:pStyle w:val="Heading2"/>
      </w:pPr>
      <w:bookmarkStart w:id="49" w:name="a46b1"/>
      <w:bookmarkEnd w:id="49"/>
      <w:r w:rsidRPr="00762CF7">
        <w:rPr>
          <w:rFonts w:hint="eastAsia"/>
        </w:rPr>
        <w:t>第</w:t>
      </w:r>
      <w:r>
        <w:t>46</w:t>
      </w:r>
      <w:r w:rsidRPr="00762CF7">
        <w:rPr>
          <w:rFonts w:hint="eastAsia"/>
        </w:rPr>
        <w:t>條之</w:t>
      </w:r>
      <w:r>
        <w:t>1</w:t>
      </w:r>
      <w:r w:rsidRPr="007F1395">
        <w:rPr>
          <w:rFonts w:hint="eastAsia"/>
        </w:rPr>
        <w:t>（</w:t>
      </w:r>
      <w:r w:rsidRPr="009E1CF6">
        <w:rPr>
          <w:rFonts w:hint="eastAsia"/>
        </w:rPr>
        <w:t>網際網路散布或傳送有害兒童及少年身心健康內容之禁止</w:t>
      </w:r>
      <w:r w:rsidRPr="007F1395">
        <w:rPr>
          <w:rFonts w:hint="eastAsia"/>
        </w:rPr>
        <w:t>）</w:t>
      </w:r>
      <w:r w:rsidRPr="00234CA2">
        <w:rPr>
          <w:rFonts w:hint="eastAsia"/>
          <w:color w:val="5F5F5F"/>
          <w:sz w:val="18"/>
        </w:rPr>
        <w:t>【相關罰則】</w:t>
      </w:r>
      <w:hyperlink w:anchor="a94"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94</w:t>
        </w:r>
      </w:hyperlink>
    </w:p>
    <w:p w:rsidR="00900620" w:rsidRPr="00711A51" w:rsidRDefault="00900620" w:rsidP="00F003D8">
      <w:pPr>
        <w:ind w:left="142"/>
        <w:jc w:val="both"/>
        <w:rPr>
          <w:rFonts w:ascii="新細明體"/>
          <w:color w:val="666699"/>
        </w:rPr>
      </w:pPr>
      <w:r w:rsidRPr="00762CF7">
        <w:rPr>
          <w:rFonts w:ascii="Arial Unicode MS" w:hAnsi="Arial Unicode MS" w:hint="eastAsia"/>
          <w:color w:val="17365D"/>
          <w:szCs w:val="20"/>
        </w:rPr>
        <w:t xml:space="preserve">　　任何人不得於網際網路散布或傳送有害兒童及少年身心健康之內容，未採取明確可行之防護措施，或未配合網際網路平臺提供者之防護機制，使兒童及少年得以接取或瀏覽。</w:t>
      </w:r>
    </w:p>
    <w:p w:rsidR="00900620" w:rsidRDefault="00900620" w:rsidP="00F60DA3">
      <w:pPr>
        <w:pStyle w:val="Heading2"/>
        <w:rPr>
          <w:color w:val="5F5F5F"/>
          <w:sz w:val="18"/>
          <w:szCs w:val="20"/>
        </w:rPr>
      </w:pPr>
      <w:bookmarkStart w:id="50" w:name="a47"/>
      <w:bookmarkEnd w:id="50"/>
      <w:r w:rsidRPr="00F003D8">
        <w:rPr>
          <w:rFonts w:hint="eastAsia"/>
        </w:rPr>
        <w:t>第</w:t>
      </w:r>
      <w:r>
        <w:t>47</w:t>
      </w:r>
      <w:r w:rsidRPr="00F003D8">
        <w:rPr>
          <w:rFonts w:hint="eastAsia"/>
        </w:rPr>
        <w:t>條</w:t>
      </w:r>
      <w:r w:rsidRPr="007F1395">
        <w:rPr>
          <w:rFonts w:hint="eastAsia"/>
        </w:rPr>
        <w:t>（禁止兒童及少年出入危害其身心健康之場所）</w:t>
      </w:r>
      <w:r w:rsidRPr="00234CA2">
        <w:rPr>
          <w:rFonts w:hint="eastAsia"/>
          <w:color w:val="5F5F5F"/>
          <w:sz w:val="18"/>
          <w:szCs w:val="20"/>
        </w:rPr>
        <w:t>【相關罰則】</w:t>
      </w:r>
      <w:r w:rsidRPr="00234CA2">
        <w:rPr>
          <w:rFonts w:hint="eastAsia"/>
          <w:color w:val="5F5F5F"/>
          <w:sz w:val="18"/>
        </w:rPr>
        <w:t>第</w:t>
      </w:r>
      <w:r w:rsidRPr="00234CA2">
        <w:rPr>
          <w:color w:val="5F5F5F"/>
          <w:sz w:val="18"/>
        </w:rPr>
        <w:t>2</w:t>
      </w:r>
      <w:r w:rsidRPr="00234CA2">
        <w:rPr>
          <w:rFonts w:hint="eastAsia"/>
          <w:color w:val="5F5F5F"/>
          <w:sz w:val="18"/>
        </w:rPr>
        <w:t>項、第</w:t>
      </w:r>
      <w:r w:rsidRPr="00234CA2">
        <w:rPr>
          <w:color w:val="5F5F5F"/>
          <w:sz w:val="18"/>
        </w:rPr>
        <w:t>3</w:t>
      </w:r>
      <w:r w:rsidRPr="00234CA2">
        <w:rPr>
          <w:rFonts w:hint="eastAsia"/>
          <w:color w:val="5F5F5F"/>
          <w:sz w:val="18"/>
        </w:rPr>
        <w:t>項</w:t>
      </w:r>
      <w:r w:rsidRPr="00234CA2">
        <w:rPr>
          <w:color w:val="5F5F5F"/>
          <w:sz w:val="18"/>
          <w:szCs w:val="20"/>
        </w:rPr>
        <w:t>~</w:t>
      </w:r>
      <w:hyperlink w:anchor="a95"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95</w:t>
        </w:r>
      </w:hyperlink>
      <w:r w:rsidRPr="009E1CF6">
        <w:rPr>
          <w:rFonts w:hint="eastAsia"/>
          <w:color w:val="5F5F5F"/>
          <w:sz w:val="18"/>
        </w:rPr>
        <w:t>；</w:t>
      </w:r>
      <w:r w:rsidRPr="00234CA2">
        <w:rPr>
          <w:rFonts w:hint="eastAsia"/>
          <w:color w:val="5F5F5F"/>
          <w:sz w:val="18"/>
        </w:rPr>
        <w:t>第</w:t>
      </w:r>
      <w:r w:rsidRPr="00234CA2">
        <w:rPr>
          <w:color w:val="5F5F5F"/>
          <w:sz w:val="18"/>
        </w:rPr>
        <w:t>2</w:t>
      </w:r>
      <w:r w:rsidRPr="00234CA2">
        <w:rPr>
          <w:rFonts w:hint="eastAsia"/>
          <w:color w:val="5F5F5F"/>
          <w:sz w:val="18"/>
        </w:rPr>
        <w:t>項</w:t>
      </w:r>
      <w:r w:rsidRPr="00566474">
        <w:rPr>
          <w:color w:val="5F5F5F"/>
          <w:sz w:val="18"/>
        </w:rPr>
        <w:t>~</w:t>
      </w:r>
      <w:hyperlink w:anchor="a102"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102</w:t>
        </w:r>
      </w:hyperlink>
      <w:r w:rsidRPr="00A61492">
        <w:rPr>
          <w:rFonts w:hint="eastAsia"/>
          <w:color w:val="FFFFFF"/>
        </w:rPr>
        <w:t>∵</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兒童及少年不得出入酒家、特種咖啡茶室、成人用品零售店、限制級電子遊戲場及其他涉及賭博、色情、暴力等經主管機關認定足以危害其身心健康之場所。</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父母、監護人或其他實際照顧兒童及少年之人，應禁止兒童及少年出入前項場所。</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第一項場所之負責人及從業人員應拒絕兒童及少年進入。</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第一項之場所應距離幼兒園、國民中小學、高中、職校二百公尺以上，並檢附證明文件，經商業登記主管機關登記後，始得營業。</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73"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兒童及少年不得出入酒家、特種咖啡茶室、成人用品零售業、限制級電子遊戲場及其他涉及賭博、色情、暴力等經主管機關認定足以危害其身心健康之場所。</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父母、監護人或其他實際照顧兒童及少年之人，應禁止兒童及少年出入前項場所。</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第一項場所之負責人及從業人員應拒絕兒童及少年進入。</w:t>
      </w:r>
      <w:r w:rsidRPr="00E41C97">
        <w:rPr>
          <w:rFonts w:ascii="Arial Unicode MS" w:hAnsi="Arial Unicode MS" w:hint="eastAsia"/>
          <w:color w:val="FFFFFF"/>
        </w:rPr>
        <w:t>∴</w:t>
      </w:r>
    </w:p>
    <w:p w:rsidR="00900620" w:rsidRDefault="00900620" w:rsidP="00F60DA3">
      <w:pPr>
        <w:pStyle w:val="Heading2"/>
      </w:pPr>
      <w:bookmarkStart w:id="51" w:name="a48"/>
      <w:bookmarkEnd w:id="51"/>
      <w:r w:rsidRPr="00F003D8">
        <w:rPr>
          <w:rFonts w:hint="eastAsia"/>
        </w:rPr>
        <w:t>第</w:t>
      </w:r>
      <w:r>
        <w:t>48</w:t>
      </w:r>
      <w:r w:rsidRPr="00F003D8">
        <w:rPr>
          <w:rFonts w:hint="eastAsia"/>
        </w:rPr>
        <w:t>條</w:t>
      </w:r>
      <w:r w:rsidRPr="007F1395">
        <w:rPr>
          <w:rFonts w:hint="eastAsia"/>
        </w:rPr>
        <w:t>（禁止兒童及少年充當不當場所之侍應工作）</w:t>
      </w:r>
      <w:r w:rsidRPr="00234CA2">
        <w:rPr>
          <w:rFonts w:hint="eastAsia"/>
          <w:color w:val="5F5F5F"/>
          <w:sz w:val="18"/>
        </w:rPr>
        <w:t>【相關罰則】第</w:t>
      </w:r>
      <w:r w:rsidRPr="00234CA2">
        <w:rPr>
          <w:color w:val="5F5F5F"/>
          <w:sz w:val="18"/>
        </w:rPr>
        <w:t>1</w:t>
      </w:r>
      <w:r w:rsidRPr="00234CA2">
        <w:rPr>
          <w:rFonts w:hint="eastAsia"/>
          <w:color w:val="5F5F5F"/>
          <w:sz w:val="18"/>
        </w:rPr>
        <w:t>項、第</w:t>
      </w:r>
      <w:r w:rsidRPr="00234CA2">
        <w:rPr>
          <w:color w:val="5F5F5F"/>
          <w:sz w:val="18"/>
        </w:rPr>
        <w:t>2</w:t>
      </w:r>
      <w:r w:rsidRPr="00234CA2">
        <w:rPr>
          <w:rFonts w:hint="eastAsia"/>
          <w:color w:val="5F5F5F"/>
          <w:sz w:val="18"/>
        </w:rPr>
        <w:t>項</w:t>
      </w:r>
      <w:r w:rsidRPr="00234CA2">
        <w:rPr>
          <w:color w:val="5F5F5F"/>
          <w:sz w:val="18"/>
        </w:rPr>
        <w:t>~</w:t>
      </w:r>
      <w:hyperlink w:anchor="a96"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96</w:t>
        </w:r>
      </w:hyperlink>
      <w:r w:rsidRPr="009E1CF6">
        <w:rPr>
          <w:rFonts w:hint="eastAsia"/>
          <w:color w:val="5F5F5F"/>
          <w:sz w:val="18"/>
        </w:rPr>
        <w:t>；</w:t>
      </w:r>
      <w:r w:rsidRPr="00234CA2">
        <w:rPr>
          <w:rFonts w:hint="eastAsia"/>
          <w:color w:val="5F5F5F"/>
          <w:sz w:val="18"/>
        </w:rPr>
        <w:t>第</w:t>
      </w:r>
      <w:r w:rsidRPr="00234CA2">
        <w:rPr>
          <w:color w:val="5F5F5F"/>
          <w:sz w:val="18"/>
        </w:rPr>
        <w:t>1</w:t>
      </w:r>
      <w:r w:rsidRPr="00234CA2">
        <w:rPr>
          <w:rFonts w:hint="eastAsia"/>
          <w:color w:val="5F5F5F"/>
          <w:sz w:val="18"/>
        </w:rPr>
        <w:t>項</w:t>
      </w:r>
      <w:r w:rsidRPr="00566474">
        <w:rPr>
          <w:color w:val="5F5F5F"/>
          <w:sz w:val="18"/>
        </w:rPr>
        <w:t>~</w:t>
      </w:r>
      <w:hyperlink w:anchor="a102"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102</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父母、監護人或其他實際照顧兒童及少年之人，應禁止兒童及少年充當前條第一項場所之侍應或從事危險、不正當或其他足以危害或影響其身心發展之工作。</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任何人不得利用、僱用或誘迫兒童及少年從事前項之工作。</w:t>
      </w:r>
    </w:p>
    <w:p w:rsidR="00900620" w:rsidRDefault="00900620" w:rsidP="00F60DA3">
      <w:pPr>
        <w:pStyle w:val="Heading2"/>
        <w:rPr>
          <w:color w:val="5F5F5F"/>
          <w:sz w:val="18"/>
          <w:szCs w:val="20"/>
        </w:rPr>
      </w:pPr>
      <w:bookmarkStart w:id="52" w:name="a49"/>
      <w:bookmarkEnd w:id="52"/>
      <w:r w:rsidRPr="00F003D8">
        <w:rPr>
          <w:rFonts w:hint="eastAsia"/>
        </w:rPr>
        <w:t>第</w:t>
      </w:r>
      <w:r>
        <w:t>49</w:t>
      </w:r>
      <w:r w:rsidRPr="00F003D8">
        <w:rPr>
          <w:rFonts w:hint="eastAsia"/>
        </w:rPr>
        <w:t>條</w:t>
      </w:r>
      <w:r w:rsidRPr="007F1395">
        <w:rPr>
          <w:rFonts w:hint="eastAsia"/>
        </w:rPr>
        <w:t>（對兒童及少年特定行為之禁止）</w:t>
      </w:r>
      <w:r w:rsidRPr="00234CA2">
        <w:rPr>
          <w:rFonts w:hint="eastAsia"/>
          <w:color w:val="5F5F5F"/>
          <w:szCs w:val="20"/>
        </w:rPr>
        <w:t>【</w:t>
      </w:r>
      <w:r w:rsidRPr="00234CA2">
        <w:rPr>
          <w:rFonts w:hint="eastAsia"/>
          <w:color w:val="5F5F5F"/>
          <w:sz w:val="18"/>
          <w:szCs w:val="20"/>
        </w:rPr>
        <w:t>相關罰則】</w:t>
      </w:r>
      <w:r w:rsidRPr="006D465A">
        <w:rPr>
          <w:rFonts w:hint="eastAsia"/>
          <w:color w:val="5F5F5F"/>
          <w:sz w:val="18"/>
          <w:szCs w:val="20"/>
        </w:rPr>
        <w:t>第</w:t>
      </w:r>
      <w:r>
        <w:rPr>
          <w:color w:val="5F5F5F"/>
          <w:sz w:val="18"/>
          <w:szCs w:val="20"/>
        </w:rPr>
        <w:t>1</w:t>
      </w:r>
      <w:r w:rsidRPr="006D465A">
        <w:rPr>
          <w:rFonts w:hint="eastAsia"/>
          <w:color w:val="5F5F5F"/>
          <w:sz w:val="18"/>
          <w:szCs w:val="20"/>
        </w:rPr>
        <w:t>項各款</w:t>
      </w:r>
      <w:r w:rsidRPr="00234CA2">
        <w:rPr>
          <w:color w:val="5F5F5F"/>
          <w:sz w:val="18"/>
          <w:szCs w:val="20"/>
        </w:rPr>
        <w:t>~</w:t>
      </w:r>
      <w:hyperlink w:anchor="a97"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97</w:t>
        </w:r>
      </w:hyperlink>
      <w:r>
        <w:rPr>
          <w:rFonts w:ascii="新細明體" w:hAnsi="新細明體" w:hint="eastAsia"/>
          <w:color w:val="5F5F5F"/>
          <w:sz w:val="18"/>
        </w:rPr>
        <w:t>、</w:t>
      </w:r>
      <w:hyperlink w:anchor="a102"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102</w:t>
        </w:r>
      </w:hyperlink>
      <w:r w:rsidRPr="00A61492">
        <w:rPr>
          <w:rFonts w:hint="eastAsia"/>
          <w:color w:val="FFFFFF"/>
        </w:rPr>
        <w:t>∵</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任何人對於兒童及少年不得有下列行為：</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一、遺棄。</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二、身心虐待。</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三、利用兒童及少年從事有害健康等危害性活動或欺騙之行為。</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四、利用身心障礙或特殊形體兒童及少年供人參觀。</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五、利用兒童及少年行乞。</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六、剝奪或妨礙兒童及少年接受國民教育之機會。</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七、強迫兒童及少年婚嫁。</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八、拐騙、綁架、買賣、質押兒童及少年。</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九、強迫、引誘、容留或媒介兒童及少年為猥褻行為或性交。</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十、供應兒童及少年刀械、槍砲、彈藥或其他危險物品。</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十一、利用兒童及少年拍攝或錄製暴力、血腥、色情、猥褻、性交或其他有害兒童及少年身心健康之出版品、圖畫、錄影節目帶、影片、光碟、磁片、電子訊號、遊戲軟體、網際網路內容或其他物品。</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十二、迫使或誘使兒童及少年處於對其生命、身體易發生立即危險或傷害之環境。</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十三、帶領或誘使兒童及少年進入有礙其身心健康之場所。</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十四、強迫、引誘、容留或媒介兒童及少年為自殺行為。</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十五、其他對兒童及少年或利用兒童及少年犯罪或為不正當之行為。</w:t>
      </w:r>
    </w:p>
    <w:p w:rsidR="00900620" w:rsidRPr="00864D3C" w:rsidRDefault="00900620" w:rsidP="00864D3C">
      <w:pPr>
        <w:ind w:left="142"/>
        <w:jc w:val="both"/>
        <w:rPr>
          <w:rFonts w:ascii="Arial Unicode MS" w:eastAsia="Arial Unicode MS"/>
          <w:color w:val="666699"/>
          <w:szCs w:val="20"/>
        </w:rPr>
      </w:pPr>
      <w:r w:rsidRPr="00864D3C">
        <w:rPr>
          <w:rFonts w:ascii="Arial Unicode MS" w:hAnsi="Arial Unicode MS" w:hint="eastAsia"/>
          <w:color w:val="666699"/>
          <w:szCs w:val="20"/>
        </w:rPr>
        <w:t xml:space="preserve">　　前項行為經直轄市、縣（市）主管機關依第</w:t>
      </w:r>
      <w:hyperlink w:anchor="a97" w:history="1">
        <w:r w:rsidRPr="00B86368">
          <w:rPr>
            <w:rStyle w:val="Hyperlink"/>
            <w:rFonts w:ascii="Arial Unicode MS" w:hAnsi="Arial Unicode MS" w:hint="eastAsia"/>
            <w:szCs w:val="20"/>
          </w:rPr>
          <w:t>九十七</w:t>
        </w:r>
      </w:hyperlink>
      <w:r w:rsidRPr="00864D3C">
        <w:rPr>
          <w:rFonts w:ascii="Arial Unicode MS" w:hAnsi="Arial Unicode MS" w:hint="eastAsia"/>
          <w:color w:val="666699"/>
          <w:szCs w:val="20"/>
        </w:rPr>
        <w:t>條規定裁罰者，中央主管機關應建立裁罰資料，供政府機關（構）及其他經中央主管機關同意之機構、法人或團體查詢。</w:t>
      </w:r>
    </w:p>
    <w:p w:rsidR="00900620" w:rsidRDefault="00900620" w:rsidP="00546805">
      <w:pPr>
        <w:pStyle w:val="Heading3"/>
        <w:ind w:left="118"/>
        <w:rPr>
          <w:color w:val="17365D"/>
          <w:szCs w:val="20"/>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74" w:history="1">
        <w:r w:rsidRPr="003D4637">
          <w:rPr>
            <w:rStyle w:val="Hyperlink"/>
            <w:rFonts w:hAnsi="新細明體" w:hint="eastAsia"/>
            <w:szCs w:val="20"/>
          </w:rPr>
          <w:t>比對程式</w:t>
        </w:r>
      </w:hyperlink>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任何人對於兒童及少年不得有下列行為：</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一、遺棄。</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二、身心虐待。</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三、利用兒童及少年從事有害健康等危害性活動或欺騙之行為。</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四、利用身心障礙或特殊形體兒童及少年供人參觀。</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五、利用兒童及少年行乞。</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六、剝奪或妨礙兒童及少年接受國民教育之機會。</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七、強迫兒童及少年婚嫁。</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八、拐騙、綁架、買賣、質押兒童及少年。</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九、強迫、引誘、容留或媒介兒童及少年為猥褻行為或性交。</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十、供應兒童及少年刀械、槍砲、彈藥或其他危險物品。</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十一、利用兒童及少年拍攝或錄製暴力、血腥、色情、猥褻或其他有害兒童及少年身心健康之出版品、圖畫、錄影節目帶、影片、光碟、磁片、電子訊號、遊戲軟體、網際網路內容或其他物品。</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十二、迫使或誘使兒童及少年處於對其生命、身體易發生立即危險或傷害之環境。</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十三、帶領或誘使兒童及少年進入有礙其身心健康之場所。</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十四、強迫、引誘、容留或媒介兒童及少年為自殺行為。</w:t>
      </w:r>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十五、其他對兒童及少年或利用兒童及少年犯罪或為不正當之行為。</w:t>
      </w:r>
      <w:r w:rsidRPr="009578E0">
        <w:rPr>
          <w:rFont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75"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任何人對於兒童及少年不得有下列行為：</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一、遺棄。</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二、身心虐待。</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三、利用兒童及少年從事有害健康等危害性活動或欺騙之行為。</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四、利用身心障礙或特殊形體兒童及少年供人參觀。</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五、利用兒童及少年行乞。</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六、剝奪或妨礙兒童及少年接受國民教育之機會。</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七、強迫兒童及少年婚嫁。</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八、拐騙、綁架、買賣、質押兒童及少年。</w:t>
      </w:r>
    </w:p>
    <w:p w:rsidR="00900620" w:rsidRPr="00143678" w:rsidRDefault="00900620" w:rsidP="00F003D8">
      <w:pPr>
        <w:ind w:left="142"/>
        <w:jc w:val="both"/>
        <w:rPr>
          <w:rFonts w:ascii="新細明體"/>
          <w:color w:val="5F5F5F"/>
        </w:rPr>
      </w:pPr>
      <w:r w:rsidRPr="00143678">
        <w:rPr>
          <w:rFonts w:ascii="新細明體" w:hAnsi="新細明體" w:hint="eastAsia"/>
          <w:color w:val="5F5F5F"/>
        </w:rPr>
        <w:t xml:space="preserve">　　九、強迫、引誘、容留或媒介兒童及少年為猥褻行為或性交。</w:t>
      </w:r>
    </w:p>
    <w:p w:rsidR="00900620" w:rsidRPr="00143678" w:rsidRDefault="00900620" w:rsidP="00F003D8">
      <w:pPr>
        <w:ind w:left="142"/>
        <w:jc w:val="both"/>
        <w:rPr>
          <w:rFonts w:ascii="新細明體"/>
          <w:color w:val="5F5F5F"/>
        </w:rPr>
      </w:pPr>
      <w:r w:rsidRPr="00143678">
        <w:rPr>
          <w:rFonts w:ascii="新細明體" w:hAnsi="新細明體" w:hint="eastAsia"/>
          <w:color w:val="5F5F5F"/>
        </w:rPr>
        <w:t xml:space="preserve">　　十、供應兒童及少年刀械、槍砲、彈藥或其他危險物品。</w:t>
      </w:r>
    </w:p>
    <w:p w:rsidR="00900620" w:rsidRPr="00143678" w:rsidRDefault="00900620" w:rsidP="00F003D8">
      <w:pPr>
        <w:ind w:left="142"/>
        <w:jc w:val="both"/>
        <w:rPr>
          <w:rFonts w:ascii="新細明體"/>
          <w:color w:val="5F5F5F"/>
        </w:rPr>
      </w:pPr>
      <w:r w:rsidRPr="00143678">
        <w:rPr>
          <w:rFonts w:ascii="新細明體" w:hAnsi="新細明體" w:hint="eastAsia"/>
          <w:color w:val="5F5F5F"/>
        </w:rPr>
        <w:t xml:space="preserve">　　十一、利用兒童及少年拍攝或錄製暴力、血腥、色情、猥褻或其他有害兒童及少年身心健康之出版品、圖畫、錄影節目帶、影片、光碟、磁片、電子訊號、遊戲軟體、網際網路內容或其他物品。</w:t>
      </w:r>
    </w:p>
    <w:p w:rsidR="00900620" w:rsidRPr="00143678" w:rsidRDefault="00900620" w:rsidP="00F003D8">
      <w:pPr>
        <w:ind w:left="142"/>
        <w:jc w:val="both"/>
        <w:rPr>
          <w:rFonts w:ascii="新細明體"/>
          <w:color w:val="5F5F5F"/>
        </w:rPr>
      </w:pPr>
      <w:r w:rsidRPr="00143678">
        <w:rPr>
          <w:rFonts w:ascii="新細明體" w:hAnsi="新細明體" w:hint="eastAsia"/>
          <w:color w:val="5F5F5F"/>
        </w:rPr>
        <w:t xml:space="preserve">　　十二、對兒童及少年散布或播送有害其身心發展之出版品、圖畫、錄影節目帶、影片、光碟、電子訊號、遊戲軟體或其他物品。</w:t>
      </w:r>
    </w:p>
    <w:p w:rsidR="00900620" w:rsidRPr="00143678" w:rsidRDefault="00900620" w:rsidP="00F003D8">
      <w:pPr>
        <w:ind w:left="142"/>
        <w:jc w:val="both"/>
        <w:rPr>
          <w:rFonts w:ascii="新細明體"/>
          <w:color w:val="5F5F5F"/>
        </w:rPr>
      </w:pPr>
      <w:r w:rsidRPr="00143678">
        <w:rPr>
          <w:rFonts w:ascii="新細明體" w:hAnsi="新細明體" w:hint="eastAsia"/>
          <w:color w:val="5F5F5F"/>
        </w:rPr>
        <w:t xml:space="preserve">　　十三、應列為限制級物品，違反依第</w:t>
      </w:r>
      <w:hyperlink w:anchor="a44" w:history="1">
        <w:r w:rsidRPr="00143678">
          <w:rPr>
            <w:rStyle w:val="Hyperlink"/>
            <w:rFonts w:hAnsi="新細明體" w:hint="eastAsia"/>
            <w:color w:val="5F5F5F"/>
          </w:rPr>
          <w:t>四十四</w:t>
        </w:r>
      </w:hyperlink>
      <w:r w:rsidRPr="00143678">
        <w:rPr>
          <w:rFonts w:ascii="新細明體" w:hAnsi="新細明體" w:hint="eastAsia"/>
          <w:color w:val="5F5F5F"/>
        </w:rPr>
        <w:t>條第二項所定辦法中有關陳列方式之規定而使兒童及少年得以觀看或取得。</w:t>
      </w:r>
    </w:p>
    <w:p w:rsidR="00900620" w:rsidRPr="00143678" w:rsidRDefault="00900620" w:rsidP="00F003D8">
      <w:pPr>
        <w:ind w:left="142"/>
        <w:jc w:val="both"/>
        <w:rPr>
          <w:rFonts w:ascii="新細明體"/>
          <w:color w:val="5F5F5F"/>
        </w:rPr>
      </w:pPr>
      <w:r w:rsidRPr="00143678">
        <w:rPr>
          <w:rFonts w:ascii="新細明體" w:hAnsi="新細明體" w:hint="eastAsia"/>
          <w:color w:val="5F5F5F"/>
        </w:rPr>
        <w:t xml:space="preserve">　　十四、於網際網路散布或播送有害兒童及少年身心健康之內容，未採取明確可行之防護措施，或未配合網際網路平臺提供者之防護機制，使兒童或少年得以接取或瀏覽。</w:t>
      </w:r>
    </w:p>
    <w:p w:rsidR="00900620" w:rsidRPr="00143678" w:rsidRDefault="00900620" w:rsidP="00F003D8">
      <w:pPr>
        <w:ind w:left="142"/>
        <w:jc w:val="both"/>
        <w:rPr>
          <w:rFonts w:ascii="新細明體"/>
          <w:color w:val="5F5F5F"/>
        </w:rPr>
      </w:pPr>
      <w:r w:rsidRPr="00143678">
        <w:rPr>
          <w:rFonts w:ascii="新細明體" w:hAnsi="新細明體" w:hint="eastAsia"/>
          <w:color w:val="5F5F5F"/>
        </w:rPr>
        <w:t xml:space="preserve">　　十五、帶領或誘使兒童及少年進入有礙其身心健康之場所。</w:t>
      </w:r>
    </w:p>
    <w:p w:rsidR="00900620" w:rsidRPr="00143678" w:rsidRDefault="00900620" w:rsidP="00F003D8">
      <w:pPr>
        <w:ind w:left="142"/>
        <w:jc w:val="both"/>
        <w:rPr>
          <w:rFonts w:ascii="新細明體"/>
          <w:color w:val="5F5F5F"/>
        </w:rPr>
      </w:pPr>
      <w:r w:rsidRPr="00143678">
        <w:rPr>
          <w:rFonts w:ascii="新細明體" w:hAnsi="新細明體" w:hint="eastAsia"/>
          <w:color w:val="5F5F5F"/>
        </w:rPr>
        <w:t xml:space="preserve">　　十六、強迫、引誘、容留或媒介兒童及少年為自殺行為。</w:t>
      </w:r>
    </w:p>
    <w:p w:rsidR="00900620" w:rsidRPr="00F003D8" w:rsidRDefault="00900620" w:rsidP="00F003D8">
      <w:pPr>
        <w:ind w:left="142"/>
        <w:jc w:val="both"/>
        <w:rPr>
          <w:rFonts w:ascii="新細明體"/>
          <w:color w:val="17365D"/>
        </w:rPr>
      </w:pPr>
      <w:r w:rsidRPr="00143678">
        <w:rPr>
          <w:rFonts w:ascii="新細明體" w:hAnsi="新細明體" w:hint="eastAsia"/>
          <w:color w:val="5F5F5F"/>
        </w:rPr>
        <w:t xml:space="preserve">　　十七、其他對兒童及少年或利用兒童及少年犯罪或為不正當之行為</w:t>
      </w:r>
      <w:r w:rsidRPr="00F003D8">
        <w:rPr>
          <w:rFonts w:ascii="新細明體" w:hAnsi="新細明體" w:hint="eastAsia"/>
          <w:color w:val="17365D"/>
        </w:rPr>
        <w:t>。</w:t>
      </w:r>
      <w:r w:rsidRPr="00E41C97">
        <w:rPr>
          <w:rFonts w:ascii="Arial Unicode MS" w:hAnsi="Arial Unicode MS" w:hint="eastAsia"/>
          <w:color w:val="FFFFFF"/>
        </w:rPr>
        <w:t>∴</w:t>
      </w:r>
    </w:p>
    <w:p w:rsidR="00900620" w:rsidRDefault="00900620" w:rsidP="00F60DA3">
      <w:pPr>
        <w:pStyle w:val="Heading2"/>
      </w:pPr>
      <w:bookmarkStart w:id="53" w:name="a50"/>
      <w:bookmarkEnd w:id="53"/>
      <w:r w:rsidRPr="00F003D8">
        <w:rPr>
          <w:rFonts w:hint="eastAsia"/>
        </w:rPr>
        <w:t>第</w:t>
      </w:r>
      <w:r>
        <w:t>50</w:t>
      </w:r>
      <w:r>
        <w:rPr>
          <w:rFonts w:hint="eastAsia"/>
        </w:rPr>
        <w:t>條</w:t>
      </w:r>
      <w:r w:rsidRPr="007F1395">
        <w:rPr>
          <w:rFonts w:hint="eastAsia"/>
        </w:rPr>
        <w:t>（孕婦有害胎兒發育行為之禁止）</w:t>
      </w:r>
      <w:r w:rsidRPr="00234CA2">
        <w:rPr>
          <w:rFonts w:hint="eastAsia"/>
          <w:color w:val="5F5F5F"/>
          <w:sz w:val="18"/>
        </w:rPr>
        <w:t>【相關罰則】第</w:t>
      </w:r>
      <w:r w:rsidRPr="00234CA2">
        <w:rPr>
          <w:color w:val="5F5F5F"/>
          <w:sz w:val="18"/>
        </w:rPr>
        <w:t>2</w:t>
      </w:r>
      <w:r w:rsidRPr="00234CA2">
        <w:rPr>
          <w:rFonts w:hint="eastAsia"/>
          <w:color w:val="5F5F5F"/>
          <w:sz w:val="18"/>
        </w:rPr>
        <w:t>項</w:t>
      </w:r>
      <w:r w:rsidRPr="00234CA2">
        <w:rPr>
          <w:color w:val="5F5F5F"/>
          <w:sz w:val="18"/>
        </w:rPr>
        <w:t>~</w:t>
      </w:r>
      <w:hyperlink w:anchor="a98"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98</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孕婦不得吸菸、酗酒、嚼檳榔、施用毒品、非法施用管制藥品或為其他有害胎兒發育之行為。</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任何人不得強迫、引誘或以其他方式使孕婦為有害胎兒發育之行為。</w:t>
      </w:r>
    </w:p>
    <w:p w:rsidR="00900620" w:rsidRDefault="00900620" w:rsidP="00F60DA3">
      <w:pPr>
        <w:pStyle w:val="Heading2"/>
        <w:rPr>
          <w:rStyle w:val="Hyperlink"/>
          <w:rFonts w:ascii="Arial Unicode MS" w:hAnsi="新細明體"/>
          <w:color w:val="5F5F5F"/>
          <w:sz w:val="18"/>
          <w:szCs w:val="20"/>
        </w:rPr>
      </w:pPr>
      <w:bookmarkStart w:id="54" w:name="a51"/>
      <w:bookmarkEnd w:id="54"/>
      <w:r w:rsidRPr="00F003D8">
        <w:rPr>
          <w:rFonts w:hint="eastAsia"/>
        </w:rPr>
        <w:t>第</w:t>
      </w:r>
      <w:r>
        <w:t>51</w:t>
      </w:r>
      <w:r w:rsidRPr="00F003D8">
        <w:rPr>
          <w:rFonts w:hint="eastAsia"/>
        </w:rPr>
        <w:t>條</w:t>
      </w:r>
      <w:r w:rsidRPr="007F1395">
        <w:rPr>
          <w:rFonts w:hint="eastAsia"/>
        </w:rPr>
        <w:t>（不得使兒童及少年獨處之情形）</w:t>
      </w:r>
      <w:r w:rsidRPr="00234CA2">
        <w:rPr>
          <w:rFonts w:hint="eastAsia"/>
          <w:color w:val="5F5F5F"/>
          <w:sz w:val="18"/>
        </w:rPr>
        <w:t>【相關罰則】</w:t>
      </w:r>
      <w:hyperlink w:anchor="a99"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99</w:t>
        </w:r>
      </w:hyperlink>
      <w:r>
        <w:rPr>
          <w:rFonts w:ascii="新細明體" w:hAnsi="新細明體" w:hint="eastAsia"/>
          <w:color w:val="5F5F5F"/>
          <w:sz w:val="18"/>
        </w:rPr>
        <w:t>、</w:t>
      </w:r>
      <w:hyperlink w:anchor="a102"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102</w:t>
        </w:r>
      </w:hyperlink>
      <w:r w:rsidRPr="00A61492">
        <w:rPr>
          <w:rFonts w:hint="eastAsia"/>
          <w:color w:val="FFFFFF"/>
        </w:rPr>
        <w:t>∵</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父母、監護人或其他實際照顧兒童及少年之人，不得使六歲以下兒童或需要特別看護之兒童及少年獨處或由不適當之人代為照顧。</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76"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父母、監護人或其他實際照顧兒童及少年之人不得使兒童獨處於易發生危險或傷害之環境；對於六歲以下兒童或需要特別看護之兒童及少年，不得使其獨處或由不適當之人代為照顧。</w:t>
      </w:r>
      <w:r w:rsidRPr="00E41C97">
        <w:rPr>
          <w:rFonts w:ascii="Arial Unicode MS" w:hAnsi="Arial Unicode MS" w:hint="eastAsia"/>
          <w:color w:val="FFFFFF"/>
        </w:rPr>
        <w:t>∴</w:t>
      </w:r>
    </w:p>
    <w:p w:rsidR="00900620" w:rsidRDefault="00900620" w:rsidP="00F60DA3">
      <w:pPr>
        <w:pStyle w:val="Heading2"/>
      </w:pPr>
      <w:bookmarkStart w:id="55" w:name="a52"/>
      <w:bookmarkEnd w:id="55"/>
      <w:r w:rsidRPr="00F003D8">
        <w:rPr>
          <w:rFonts w:hint="eastAsia"/>
        </w:rPr>
        <w:t>第</w:t>
      </w:r>
      <w:r>
        <w:t>52</w:t>
      </w:r>
      <w:r w:rsidRPr="00F003D8">
        <w:rPr>
          <w:rFonts w:hint="eastAsia"/>
        </w:rPr>
        <w:t>條</w:t>
      </w:r>
      <w:r w:rsidRPr="007F1395">
        <w:rPr>
          <w:rFonts w:hint="eastAsia"/>
        </w:rPr>
        <w:t>（相關機構協助、輔導或安置之情形）</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兒童及少年有下列情事之一者，直轄市、縣（市）主管機關得依其父母、監護人或其他實際照顧兒童及少年之人之申請或經其同意，協調適當之機構協助、輔導或安置之：</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一、違反第</w:t>
      </w:r>
      <w:hyperlink w:anchor="a43" w:history="1">
        <w:r w:rsidRPr="00F27B97">
          <w:rPr>
            <w:rStyle w:val="Hyperlink"/>
            <w:rFonts w:hAnsi="新細明體" w:hint="eastAsia"/>
          </w:rPr>
          <w:t>四十三</w:t>
        </w:r>
      </w:hyperlink>
      <w:r w:rsidRPr="00F003D8">
        <w:rPr>
          <w:rFonts w:ascii="新細明體" w:hAnsi="新細明體" w:hint="eastAsia"/>
          <w:color w:val="17365D"/>
        </w:rPr>
        <w:t>條第一項、第</w:t>
      </w:r>
      <w:hyperlink w:anchor="a47" w:history="1">
        <w:r w:rsidRPr="00F27B97">
          <w:rPr>
            <w:rStyle w:val="Hyperlink"/>
            <w:rFonts w:hAnsi="新細明體" w:hint="eastAsia"/>
          </w:rPr>
          <w:t>四十七</w:t>
        </w:r>
      </w:hyperlink>
      <w:r w:rsidRPr="00F003D8">
        <w:rPr>
          <w:rFonts w:ascii="新細明體" w:hAnsi="新細明體" w:hint="eastAsia"/>
          <w:color w:val="17365D"/>
        </w:rPr>
        <w:t>條第一項規定或從事第</w:t>
      </w:r>
      <w:hyperlink w:anchor="a48" w:history="1">
        <w:r w:rsidRPr="00F27B97">
          <w:rPr>
            <w:rStyle w:val="Hyperlink"/>
            <w:rFonts w:hAnsi="新細明體" w:hint="eastAsia"/>
          </w:rPr>
          <w:t>四十八</w:t>
        </w:r>
      </w:hyperlink>
      <w:r w:rsidRPr="00F003D8">
        <w:rPr>
          <w:rFonts w:ascii="新細明體" w:hAnsi="新細明體" w:hint="eastAsia"/>
          <w:color w:val="17365D"/>
        </w:rPr>
        <w:t>條第一項禁止從事之工作，經其父母、監護人或其他實際照顧兒童及少年之人盡力禁止而無效果。</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二、有偏差行為，情形嚴重，經其父母、監護人或其他實際照顧兒童及少年之人盡力矯正而無效果。</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前項機構協助、輔導或安置所必要之生活費、衛生保健費、學雜費、代收代辦費及其他相關費用，由扶養義務人負擔；其收費規定，由直轄市、縣（市）主管機關定之。</w:t>
      </w:r>
    </w:p>
    <w:p w:rsidR="00900620" w:rsidRDefault="00900620" w:rsidP="00F60DA3">
      <w:pPr>
        <w:pStyle w:val="Heading2"/>
        <w:rPr>
          <w:rStyle w:val="Hyperlink"/>
          <w:rFonts w:ascii="Arial Unicode MS" w:hAnsi="新細明體"/>
          <w:color w:val="5F5F5F"/>
          <w:sz w:val="18"/>
          <w:szCs w:val="20"/>
        </w:rPr>
      </w:pPr>
      <w:bookmarkStart w:id="56" w:name="a53"/>
      <w:bookmarkEnd w:id="56"/>
      <w:r w:rsidRPr="00F003D8">
        <w:rPr>
          <w:rFonts w:hint="eastAsia"/>
        </w:rPr>
        <w:t>第</w:t>
      </w:r>
      <w:r>
        <w:t>53</w:t>
      </w:r>
      <w:r w:rsidRPr="00F003D8">
        <w:rPr>
          <w:rFonts w:hint="eastAsia"/>
        </w:rPr>
        <w:t>條</w:t>
      </w:r>
      <w:r w:rsidRPr="007F1395">
        <w:rPr>
          <w:rFonts w:hint="eastAsia"/>
        </w:rPr>
        <w:t>（執行職務人員應立即通報之情形）</w:t>
      </w:r>
      <w:r w:rsidRPr="00234CA2">
        <w:rPr>
          <w:rFonts w:hint="eastAsia"/>
          <w:color w:val="5F5F5F"/>
          <w:sz w:val="18"/>
        </w:rPr>
        <w:t>【相關罰則】第</w:t>
      </w:r>
      <w:r w:rsidRPr="00234CA2">
        <w:rPr>
          <w:color w:val="5F5F5F"/>
          <w:sz w:val="18"/>
        </w:rPr>
        <w:t>5</w:t>
      </w:r>
      <w:r w:rsidRPr="00234CA2">
        <w:rPr>
          <w:rFonts w:hint="eastAsia"/>
          <w:color w:val="5F5F5F"/>
          <w:sz w:val="18"/>
        </w:rPr>
        <w:t>項</w:t>
      </w:r>
      <w:r w:rsidRPr="00234CA2">
        <w:rPr>
          <w:color w:val="5F5F5F"/>
          <w:sz w:val="18"/>
        </w:rPr>
        <w:t>~</w:t>
      </w:r>
      <w:hyperlink w:anchor="a89"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89</w:t>
        </w:r>
      </w:hyperlink>
      <w:r w:rsidRPr="00234CA2">
        <w:rPr>
          <w:rFonts w:hint="eastAsia"/>
          <w:color w:val="5F5F5F"/>
          <w:sz w:val="18"/>
        </w:rPr>
        <w:t>；第</w:t>
      </w:r>
      <w:r w:rsidRPr="00234CA2">
        <w:rPr>
          <w:color w:val="5F5F5F"/>
          <w:sz w:val="18"/>
        </w:rPr>
        <w:t>1</w:t>
      </w:r>
      <w:r w:rsidRPr="00234CA2">
        <w:rPr>
          <w:rFonts w:hint="eastAsia"/>
          <w:color w:val="5F5F5F"/>
          <w:sz w:val="18"/>
        </w:rPr>
        <w:t>項</w:t>
      </w:r>
      <w:r w:rsidRPr="00234CA2">
        <w:rPr>
          <w:color w:val="5F5F5F"/>
          <w:sz w:val="18"/>
        </w:rPr>
        <w:t>~</w:t>
      </w:r>
      <w:hyperlink w:anchor="a100"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100</w:t>
        </w:r>
      </w:hyperlink>
      <w:r w:rsidRPr="00A61492">
        <w:rPr>
          <w:rFonts w:hint="eastAsia"/>
          <w:color w:val="FFFFFF"/>
        </w:rPr>
        <w:t>∵</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醫事人員、社會工作人員、教育人員、保育人員、教保服務人員、警察、司法人員、移民業務人員、戶政人員、村（里）幹事及其他執行兒童及少年福利業務人員，於執行業務時知悉兒童及少年有下列情形之一者，應立即向直轄市、縣（市）主管機關通報，至遲不得超過二十四小時：</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一、施用毒品、非法施用管制藥品或其他有害身心健康之物質。</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二、充當第</w:t>
      </w:r>
      <w:hyperlink w:anchor="a47" w:history="1">
        <w:r w:rsidRPr="00F27B97">
          <w:rPr>
            <w:rStyle w:val="Hyperlink"/>
            <w:rFonts w:hAnsi="新細明體" w:hint="eastAsia"/>
          </w:rPr>
          <w:t>四十七</w:t>
        </w:r>
      </w:hyperlink>
      <w:r w:rsidRPr="00864D3C">
        <w:rPr>
          <w:rFonts w:ascii="Arial Unicode MS" w:hAnsi="Arial Unicode MS" w:hint="eastAsia"/>
          <w:color w:val="17365D"/>
          <w:szCs w:val="20"/>
        </w:rPr>
        <w:t>條第一項場所之侍應。</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三、遭受第</w:t>
      </w:r>
      <w:hyperlink w:anchor="a49" w:history="1">
        <w:r w:rsidRPr="00B703D6">
          <w:rPr>
            <w:rStyle w:val="Hyperlink"/>
            <w:rFonts w:hAnsi="新細明體" w:hint="eastAsia"/>
          </w:rPr>
          <w:t>四十九</w:t>
        </w:r>
      </w:hyperlink>
      <w:r w:rsidRPr="00864D3C">
        <w:rPr>
          <w:rFonts w:ascii="Arial Unicode MS" w:hAnsi="Arial Unicode MS" w:hint="eastAsia"/>
          <w:color w:val="17365D"/>
          <w:szCs w:val="20"/>
        </w:rPr>
        <w:t>條第一項各款之行為。</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四、有第</w:t>
      </w:r>
      <w:hyperlink w:anchor="a51" w:history="1">
        <w:r w:rsidRPr="00B703D6">
          <w:rPr>
            <w:rStyle w:val="Hyperlink"/>
            <w:rFonts w:hAnsi="新細明體" w:hint="eastAsia"/>
          </w:rPr>
          <w:t>五十一</w:t>
        </w:r>
      </w:hyperlink>
      <w:r w:rsidRPr="00864D3C">
        <w:rPr>
          <w:rFonts w:ascii="Arial Unicode MS" w:hAnsi="Arial Unicode MS" w:hint="eastAsia"/>
          <w:color w:val="17365D"/>
          <w:szCs w:val="20"/>
        </w:rPr>
        <w:t>條之情形。</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五、有第</w:t>
      </w:r>
      <w:hyperlink w:anchor="a56" w:history="1">
        <w:r w:rsidRPr="00F27B97">
          <w:rPr>
            <w:rStyle w:val="Hyperlink"/>
            <w:rFonts w:hAnsi="新細明體" w:hint="eastAsia"/>
          </w:rPr>
          <w:t>五十六</w:t>
        </w:r>
      </w:hyperlink>
      <w:r w:rsidRPr="00864D3C">
        <w:rPr>
          <w:rFonts w:ascii="Arial Unicode MS" w:hAnsi="Arial Unicode MS" w:hint="eastAsia"/>
          <w:color w:val="17365D"/>
          <w:szCs w:val="20"/>
        </w:rPr>
        <w:t>條第一項各款之情形。</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六、遭受其他傷害之情形。</w:t>
      </w:r>
    </w:p>
    <w:p w:rsidR="00900620" w:rsidRPr="00864D3C" w:rsidRDefault="00900620" w:rsidP="00864D3C">
      <w:pPr>
        <w:ind w:left="142"/>
        <w:jc w:val="both"/>
        <w:rPr>
          <w:rFonts w:ascii="Arial Unicode MS" w:eastAsia="Arial Unicode MS"/>
          <w:color w:val="666699"/>
          <w:szCs w:val="20"/>
        </w:rPr>
      </w:pPr>
      <w:r w:rsidRPr="00864D3C">
        <w:rPr>
          <w:rFonts w:ascii="Arial Unicode MS" w:hAnsi="Arial Unicode MS" w:hint="eastAsia"/>
          <w:color w:val="666699"/>
          <w:szCs w:val="20"/>
        </w:rPr>
        <w:t xml:space="preserve">　　任何人知悉兒童及少年有前項各款之情形者，得通報直轄市、縣（市）主管機關。</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直轄市、縣（市）主管機關於知悉或接獲通報前二項案件時，應立即進行分級分類處理，至遲不得超過二十四小時。</w:t>
      </w:r>
    </w:p>
    <w:p w:rsidR="00900620" w:rsidRPr="00864D3C" w:rsidRDefault="00900620" w:rsidP="00864D3C">
      <w:pPr>
        <w:ind w:left="142"/>
        <w:jc w:val="both"/>
        <w:rPr>
          <w:rFonts w:ascii="Arial Unicode MS" w:eastAsia="Arial Unicode MS"/>
          <w:color w:val="666699"/>
          <w:szCs w:val="20"/>
        </w:rPr>
      </w:pPr>
      <w:r w:rsidRPr="00864D3C">
        <w:rPr>
          <w:rFonts w:ascii="Arial Unicode MS" w:hAnsi="Arial Unicode MS" w:hint="eastAsia"/>
          <w:color w:val="666699"/>
          <w:szCs w:val="20"/>
        </w:rPr>
        <w:t xml:space="preserve">　　直轄市、縣（市）主管機關受理第一項各款案件後，應提出調查報告。</w:t>
      </w:r>
    </w:p>
    <w:p w:rsidR="00900620" w:rsidRPr="00864D3C" w:rsidRDefault="00900620" w:rsidP="00864D3C">
      <w:pPr>
        <w:ind w:left="142"/>
        <w:jc w:val="both"/>
        <w:rPr>
          <w:rFonts w:ascii="Arial Unicode MS" w:eastAsia="Arial Unicode MS"/>
          <w:color w:val="17365D"/>
          <w:szCs w:val="20"/>
        </w:rPr>
      </w:pPr>
      <w:r>
        <w:rPr>
          <w:rFonts w:ascii="Arial Unicode MS" w:hAnsi="Arial Unicode MS" w:hint="eastAsia"/>
          <w:color w:val="17365D"/>
          <w:szCs w:val="20"/>
        </w:rPr>
        <w:t xml:space="preserve">　　</w:t>
      </w:r>
      <w:r w:rsidRPr="00864D3C">
        <w:rPr>
          <w:rFonts w:ascii="Arial Unicode MS" w:hAnsi="Arial Unicode MS" w:hint="eastAsia"/>
          <w:color w:val="17365D"/>
          <w:szCs w:val="20"/>
        </w:rPr>
        <w:t>第一項及第二項通報人之身分資料，應予保密。</w:t>
      </w:r>
    </w:p>
    <w:p w:rsidR="00900620" w:rsidRPr="00864D3C" w:rsidRDefault="00900620" w:rsidP="00864D3C">
      <w:pPr>
        <w:ind w:left="142"/>
        <w:jc w:val="both"/>
        <w:rPr>
          <w:rFonts w:ascii="Arial Unicode MS" w:eastAsia="Arial Unicode MS"/>
          <w:color w:val="666699"/>
          <w:szCs w:val="20"/>
        </w:rPr>
      </w:pPr>
      <w:r w:rsidRPr="00864D3C">
        <w:rPr>
          <w:rFonts w:ascii="Arial Unicode MS" w:hAnsi="Arial Unicode MS" w:hint="eastAsia"/>
          <w:color w:val="666699"/>
          <w:szCs w:val="20"/>
        </w:rPr>
        <w:t xml:space="preserve">　　直轄市、縣（市）主管機關於提出第四項調查報告前，得對兒童及少年進行訪視。訪視顯有困難或兒童及少年行方不明，經警察機關處理、尋查未果，涉有犯罪嫌疑者，得經司法警察機關報請檢察機關處理。</w:t>
      </w:r>
    </w:p>
    <w:p w:rsidR="00900620" w:rsidRDefault="00900620" w:rsidP="00864D3C">
      <w:pPr>
        <w:ind w:left="142"/>
        <w:jc w:val="both"/>
        <w:rPr>
          <w:rFonts w:ascii="Arial Unicode MS" w:eastAsia="Arial Unicode MS"/>
          <w:color w:val="17365D"/>
          <w:szCs w:val="20"/>
        </w:rPr>
      </w:pPr>
      <w:r>
        <w:rPr>
          <w:rFonts w:ascii="Arial Unicode MS" w:hAnsi="Arial Unicode MS" w:hint="eastAsia"/>
          <w:color w:val="17365D"/>
          <w:szCs w:val="20"/>
        </w:rPr>
        <w:t xml:space="preserve">　　</w:t>
      </w:r>
      <w:r w:rsidRPr="00864D3C">
        <w:rPr>
          <w:rFonts w:ascii="Arial Unicode MS" w:hAnsi="Arial Unicode MS" w:hint="eastAsia"/>
          <w:color w:val="17365D"/>
          <w:szCs w:val="20"/>
        </w:rPr>
        <w:t>第一項至第四項通報、分級分類處理、調查與其作業期程及其他相關事項</w:t>
      </w:r>
      <w:r w:rsidRPr="00711A51">
        <w:rPr>
          <w:rFonts w:ascii="Arial Unicode MS" w:hAnsi="Arial Unicode MS" w:hint="eastAsia"/>
          <w:color w:val="666699"/>
          <w:szCs w:val="20"/>
        </w:rPr>
        <w:t>之</w:t>
      </w:r>
      <w:hyperlink r:id="rId77" w:history="1">
        <w:r w:rsidRPr="00F27951">
          <w:rPr>
            <w:rStyle w:val="Hyperlink"/>
            <w:rFonts w:hAnsi="新細明體" w:hint="eastAsia"/>
          </w:rPr>
          <w:t>辦法</w:t>
        </w:r>
      </w:hyperlink>
      <w:r w:rsidRPr="00864D3C">
        <w:rPr>
          <w:rFonts w:ascii="Arial Unicode MS" w:hAnsi="Arial Unicode MS" w:hint="eastAsia"/>
          <w:color w:val="17365D"/>
          <w:szCs w:val="20"/>
        </w:rPr>
        <w:t>，由中央主管機關定之。</w:t>
      </w:r>
    </w:p>
    <w:p w:rsidR="00900620" w:rsidRDefault="00900620" w:rsidP="00546805">
      <w:pPr>
        <w:pStyle w:val="Heading3"/>
        <w:ind w:left="118"/>
        <w:rPr>
          <w:color w:val="17365D"/>
          <w:szCs w:val="20"/>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78" w:history="1">
        <w:r w:rsidRPr="003D4637">
          <w:rPr>
            <w:rStyle w:val="Hyperlink"/>
            <w:rFonts w:hAnsi="新細明體" w:hint="eastAsia"/>
            <w:szCs w:val="20"/>
          </w:rPr>
          <w:t>比對程式</w:t>
        </w:r>
      </w:hyperlink>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醫事人員、社會工作人員、教育人員、保育人員、教保服務人員、警察、司法人員、移民業務人員、戶政人員、村（里）幹事及其他執行兒童及少年福利業務人員，於執行業務時知悉兒童及少年有下列情形之一者，應立即向直轄市、縣（市）主管機關通報，至遲不得超過二十四小時：</w:t>
      </w:r>
    </w:p>
    <w:p w:rsidR="00900620" w:rsidRPr="00B86368" w:rsidRDefault="00900620" w:rsidP="00711A51">
      <w:pPr>
        <w:ind w:left="142"/>
        <w:jc w:val="both"/>
        <w:rPr>
          <w:rFonts w:ascii="Arial Unicode MS" w:eastAsia="Arial Unicode MS"/>
          <w:color w:val="5F5F5F"/>
          <w:szCs w:val="20"/>
        </w:rPr>
      </w:pPr>
      <w:r w:rsidRPr="00B86368">
        <w:rPr>
          <w:rFonts w:ascii="Arial Unicode MS" w:hAnsi="Arial Unicode MS" w:hint="eastAsia"/>
          <w:color w:val="5F5F5F"/>
          <w:szCs w:val="20"/>
        </w:rPr>
        <w:t xml:space="preserve">　　一、施用毒品、非法施用管制藥品或其他有害身心健康之物質。</w:t>
      </w:r>
    </w:p>
    <w:p w:rsidR="00900620" w:rsidRPr="00B86368" w:rsidRDefault="00900620" w:rsidP="00711A51">
      <w:pPr>
        <w:ind w:left="142"/>
        <w:jc w:val="both"/>
        <w:rPr>
          <w:rFonts w:ascii="Arial Unicode MS" w:eastAsia="Arial Unicode MS"/>
          <w:color w:val="5F5F5F"/>
          <w:szCs w:val="20"/>
        </w:rPr>
      </w:pPr>
      <w:r w:rsidRPr="00B86368">
        <w:rPr>
          <w:rFonts w:ascii="Arial Unicode MS" w:hAnsi="Arial Unicode MS" w:hint="eastAsia"/>
          <w:color w:val="5F5F5F"/>
          <w:szCs w:val="20"/>
        </w:rPr>
        <w:t xml:space="preserve">　　二、充當</w:t>
      </w:r>
      <w:r w:rsidRPr="00B86368">
        <w:rPr>
          <w:rFonts w:ascii="新細明體" w:hAnsi="新細明體" w:hint="eastAsia"/>
          <w:color w:val="5F5F5F"/>
        </w:rPr>
        <w:t>第</w:t>
      </w:r>
      <w:hyperlink w:anchor="a47" w:history="1">
        <w:r w:rsidRPr="00B86368">
          <w:rPr>
            <w:rStyle w:val="Hyperlink"/>
            <w:rFonts w:hAnsi="新細明體" w:hint="eastAsia"/>
            <w:color w:val="5F5F5F"/>
          </w:rPr>
          <w:t>四十七</w:t>
        </w:r>
      </w:hyperlink>
      <w:r w:rsidRPr="00B86368">
        <w:rPr>
          <w:rFonts w:ascii="Arial Unicode MS" w:hAnsi="Arial Unicode MS" w:hint="eastAsia"/>
          <w:color w:val="5F5F5F"/>
          <w:szCs w:val="20"/>
        </w:rPr>
        <w:t>條第一項場所之侍應。</w:t>
      </w:r>
    </w:p>
    <w:p w:rsidR="00900620" w:rsidRPr="00B86368" w:rsidRDefault="00900620" w:rsidP="00711A51">
      <w:pPr>
        <w:ind w:left="142"/>
        <w:jc w:val="both"/>
        <w:rPr>
          <w:rFonts w:ascii="Arial Unicode MS" w:eastAsia="Arial Unicode MS"/>
          <w:color w:val="5F5F5F"/>
          <w:szCs w:val="20"/>
        </w:rPr>
      </w:pPr>
      <w:r w:rsidRPr="00B86368">
        <w:rPr>
          <w:rFonts w:ascii="Arial Unicode MS" w:hAnsi="Arial Unicode MS" w:hint="eastAsia"/>
          <w:color w:val="5F5F5F"/>
          <w:szCs w:val="20"/>
        </w:rPr>
        <w:t xml:space="preserve">　　三、遭受</w:t>
      </w:r>
      <w:r w:rsidRPr="00B86368">
        <w:rPr>
          <w:rFonts w:ascii="新細明體" w:hAnsi="新細明體" w:hint="eastAsia"/>
          <w:color w:val="5F5F5F"/>
        </w:rPr>
        <w:t>第</w:t>
      </w:r>
      <w:hyperlink w:anchor="a49" w:history="1">
        <w:r w:rsidRPr="00B86368">
          <w:rPr>
            <w:rStyle w:val="Hyperlink"/>
            <w:rFonts w:hAnsi="新細明體" w:hint="eastAsia"/>
            <w:color w:val="5F5F5F"/>
          </w:rPr>
          <w:t>四十九</w:t>
        </w:r>
      </w:hyperlink>
      <w:r w:rsidRPr="00B86368">
        <w:rPr>
          <w:rFonts w:ascii="Arial Unicode MS" w:hAnsi="Arial Unicode MS" w:hint="eastAsia"/>
          <w:color w:val="5F5F5F"/>
          <w:szCs w:val="20"/>
        </w:rPr>
        <w:t>條各款之行為。</w:t>
      </w:r>
    </w:p>
    <w:p w:rsidR="00900620" w:rsidRPr="00B86368" w:rsidRDefault="00900620" w:rsidP="00711A51">
      <w:pPr>
        <w:ind w:left="142"/>
        <w:jc w:val="both"/>
        <w:rPr>
          <w:rFonts w:ascii="Arial Unicode MS" w:eastAsia="Arial Unicode MS"/>
          <w:color w:val="5F5F5F"/>
          <w:szCs w:val="20"/>
        </w:rPr>
      </w:pPr>
      <w:r w:rsidRPr="00B86368">
        <w:rPr>
          <w:rFonts w:ascii="Arial Unicode MS" w:hAnsi="Arial Unicode MS" w:hint="eastAsia"/>
          <w:color w:val="5F5F5F"/>
          <w:szCs w:val="20"/>
        </w:rPr>
        <w:t xml:space="preserve">　　四、有</w:t>
      </w:r>
      <w:r w:rsidRPr="00B86368">
        <w:rPr>
          <w:rFonts w:ascii="新細明體" w:hAnsi="新細明體" w:hint="eastAsia"/>
          <w:color w:val="5F5F5F"/>
        </w:rPr>
        <w:t>第</w:t>
      </w:r>
      <w:hyperlink w:anchor="a51" w:history="1">
        <w:r w:rsidRPr="00B86368">
          <w:rPr>
            <w:rStyle w:val="Hyperlink"/>
            <w:rFonts w:hAnsi="新細明體" w:hint="eastAsia"/>
            <w:color w:val="5F5F5F"/>
          </w:rPr>
          <w:t>五十一</w:t>
        </w:r>
      </w:hyperlink>
      <w:r w:rsidRPr="00B86368">
        <w:rPr>
          <w:rFonts w:ascii="Arial Unicode MS" w:hAnsi="Arial Unicode MS" w:hint="eastAsia"/>
          <w:color w:val="5F5F5F"/>
          <w:szCs w:val="20"/>
        </w:rPr>
        <w:t>條之情形。</w:t>
      </w:r>
    </w:p>
    <w:p w:rsidR="00900620" w:rsidRPr="00B86368" w:rsidRDefault="00900620" w:rsidP="00711A51">
      <w:pPr>
        <w:ind w:left="142"/>
        <w:jc w:val="both"/>
        <w:rPr>
          <w:rFonts w:ascii="Arial Unicode MS" w:eastAsia="Arial Unicode MS"/>
          <w:color w:val="5F5F5F"/>
          <w:szCs w:val="20"/>
        </w:rPr>
      </w:pPr>
      <w:r w:rsidRPr="00B86368">
        <w:rPr>
          <w:rFonts w:ascii="Arial Unicode MS" w:hAnsi="Arial Unicode MS" w:hint="eastAsia"/>
          <w:color w:val="5F5F5F"/>
          <w:szCs w:val="20"/>
        </w:rPr>
        <w:t xml:space="preserve">　　五、有</w:t>
      </w:r>
      <w:r w:rsidRPr="00B86368">
        <w:rPr>
          <w:rFonts w:ascii="新細明體" w:hAnsi="新細明體" w:hint="eastAsia"/>
          <w:color w:val="5F5F5F"/>
        </w:rPr>
        <w:t>第</w:t>
      </w:r>
      <w:hyperlink w:anchor="a56" w:history="1">
        <w:r w:rsidRPr="00B86368">
          <w:rPr>
            <w:rStyle w:val="Hyperlink"/>
            <w:rFonts w:hAnsi="新細明體" w:hint="eastAsia"/>
            <w:color w:val="5F5F5F"/>
          </w:rPr>
          <w:t>五十六</w:t>
        </w:r>
      </w:hyperlink>
      <w:r w:rsidRPr="00B86368">
        <w:rPr>
          <w:rFonts w:ascii="Arial Unicode MS" w:hAnsi="Arial Unicode MS" w:hint="eastAsia"/>
          <w:color w:val="5F5F5F"/>
          <w:szCs w:val="20"/>
        </w:rPr>
        <w:t>條第一項各款之情形。</w:t>
      </w:r>
    </w:p>
    <w:p w:rsidR="00900620" w:rsidRPr="00B86368" w:rsidRDefault="00900620" w:rsidP="00711A51">
      <w:pPr>
        <w:ind w:left="142"/>
        <w:jc w:val="both"/>
        <w:rPr>
          <w:rFonts w:ascii="Arial Unicode MS" w:eastAsia="Arial Unicode MS"/>
          <w:color w:val="5F5F5F"/>
          <w:szCs w:val="20"/>
        </w:rPr>
      </w:pPr>
      <w:r w:rsidRPr="00B86368">
        <w:rPr>
          <w:rFonts w:ascii="Arial Unicode MS" w:hAnsi="Arial Unicode MS" w:hint="eastAsia"/>
          <w:color w:val="5F5F5F"/>
          <w:szCs w:val="20"/>
        </w:rPr>
        <w:t xml:space="preserve">　　六、遭受其他傷害之情形。</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其他任何人知悉兒童及少年有前項各款之情形者，得通報直轄市、縣（市）主管機關。</w:t>
      </w:r>
    </w:p>
    <w:p w:rsidR="00900620" w:rsidRPr="00B86368" w:rsidRDefault="00900620" w:rsidP="00711A51">
      <w:pPr>
        <w:ind w:left="142"/>
        <w:jc w:val="both"/>
        <w:rPr>
          <w:rFonts w:ascii="Arial Unicode MS" w:eastAsia="Arial Unicode MS"/>
          <w:color w:val="5F5F5F"/>
          <w:szCs w:val="20"/>
        </w:rPr>
      </w:pPr>
      <w:r w:rsidRPr="00B86368">
        <w:rPr>
          <w:rFonts w:ascii="Arial Unicode MS" w:hAnsi="Arial Unicode MS" w:hint="eastAsia"/>
          <w:color w:val="5F5F5F"/>
          <w:szCs w:val="20"/>
        </w:rPr>
        <w:t xml:space="preserve">　　直轄市、縣（市）主管機關於知悉或接獲通報前二項案件時，應立即進行分級分類處理，至遲不得超過二十四小時。</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直轄市、縣（市）主管機關受理第一項第五款案件後，應於四日內提出調查報告；受理第一項其他各款案件後，應於三十日內提出調查報告。</w:t>
      </w:r>
    </w:p>
    <w:p w:rsidR="00900620" w:rsidRPr="00B86368" w:rsidRDefault="00900620" w:rsidP="00711A51">
      <w:pPr>
        <w:ind w:left="142"/>
        <w:jc w:val="both"/>
        <w:rPr>
          <w:rFonts w:ascii="Arial Unicode MS" w:eastAsia="Arial Unicode MS"/>
          <w:color w:val="5F5F5F"/>
          <w:szCs w:val="20"/>
        </w:rPr>
      </w:pPr>
      <w:r w:rsidRPr="00B86368">
        <w:rPr>
          <w:rFonts w:ascii="Arial Unicode MS" w:hAnsi="Arial Unicode MS" w:hint="eastAsia"/>
          <w:color w:val="5F5F5F"/>
          <w:szCs w:val="20"/>
        </w:rPr>
        <w:t xml:space="preserve">　　第一項及第二項通報人之身分資料，應予保密。</w:t>
      </w:r>
    </w:p>
    <w:p w:rsidR="00900620" w:rsidRPr="00B86368" w:rsidRDefault="00900620" w:rsidP="00711A51">
      <w:pPr>
        <w:ind w:left="142"/>
        <w:jc w:val="both"/>
        <w:rPr>
          <w:rFonts w:ascii="Arial Unicode MS" w:eastAsia="Arial Unicode MS"/>
          <w:color w:val="666699"/>
          <w:szCs w:val="20"/>
        </w:rPr>
      </w:pPr>
      <w:r w:rsidRPr="00B86368">
        <w:rPr>
          <w:rFonts w:ascii="Arial Unicode MS" w:hAnsi="Arial Unicode MS" w:hint="eastAsia"/>
          <w:color w:val="666699"/>
          <w:szCs w:val="20"/>
        </w:rPr>
        <w:t xml:space="preserve">　　第一項至第四項通報、分級分類處理及調查之</w:t>
      </w:r>
      <w:hyperlink r:id="rId79" w:history="1">
        <w:r w:rsidRPr="00B86368">
          <w:rPr>
            <w:rStyle w:val="Hyperlink"/>
            <w:rFonts w:hAnsi="新細明體" w:hint="eastAsia"/>
            <w:color w:val="666699"/>
          </w:rPr>
          <w:t>辦法</w:t>
        </w:r>
      </w:hyperlink>
      <w:r w:rsidRPr="00B86368">
        <w:rPr>
          <w:rFonts w:ascii="Arial Unicode MS" w:hAnsi="Arial Unicode MS" w:hint="eastAsia"/>
          <w:color w:val="666699"/>
          <w:szCs w:val="20"/>
        </w:rPr>
        <w:t>，由中央主管機關定之。</w:t>
      </w:r>
      <w:r w:rsidRPr="00B86368">
        <w:rPr>
          <w:rFonts w:hint="eastAsia"/>
          <w:color w:val="666699"/>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80"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醫事人員、社會工作人員、教育人員、保育人員、警察、司法人員、村（里）幹事及其他執行兒童及少年福利業務人員，於執行業務時知悉兒童及少年有下列情形之一者，應立即向直轄市、縣（市）主管機關通報，至遲不得超過二十四小時：</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一、施用毒品、非法施用管制藥品或其他有害身心健康之物質。</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二、充當第</w:t>
      </w:r>
      <w:hyperlink w:anchor="a47" w:history="1">
        <w:r w:rsidRPr="00711A51">
          <w:rPr>
            <w:rStyle w:val="Hyperlink"/>
            <w:rFonts w:hAnsi="新細明體" w:hint="eastAsia"/>
            <w:color w:val="5F5F5F"/>
          </w:rPr>
          <w:t>四十七</w:t>
        </w:r>
      </w:hyperlink>
      <w:r w:rsidRPr="00711A51">
        <w:rPr>
          <w:rFonts w:ascii="新細明體" w:hAnsi="新細明體" w:hint="eastAsia"/>
          <w:color w:val="5F5F5F"/>
        </w:rPr>
        <w:t>條第一項場所之侍應。</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三、遭受第</w:t>
      </w:r>
      <w:hyperlink w:anchor="a49" w:history="1">
        <w:r w:rsidRPr="00711A51">
          <w:rPr>
            <w:rStyle w:val="Hyperlink"/>
            <w:rFonts w:hAnsi="新細明體" w:hint="eastAsia"/>
            <w:color w:val="5F5F5F"/>
          </w:rPr>
          <w:t>四十九</w:t>
        </w:r>
      </w:hyperlink>
      <w:r w:rsidRPr="00711A51">
        <w:rPr>
          <w:rFonts w:ascii="新細明體" w:hAnsi="新細明體" w:hint="eastAsia"/>
          <w:color w:val="5F5F5F"/>
        </w:rPr>
        <w:t>條各款之行為。</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四、有第</w:t>
      </w:r>
      <w:hyperlink w:anchor="a51" w:history="1">
        <w:r w:rsidRPr="00711A51">
          <w:rPr>
            <w:rStyle w:val="Hyperlink"/>
            <w:rFonts w:hAnsi="新細明體" w:hint="eastAsia"/>
            <w:color w:val="5F5F5F"/>
          </w:rPr>
          <w:t>五十一</w:t>
        </w:r>
      </w:hyperlink>
      <w:r w:rsidRPr="00711A51">
        <w:rPr>
          <w:rFonts w:ascii="新細明體" w:hAnsi="新細明體" w:hint="eastAsia"/>
          <w:color w:val="5F5F5F"/>
        </w:rPr>
        <w:t>條之情形。</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五、有第</w:t>
      </w:r>
      <w:hyperlink w:anchor="a56" w:history="1">
        <w:r w:rsidRPr="00711A51">
          <w:rPr>
            <w:rStyle w:val="Hyperlink"/>
            <w:rFonts w:hAnsi="新細明體" w:hint="eastAsia"/>
            <w:color w:val="5F5F5F"/>
          </w:rPr>
          <w:t>五十六</w:t>
        </w:r>
      </w:hyperlink>
      <w:r w:rsidRPr="00711A51">
        <w:rPr>
          <w:rFonts w:ascii="新細明體" w:hAnsi="新細明體" w:hint="eastAsia"/>
          <w:color w:val="5F5F5F"/>
        </w:rPr>
        <w:t>條第一項各款之情形。</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六、遭受其他傷害之情形。</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其他任何人知悉兒童及少年有前項各款之情形者，得通報直轄市、縣（市）主管機關。</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直轄市、縣（市）主管機關於知悉或接獲通報前二項案件時，應立即處理，至遲不得超過二十四小時，其承辦人員並應於受理案件後四日內提出調查報告。</w:t>
      </w:r>
    </w:p>
    <w:p w:rsidR="00900620" w:rsidRPr="00711A51" w:rsidRDefault="00900620" w:rsidP="00F003D8">
      <w:pPr>
        <w:ind w:left="142"/>
        <w:jc w:val="both"/>
        <w:rPr>
          <w:rFonts w:ascii="新細明體"/>
          <w:color w:val="666699"/>
        </w:rPr>
      </w:pPr>
      <w:r w:rsidRPr="00711A51">
        <w:rPr>
          <w:rFonts w:ascii="新細明體" w:hAnsi="新細明體" w:hint="eastAsia"/>
          <w:color w:val="666699"/>
        </w:rPr>
        <w:t xml:space="preserve">　　前三項</w:t>
      </w:r>
      <w:hyperlink r:id="rId81" w:history="1">
        <w:r w:rsidRPr="00711A51">
          <w:rPr>
            <w:rStyle w:val="Hyperlink"/>
            <w:rFonts w:hAnsi="新細明體" w:hint="eastAsia"/>
            <w:color w:val="666699"/>
          </w:rPr>
          <w:t>通報及處理辦法</w:t>
        </w:r>
      </w:hyperlink>
      <w:r w:rsidRPr="00711A51">
        <w:rPr>
          <w:rFonts w:ascii="新細明體" w:hAnsi="新細明體" w:hint="eastAsia"/>
          <w:color w:val="666699"/>
        </w:rPr>
        <w:t>，由中央主管機關定之。</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第一項及第二項通報人之身分資料，應予保密。</w:t>
      </w:r>
      <w:r w:rsidRPr="00E41C97">
        <w:rPr>
          <w:rFonts w:ascii="Arial Unicode MS" w:hAnsi="Arial Unicode MS" w:hint="eastAsia"/>
          <w:color w:val="FFFFFF"/>
        </w:rPr>
        <w:t>∴</w:t>
      </w:r>
    </w:p>
    <w:p w:rsidR="00900620" w:rsidRDefault="00900620" w:rsidP="00F60DA3">
      <w:pPr>
        <w:pStyle w:val="Heading2"/>
      </w:pPr>
      <w:bookmarkStart w:id="57" w:name="a54"/>
      <w:bookmarkEnd w:id="57"/>
      <w:r w:rsidRPr="00F003D8">
        <w:rPr>
          <w:rFonts w:hint="eastAsia"/>
        </w:rPr>
        <w:t>第</w:t>
      </w:r>
      <w:r>
        <w:t>54</w:t>
      </w:r>
      <w:r w:rsidRPr="00F003D8">
        <w:rPr>
          <w:rFonts w:hint="eastAsia"/>
        </w:rPr>
        <w:t>條</w:t>
      </w:r>
      <w:r w:rsidRPr="007F1395">
        <w:rPr>
          <w:rFonts w:hint="eastAsia"/>
        </w:rPr>
        <w:t>（</w:t>
      </w:r>
      <w:r w:rsidRPr="009E1CF6">
        <w:rPr>
          <w:rFonts w:hint="eastAsia"/>
        </w:rPr>
        <w:t>執行職務人員應通報及其他相關機關應提供必要協助之責任</w:t>
      </w:r>
      <w:r w:rsidRPr="007F1395">
        <w:rPr>
          <w:rFonts w:hint="eastAsia"/>
        </w:rPr>
        <w:t>）</w:t>
      </w:r>
      <w:r w:rsidRPr="00234CA2">
        <w:rPr>
          <w:rFonts w:hint="eastAsia"/>
          <w:color w:val="5F5F5F"/>
          <w:sz w:val="18"/>
        </w:rPr>
        <w:t>【相關罰則】第</w:t>
      </w:r>
      <w:r>
        <w:rPr>
          <w:color w:val="5F5F5F"/>
          <w:sz w:val="18"/>
        </w:rPr>
        <w:t>5</w:t>
      </w:r>
      <w:r w:rsidRPr="00234CA2">
        <w:rPr>
          <w:rFonts w:hint="eastAsia"/>
          <w:color w:val="5F5F5F"/>
          <w:sz w:val="18"/>
        </w:rPr>
        <w:t>項</w:t>
      </w:r>
      <w:r w:rsidRPr="00234CA2">
        <w:rPr>
          <w:color w:val="5F5F5F"/>
          <w:sz w:val="18"/>
        </w:rPr>
        <w:t>~</w:t>
      </w:r>
      <w:hyperlink w:anchor="a89"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89</w:t>
        </w:r>
      </w:hyperlink>
      <w:r w:rsidRPr="00A61492">
        <w:rPr>
          <w:rFonts w:hint="eastAsia"/>
          <w:color w:val="FFFFFF"/>
        </w:rPr>
        <w:t>∵</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醫事人員、社會工作人員、教育人員、保育人員、教保服務人員、警察、司法人員、移民業務人員、戶政人員、村（里）幹事、村（里）長、公寓大廈管理服務人員及其他執行兒童及少年福利業務人員，於執行業務時知悉六歲以下兒童未依規定辦理出生登記、預防接種或兒童及少年家庭遭遇經濟、教養、婚姻、醫療或其他不利處境，致兒童及少年有未獲適當照顧之虞，應通報直轄市、縣（市）主管機關。</w:t>
      </w:r>
    </w:p>
    <w:p w:rsidR="00900620" w:rsidRPr="00864D3C" w:rsidRDefault="00900620" w:rsidP="00864D3C">
      <w:pPr>
        <w:ind w:left="142"/>
        <w:jc w:val="both"/>
        <w:rPr>
          <w:rFonts w:ascii="Arial Unicode MS" w:eastAsia="Arial Unicode MS"/>
          <w:color w:val="666699"/>
          <w:szCs w:val="20"/>
        </w:rPr>
      </w:pPr>
      <w:r w:rsidRPr="00864D3C">
        <w:rPr>
          <w:rFonts w:ascii="Arial Unicode MS" w:hAnsi="Arial Unicode MS" w:hint="eastAsia"/>
          <w:color w:val="666699"/>
          <w:szCs w:val="20"/>
        </w:rPr>
        <w:t xml:space="preserve">　　直轄市、縣（市）主管機關於接獲前項通報後，應對前項家庭進行訪視評估，並視其需要結合警政、教育、戶政、衛生、財政、金融管理、勞政、移民或其他相關機關提供生活、醫療、就學、托育及其他必要之協助。</w:t>
      </w:r>
    </w:p>
    <w:p w:rsidR="00900620" w:rsidRPr="00864D3C" w:rsidRDefault="00900620" w:rsidP="00864D3C">
      <w:pPr>
        <w:ind w:left="142"/>
        <w:jc w:val="both"/>
        <w:rPr>
          <w:rFonts w:ascii="Arial Unicode MS" w:eastAsia="Arial Unicode MS"/>
          <w:color w:val="17365D"/>
          <w:szCs w:val="20"/>
        </w:rPr>
      </w:pPr>
      <w:r w:rsidRPr="00864D3C">
        <w:rPr>
          <w:rFonts w:ascii="Arial Unicode MS" w:hAnsi="Arial Unicode MS" w:hint="eastAsia"/>
          <w:color w:val="17365D"/>
          <w:szCs w:val="20"/>
        </w:rPr>
        <w:t xml:space="preserve">　　中央主管機關為蒐集、處理、利用前條及第一項業務所需之必要資料，得洽請各目的事業主管機關提供之；受請求者有配合提供資訊之義務。</w:t>
      </w:r>
    </w:p>
    <w:p w:rsidR="00900620" w:rsidRPr="00864D3C" w:rsidRDefault="00900620" w:rsidP="00864D3C">
      <w:pPr>
        <w:ind w:left="142"/>
        <w:jc w:val="both"/>
        <w:rPr>
          <w:rFonts w:ascii="Arial Unicode MS" w:eastAsia="Arial Unicode MS"/>
          <w:color w:val="666699"/>
          <w:szCs w:val="20"/>
        </w:rPr>
      </w:pPr>
      <w:r w:rsidRPr="00864D3C">
        <w:rPr>
          <w:rFonts w:ascii="Arial Unicode MS" w:hAnsi="Arial Unicode MS" w:hint="eastAsia"/>
          <w:color w:val="666699"/>
          <w:szCs w:val="20"/>
        </w:rPr>
        <w:t xml:space="preserve">　　第二項訪視顯有困難或兒童及少年行方不明，經警察機關處理、尋查未果，涉有犯罪嫌疑者，得經司法警察機關報請檢察機關處理。</w:t>
      </w:r>
    </w:p>
    <w:p w:rsidR="00900620" w:rsidRPr="00864D3C" w:rsidRDefault="00900620" w:rsidP="00864D3C">
      <w:pPr>
        <w:ind w:left="142"/>
        <w:jc w:val="both"/>
        <w:rPr>
          <w:rFonts w:ascii="Arial Unicode MS" w:eastAsia="Arial Unicode MS"/>
          <w:color w:val="17365D"/>
          <w:szCs w:val="20"/>
        </w:rPr>
      </w:pPr>
      <w:r>
        <w:rPr>
          <w:rFonts w:ascii="Arial Unicode MS" w:hAnsi="Arial Unicode MS" w:hint="eastAsia"/>
          <w:color w:val="17365D"/>
          <w:szCs w:val="20"/>
        </w:rPr>
        <w:t xml:space="preserve">　　</w:t>
      </w:r>
      <w:r w:rsidRPr="00864D3C">
        <w:rPr>
          <w:rFonts w:ascii="Arial Unicode MS" w:hAnsi="Arial Unicode MS" w:hint="eastAsia"/>
          <w:color w:val="17365D"/>
          <w:szCs w:val="20"/>
        </w:rPr>
        <w:t>第一項通報人之身分資料，應予保密。</w:t>
      </w:r>
    </w:p>
    <w:p w:rsidR="00900620" w:rsidRPr="00864D3C" w:rsidRDefault="00900620" w:rsidP="00864D3C">
      <w:pPr>
        <w:ind w:left="142"/>
        <w:jc w:val="both"/>
        <w:rPr>
          <w:rFonts w:ascii="Arial Unicode MS" w:eastAsia="Arial Unicode MS"/>
          <w:color w:val="666699"/>
          <w:szCs w:val="20"/>
        </w:rPr>
      </w:pPr>
      <w:r w:rsidRPr="00864D3C">
        <w:rPr>
          <w:rFonts w:ascii="Arial Unicode MS" w:hAnsi="Arial Unicode MS" w:hint="eastAsia"/>
          <w:color w:val="666699"/>
          <w:szCs w:val="20"/>
        </w:rPr>
        <w:t xml:space="preserve">　　第一項至第三項通報、協助、資訊蒐集、處理、利用、查詢及其他相關事項之</w:t>
      </w:r>
      <w:hyperlink r:id="rId82" w:history="1">
        <w:r w:rsidRPr="00A56187">
          <w:rPr>
            <w:rStyle w:val="Hyperlink"/>
            <w:rFonts w:ascii="Arial Unicode MS" w:hAnsi="Arial Unicode MS" w:hint="eastAsia"/>
            <w:szCs w:val="20"/>
          </w:rPr>
          <w:t>辦法</w:t>
        </w:r>
      </w:hyperlink>
      <w:r w:rsidRPr="00864D3C">
        <w:rPr>
          <w:rFonts w:ascii="Arial Unicode MS" w:hAnsi="Arial Unicode MS" w:hint="eastAsia"/>
          <w:color w:val="666699"/>
          <w:szCs w:val="20"/>
        </w:rPr>
        <w:t>，由中央主管機關定之。</w:t>
      </w:r>
    </w:p>
    <w:p w:rsidR="00900620" w:rsidRDefault="00900620" w:rsidP="00546805">
      <w:pPr>
        <w:pStyle w:val="Heading3"/>
        <w:ind w:left="118"/>
        <w:rPr>
          <w:color w:val="17365D"/>
          <w:szCs w:val="20"/>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83" w:history="1">
        <w:r w:rsidRPr="003D4637">
          <w:rPr>
            <w:rStyle w:val="Hyperlink"/>
            <w:rFonts w:hAnsi="新細明體" w:hint="eastAsia"/>
            <w:szCs w:val="20"/>
          </w:rPr>
          <w:t>比對程式</w:t>
        </w:r>
      </w:hyperlink>
    </w:p>
    <w:p w:rsidR="00900620" w:rsidRPr="00864D3C" w:rsidRDefault="00900620" w:rsidP="00711A51">
      <w:pPr>
        <w:ind w:left="142"/>
        <w:jc w:val="both"/>
        <w:rPr>
          <w:rFonts w:ascii="Arial Unicode MS" w:eastAsia="Arial Unicode MS"/>
          <w:color w:val="5F5F5F"/>
          <w:szCs w:val="20"/>
        </w:rPr>
      </w:pPr>
      <w:r w:rsidRPr="00864D3C">
        <w:rPr>
          <w:rFonts w:ascii="Arial Unicode MS" w:hAnsi="Arial Unicode MS" w:hint="eastAsia"/>
          <w:color w:val="5F5F5F"/>
          <w:szCs w:val="20"/>
        </w:rPr>
        <w:t xml:space="preserve">　　醫事人員、社會工作人員、教育人員、保育人員、教保服務人員、警察、司法人員、移民業務人員、戶政人員、村（里）幹事、村（里）長、公寓大廈管理服務人員及其他執行兒童及少年福利業務人員，於執行業務時知悉兒童及少年家庭遭遇經濟、教養、婚姻、醫療等問題，致兒童及少年有未獲適當照顧之虞，應通報直轄市、縣（市）主管機關。</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直轄市、縣（市）主管機關於接獲前項通報後，應對前項家庭進行訪視評估，並視其需要結合警政、教育、戶政、衛生、財政、金融管理、勞政、移民或其他相關機關提供生活、醫療、就學、托育及其他必要之協助。</w:t>
      </w:r>
    </w:p>
    <w:p w:rsidR="00900620" w:rsidRPr="00A56187" w:rsidRDefault="00900620" w:rsidP="00711A51">
      <w:pPr>
        <w:ind w:left="142"/>
        <w:jc w:val="both"/>
        <w:rPr>
          <w:rFonts w:ascii="Arial Unicode MS" w:eastAsia="Arial Unicode MS"/>
          <w:color w:val="5F5F5F"/>
          <w:szCs w:val="20"/>
        </w:rPr>
      </w:pPr>
      <w:r w:rsidRPr="00A56187">
        <w:rPr>
          <w:rFonts w:ascii="Arial Unicode MS" w:hAnsi="Arial Unicode MS" w:hint="eastAsia"/>
          <w:color w:val="5F5F5F"/>
          <w:szCs w:val="20"/>
        </w:rPr>
        <w:t xml:space="preserve">　　前二</w:t>
      </w:r>
      <w:r w:rsidRPr="00A56187">
        <w:rPr>
          <w:rFonts w:ascii="新細明體" w:hAnsi="新細明體" w:hint="eastAsia"/>
          <w:color w:val="5F5F5F"/>
        </w:rPr>
        <w:t>項</w:t>
      </w:r>
      <w:hyperlink r:id="rId84" w:history="1">
        <w:r w:rsidRPr="00A56187">
          <w:rPr>
            <w:rStyle w:val="Hyperlink"/>
            <w:rFonts w:hAnsi="新細明體" w:hint="eastAsia"/>
            <w:color w:val="5F5F5F"/>
          </w:rPr>
          <w:t>通報及協助辦法</w:t>
        </w:r>
      </w:hyperlink>
      <w:r w:rsidRPr="00A56187">
        <w:rPr>
          <w:rFonts w:ascii="Arial Unicode MS" w:hAnsi="Arial Unicode MS" w:hint="eastAsia"/>
          <w:color w:val="5F5F5F"/>
          <w:szCs w:val="20"/>
        </w:rPr>
        <w:t>，由中央主管機關定之。</w:t>
      </w:r>
      <w:r w:rsidRPr="00375043">
        <w:rPr>
          <w:rFont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85"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醫事人員、社會工作人員、教育人員、保育人員、警察、司法人員、村（里）幹事、村（里）長、公寓大廈管理服務人員及其他執行兒童及少年福利業務人員，於執行業務時知悉兒童及少年家庭遭遇經濟、教養、婚姻、醫療等問題，致兒童及少年有未獲適當照顧之虞，應通報直轄市、縣（市）主管機關。</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直轄市、縣（市）主管機關於接獲前項通報後，應對前項家庭進行訪視評估，並視其需要結合警政、教育、戶政、衛生、財政、金融管理、勞政或其他相關機關提供生活、醫療、就學、托育及其他必要之協助。</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前二項</w:t>
      </w:r>
      <w:hyperlink r:id="rId86" w:history="1">
        <w:r w:rsidRPr="00711A51">
          <w:rPr>
            <w:rStyle w:val="Hyperlink"/>
            <w:rFonts w:hAnsi="新細明體" w:hint="eastAsia"/>
            <w:color w:val="5F5F5F"/>
          </w:rPr>
          <w:t>通報及協助辦法</w:t>
        </w:r>
      </w:hyperlink>
      <w:r w:rsidRPr="00711A51">
        <w:rPr>
          <w:rFonts w:ascii="新細明體" w:hAnsi="新細明體" w:hint="eastAsia"/>
          <w:color w:val="5F5F5F"/>
        </w:rPr>
        <w:t>，由中央主管機關定之。</w:t>
      </w:r>
      <w:r w:rsidRPr="00E41C97">
        <w:rPr>
          <w:rFonts w:ascii="Arial Unicode MS" w:hAnsi="Arial Unicode MS" w:hint="eastAsia"/>
          <w:color w:val="FFFFFF"/>
        </w:rPr>
        <w:t>∴</w:t>
      </w:r>
    </w:p>
    <w:p w:rsidR="00900620" w:rsidRDefault="00900620" w:rsidP="00F60DA3">
      <w:pPr>
        <w:pStyle w:val="Heading2"/>
      </w:pPr>
      <w:bookmarkStart w:id="58" w:name="a54b1"/>
      <w:bookmarkEnd w:id="58"/>
      <w:r w:rsidRPr="00946A0A">
        <w:rPr>
          <w:rFonts w:hint="eastAsia"/>
        </w:rPr>
        <w:t>第</w:t>
      </w:r>
      <w:r>
        <w:t>54</w:t>
      </w:r>
      <w:r w:rsidRPr="00946A0A">
        <w:rPr>
          <w:rFonts w:hint="eastAsia"/>
        </w:rPr>
        <w:t>條之</w:t>
      </w:r>
      <w:r>
        <w:t>1</w:t>
      </w:r>
      <w:r w:rsidRPr="007F1395">
        <w:rPr>
          <w:rFonts w:hint="eastAsia"/>
        </w:rPr>
        <w:t>（</w:t>
      </w:r>
      <w:r w:rsidRPr="00FA646B">
        <w:rPr>
          <w:rFonts w:hint="eastAsia"/>
        </w:rPr>
        <w:t>主動查訪之義務</w:t>
      </w:r>
      <w:r w:rsidRPr="007F1395">
        <w:rPr>
          <w:rFonts w:hint="eastAsia"/>
        </w:rPr>
        <w:t>）</w:t>
      </w:r>
    </w:p>
    <w:p w:rsidR="00900620" w:rsidRPr="00946A0A" w:rsidRDefault="00900620" w:rsidP="00946A0A">
      <w:pPr>
        <w:ind w:left="142"/>
        <w:jc w:val="both"/>
        <w:rPr>
          <w:rFonts w:ascii="Arial Unicode MS" w:eastAsia="Arial Unicode MS"/>
          <w:color w:val="17365D"/>
        </w:rPr>
      </w:pPr>
      <w:r w:rsidRPr="00946A0A">
        <w:rPr>
          <w:rFonts w:ascii="Arial Unicode MS" w:hAnsi="Arial Unicode MS" w:hint="eastAsia"/>
          <w:color w:val="17365D"/>
        </w:rPr>
        <w:t xml:space="preserve">　　兒童之父母、監護人或其他實際照顧兒童之人，有違反</w:t>
      </w:r>
      <w:hyperlink r:id="rId87" w:history="1">
        <w:r w:rsidRPr="00FB46CC">
          <w:rPr>
            <w:rStyle w:val="Hyperlink"/>
            <w:rFonts w:ascii="Arial Unicode MS" w:hAnsi="Arial Unicode MS" w:hint="eastAsia"/>
            <w:szCs w:val="20"/>
          </w:rPr>
          <w:t>毒品危害防制條例</w:t>
        </w:r>
      </w:hyperlink>
      <w:r w:rsidRPr="00946A0A">
        <w:rPr>
          <w:rFonts w:ascii="Arial Unicode MS" w:hAnsi="Arial Unicode MS" w:hint="eastAsia"/>
          <w:color w:val="17365D"/>
        </w:rPr>
        <w:t>者，於受通緝、羈押、觀察、勒戒、強制戒治或入獄服刑時，司法警察官、司法警察、檢察官或法院應查訪兒童之生活與照顧狀況。</w:t>
      </w:r>
    </w:p>
    <w:p w:rsidR="00900620" w:rsidRPr="00946A0A" w:rsidRDefault="00900620" w:rsidP="00F003D8">
      <w:pPr>
        <w:ind w:left="142"/>
        <w:jc w:val="both"/>
        <w:rPr>
          <w:rFonts w:ascii="新細明體"/>
          <w:color w:val="17365D"/>
        </w:rPr>
      </w:pPr>
      <w:r w:rsidRPr="00946A0A">
        <w:rPr>
          <w:rFonts w:ascii="Arial Unicode MS" w:hAnsi="Arial Unicode MS" w:hint="eastAsia"/>
          <w:color w:val="666699"/>
        </w:rPr>
        <w:t xml:space="preserve">　　司法警察官、司法警察、檢察官、法院就前項情形進行查訪，知悉兒童有第</w:t>
      </w:r>
      <w:hyperlink w:anchor="a53" w:history="1">
        <w:r w:rsidRPr="00946A0A">
          <w:rPr>
            <w:rStyle w:val="Hyperlink"/>
            <w:rFonts w:ascii="Arial Unicode MS" w:hAnsi="Arial Unicode MS" w:hint="eastAsia"/>
          </w:rPr>
          <w:t>五十三</w:t>
        </w:r>
      </w:hyperlink>
      <w:r w:rsidRPr="00946A0A">
        <w:rPr>
          <w:rFonts w:ascii="Arial Unicode MS" w:hAnsi="Arial Unicode MS" w:hint="eastAsia"/>
          <w:color w:val="666699"/>
        </w:rPr>
        <w:t>條第一項各款情形及第</w:t>
      </w:r>
      <w:hyperlink w:anchor="a54" w:history="1">
        <w:r w:rsidRPr="00680D95">
          <w:rPr>
            <w:rStyle w:val="Hyperlink"/>
            <w:rFonts w:ascii="Arial Unicode MS" w:hAnsi="Arial Unicode MS" w:hint="eastAsia"/>
          </w:rPr>
          <w:t>五十四</w:t>
        </w:r>
      </w:hyperlink>
      <w:r w:rsidRPr="00946A0A">
        <w:rPr>
          <w:rFonts w:ascii="Arial Unicode MS" w:hAnsi="Arial Unicode MS" w:hint="eastAsia"/>
          <w:color w:val="666699"/>
        </w:rPr>
        <w:t>條之情事者，應依各該條規定通報直轄市、縣（市）主管機關。</w:t>
      </w:r>
    </w:p>
    <w:p w:rsidR="00900620" w:rsidRPr="00B22CE7" w:rsidRDefault="00900620" w:rsidP="00F60DA3">
      <w:pPr>
        <w:pStyle w:val="Heading2"/>
      </w:pPr>
      <w:bookmarkStart w:id="59" w:name="a55"/>
      <w:bookmarkEnd w:id="59"/>
      <w:r w:rsidRPr="00F003D8">
        <w:rPr>
          <w:rFonts w:hint="eastAsia"/>
        </w:rPr>
        <w:t>第</w:t>
      </w:r>
      <w:r>
        <w:t>55</w:t>
      </w:r>
      <w:r w:rsidRPr="00F003D8">
        <w:rPr>
          <w:rFonts w:hint="eastAsia"/>
        </w:rPr>
        <w:t>條</w:t>
      </w:r>
      <w:r w:rsidRPr="007F1395">
        <w:rPr>
          <w:rFonts w:hint="eastAsia"/>
        </w:rPr>
        <w:t>（</w:t>
      </w:r>
      <w:r w:rsidRPr="003635CF">
        <w:rPr>
          <w:rFonts w:hint="eastAsia"/>
        </w:rPr>
        <w:t>緊急保護、安置之處理</w:t>
      </w:r>
      <w:r w:rsidRPr="00B22CE7">
        <w:rPr>
          <w:rFonts w:hint="eastAsia"/>
        </w:rPr>
        <w:t>）</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兒童及少年罹患性病或有酒癮、藥物濫用情形者，其父母、監護人或其他實際照顧兒童及少年之人應協助就醫，或由直轄市、縣（市）主管機關會同衛生主管機關配合協助就醫；必要時，得請求警政主管機關協助。</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前項治療所需之費用，由兒童及少年之父母、監護人負擔。但屬全民健康保險給付範圍或依法補助者，不在此限。</w:t>
      </w:r>
    </w:p>
    <w:p w:rsidR="00900620" w:rsidRDefault="00900620" w:rsidP="00F60DA3">
      <w:pPr>
        <w:pStyle w:val="Heading2"/>
      </w:pPr>
      <w:bookmarkStart w:id="60" w:name="a56"/>
      <w:bookmarkEnd w:id="60"/>
      <w:r w:rsidRPr="00F003D8">
        <w:rPr>
          <w:rFonts w:hint="eastAsia"/>
        </w:rPr>
        <w:t>第</w:t>
      </w:r>
      <w:r>
        <w:t>56</w:t>
      </w:r>
      <w:r w:rsidRPr="00F003D8">
        <w:rPr>
          <w:rFonts w:hint="eastAsia"/>
        </w:rPr>
        <w:t>條</w:t>
      </w:r>
      <w:r w:rsidRPr="007F1395">
        <w:rPr>
          <w:rFonts w:hint="eastAsia"/>
        </w:rPr>
        <w:t>（</w:t>
      </w:r>
      <w:r w:rsidRPr="00D94E4E">
        <w:rPr>
          <w:rFonts w:hint="eastAsia"/>
        </w:rPr>
        <w:t>緊急安置及家庭寄養</w:t>
      </w:r>
      <w:r w:rsidRPr="007F1395">
        <w:rPr>
          <w:rFonts w:hint="eastAsia"/>
        </w:rPr>
        <w:t>）</w:t>
      </w:r>
      <w:r w:rsidRPr="00234CA2">
        <w:rPr>
          <w:rFonts w:hint="eastAsia"/>
          <w:color w:val="5F5F5F"/>
          <w:sz w:val="18"/>
        </w:rPr>
        <w:t>【相關罰則】第</w:t>
      </w:r>
      <w:r w:rsidRPr="00234CA2">
        <w:rPr>
          <w:color w:val="5F5F5F"/>
          <w:sz w:val="18"/>
        </w:rPr>
        <w:t>1</w:t>
      </w:r>
      <w:r w:rsidRPr="00234CA2">
        <w:rPr>
          <w:rFonts w:hint="eastAsia"/>
          <w:color w:val="5F5F5F"/>
          <w:sz w:val="18"/>
        </w:rPr>
        <w:t>項各款</w:t>
      </w:r>
      <w:r w:rsidRPr="00234CA2">
        <w:rPr>
          <w:color w:val="5F5F5F"/>
          <w:sz w:val="18"/>
        </w:rPr>
        <w:t>~</w:t>
      </w:r>
      <w:hyperlink w:anchor="a101"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101</w:t>
        </w:r>
      </w:hyperlink>
      <w:r>
        <w:rPr>
          <w:rFonts w:ascii="新細明體" w:hAnsi="新細明體" w:hint="eastAsia"/>
          <w:color w:val="5F5F5F"/>
          <w:sz w:val="18"/>
        </w:rPr>
        <w:t>、</w:t>
      </w:r>
      <w:hyperlink w:anchor="a102"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102</w:t>
        </w:r>
      </w:hyperlink>
      <w:r w:rsidRPr="000A69B8">
        <w:rPr>
          <w:rFonts w:ascii="新細明體" w:hAnsi="新細明體" w:hint="eastAsia"/>
          <w:color w:val="FFFFFF"/>
        </w:rPr>
        <w:t>∵</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兒童及少年有下列各款情形之一者，直轄市、縣（市）主管機關應予保護、安置或為其他處置；必要時得進行緊急安置：</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一、兒童及少年未受適當之養育或照顧。</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二、兒童及少年有立即接受醫療之必要，而未就醫。</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三、兒童及少年遭受遺棄、身心虐待、買賣、質押，被強迫或引誘從事不正當之行為或工作。</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四、兒童及少年遭受其他迫害，非立即安置難以有效保護。</w:t>
      </w:r>
    </w:p>
    <w:p w:rsidR="00900620" w:rsidRPr="00ED48C9" w:rsidRDefault="00900620" w:rsidP="00ED48C9">
      <w:pPr>
        <w:ind w:left="142"/>
        <w:jc w:val="both"/>
        <w:rPr>
          <w:rFonts w:ascii="新細明體"/>
          <w:color w:val="666699"/>
        </w:rPr>
      </w:pPr>
      <w:r w:rsidRPr="00ED48C9">
        <w:rPr>
          <w:rFonts w:ascii="新細明體" w:hAnsi="新細明體" w:hint="eastAsia"/>
          <w:color w:val="666699"/>
        </w:rPr>
        <w:t xml:space="preserve">　　直轄市、縣（市）主管機關疑有前項各款情事之一者，應基於兒童及少年最佳利益，經多元評估後，加強保護、安置、緊急安置或為其他必要之處置。</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直轄市、縣（市）主管機關為前二項保護、安置、緊急安置或為其他必要之處置時，得請求檢察官或當地警察機關協助之。</w:t>
      </w:r>
    </w:p>
    <w:p w:rsidR="00900620" w:rsidRPr="00ED48C9" w:rsidRDefault="00900620" w:rsidP="00ED48C9">
      <w:pPr>
        <w:ind w:left="142"/>
        <w:jc w:val="both"/>
        <w:rPr>
          <w:rFonts w:ascii="新細明體"/>
          <w:color w:val="666699"/>
        </w:rPr>
      </w:pPr>
      <w:r w:rsidRPr="00ED48C9">
        <w:rPr>
          <w:rFonts w:ascii="新細明體" w:hAnsi="新細明體" w:hint="eastAsia"/>
          <w:color w:val="666699"/>
        </w:rPr>
        <w:t xml:space="preserve">　　經直轄市、縣（市）主管機關評估第一項各款兒童及少年之生命、身體或自由有立即危險或有危險之虞者，應移送當地司法警察機關報請檢察機關處理。</w:t>
      </w:r>
    </w:p>
    <w:p w:rsidR="00900620" w:rsidRDefault="00900620" w:rsidP="00ED48C9">
      <w:pPr>
        <w:ind w:left="142"/>
        <w:jc w:val="both"/>
        <w:rPr>
          <w:rFonts w:ascii="新細明體"/>
          <w:color w:val="17365D"/>
        </w:rPr>
      </w:pPr>
      <w:r>
        <w:rPr>
          <w:rFonts w:ascii="新細明體" w:hAnsi="新細明體" w:hint="eastAsia"/>
          <w:color w:val="17365D"/>
        </w:rPr>
        <w:t xml:space="preserve">　　</w:t>
      </w:r>
      <w:r w:rsidRPr="00ED48C9">
        <w:rPr>
          <w:rFonts w:ascii="新細明體" w:hAnsi="新細明體" w:hint="eastAsia"/>
          <w:color w:val="17365D"/>
        </w:rPr>
        <w:t>第一項兒童及少年之安置，直轄市、縣（市）主管機關得辦理家庭寄養，或交付適當之親屬、第三人、兒童及少年福利機構或其他安置機構教養之。</w:t>
      </w:r>
    </w:p>
    <w:p w:rsidR="00900620" w:rsidRDefault="00900620" w:rsidP="00546805">
      <w:pPr>
        <w:pStyle w:val="Heading3"/>
        <w:ind w:left="118"/>
        <w:rPr>
          <w:rFonts w:ascii="新細明體"/>
          <w:color w:val="17365D"/>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88" w:history="1">
        <w:r w:rsidRPr="003D4637">
          <w:rPr>
            <w:rStyle w:val="Hyperlink"/>
            <w:rFonts w:hAnsi="新細明體" w:hint="eastAsia"/>
            <w:szCs w:val="20"/>
          </w:rPr>
          <w:t>比對程式</w:t>
        </w:r>
      </w:hyperlink>
    </w:p>
    <w:p w:rsidR="00900620" w:rsidRPr="00ED48C9" w:rsidRDefault="00900620" w:rsidP="00F003D8">
      <w:pPr>
        <w:ind w:left="142"/>
        <w:jc w:val="both"/>
        <w:rPr>
          <w:rFonts w:ascii="新細明體"/>
          <w:color w:val="5F5F5F"/>
        </w:rPr>
      </w:pPr>
      <w:r w:rsidRPr="00ED48C9">
        <w:rPr>
          <w:rFonts w:ascii="新細明體" w:hAnsi="新細明體" w:hint="eastAsia"/>
          <w:color w:val="5F5F5F"/>
        </w:rPr>
        <w:t xml:space="preserve">　　兒童及少年有下列各款情形之一，非立即給予保護、安置或為其他處置，其生命、身體或自由有立即之危險或有危險之虞者，直轄市、縣（市）主管機關應予緊急保護、安置或為其他必要之處置：</w:t>
      </w:r>
    </w:p>
    <w:p w:rsidR="00900620" w:rsidRPr="00ED48C9" w:rsidRDefault="00900620" w:rsidP="00F003D8">
      <w:pPr>
        <w:ind w:left="142"/>
        <w:jc w:val="both"/>
        <w:rPr>
          <w:rFonts w:ascii="新細明體"/>
          <w:color w:val="5F5F5F"/>
        </w:rPr>
      </w:pPr>
      <w:r w:rsidRPr="00ED48C9">
        <w:rPr>
          <w:rFonts w:ascii="新細明體" w:hAnsi="新細明體" w:hint="eastAsia"/>
          <w:color w:val="5F5F5F"/>
        </w:rPr>
        <w:t xml:space="preserve">　　一、兒童及少年未受適當之養育或照顧。</w:t>
      </w:r>
    </w:p>
    <w:p w:rsidR="00900620" w:rsidRPr="00ED48C9" w:rsidRDefault="00900620" w:rsidP="00F003D8">
      <w:pPr>
        <w:ind w:left="142"/>
        <w:jc w:val="both"/>
        <w:rPr>
          <w:rFonts w:ascii="新細明體"/>
          <w:color w:val="5F5F5F"/>
        </w:rPr>
      </w:pPr>
      <w:r w:rsidRPr="00ED48C9">
        <w:rPr>
          <w:rFonts w:ascii="新細明體" w:hAnsi="新細明體" w:hint="eastAsia"/>
          <w:color w:val="5F5F5F"/>
        </w:rPr>
        <w:t xml:space="preserve">　　二、兒童及少年有立即接受診治之必要，而未就醫。</w:t>
      </w:r>
    </w:p>
    <w:p w:rsidR="00900620" w:rsidRPr="00ED48C9" w:rsidRDefault="00900620" w:rsidP="00F003D8">
      <w:pPr>
        <w:ind w:left="142"/>
        <w:jc w:val="both"/>
        <w:rPr>
          <w:rFonts w:ascii="新細明體"/>
          <w:color w:val="5F5F5F"/>
        </w:rPr>
      </w:pPr>
      <w:r w:rsidRPr="00ED48C9">
        <w:rPr>
          <w:rFonts w:ascii="新細明體" w:hAnsi="新細明體" w:hint="eastAsia"/>
          <w:color w:val="5F5F5F"/>
        </w:rPr>
        <w:t xml:space="preserve">　　三、兒童及少年遭遺棄、身心虐待、買賣、質押，被強迫或引誘從事不正當之行為或工作。</w:t>
      </w:r>
    </w:p>
    <w:p w:rsidR="00900620" w:rsidRPr="00ED48C9" w:rsidRDefault="00900620" w:rsidP="00F003D8">
      <w:pPr>
        <w:ind w:left="142"/>
        <w:jc w:val="both"/>
        <w:rPr>
          <w:rFonts w:ascii="新細明體"/>
          <w:color w:val="5F5F5F"/>
        </w:rPr>
      </w:pPr>
      <w:r w:rsidRPr="00ED48C9">
        <w:rPr>
          <w:rFonts w:ascii="新細明體" w:hAnsi="新細明體" w:hint="eastAsia"/>
          <w:color w:val="5F5F5F"/>
        </w:rPr>
        <w:t xml:space="preserve">　　四、兒童及少年遭受其他迫害，非立即安置難以有效保護。</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疑有前項各款情事之一，直轄市、縣（市）主管機關應基於兒童及少年最佳利益，經多元評估後加強必要之緊急保護、安置或為其他必要之處置。</w:t>
      </w:r>
    </w:p>
    <w:p w:rsidR="00900620" w:rsidRPr="00546805" w:rsidRDefault="00900620" w:rsidP="00F003D8">
      <w:pPr>
        <w:ind w:left="142"/>
        <w:jc w:val="both"/>
        <w:rPr>
          <w:rFonts w:ascii="新細明體"/>
          <w:color w:val="5F5F5F"/>
        </w:rPr>
      </w:pPr>
      <w:r w:rsidRPr="00546805">
        <w:rPr>
          <w:rFonts w:ascii="新細明體" w:hAnsi="新細明體" w:hint="eastAsia"/>
          <w:color w:val="5F5F5F"/>
        </w:rPr>
        <w:t xml:space="preserve">　　直轄市、縣（市）主管機關為前項緊急保護、安置或為其他必要之處置時，得請求檢察官或當地警察機關協助之。</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第一項兒童及少年之安置，直轄市、縣（市）主管機關得辦理家庭寄養、交付適當之兒童及少年福利機構或其他安置機構教養之。</w:t>
      </w:r>
      <w:r w:rsidRPr="009578E0">
        <w:rPr>
          <w:rFonts w:hint="eastAsia"/>
          <w:color w:val="FFFFFF"/>
        </w:rPr>
        <w:t>∴</w:t>
      </w:r>
    </w:p>
    <w:p w:rsidR="00900620" w:rsidRDefault="00900620" w:rsidP="00F60DA3">
      <w:pPr>
        <w:pStyle w:val="Heading2"/>
      </w:pPr>
      <w:bookmarkStart w:id="61" w:name="a57"/>
      <w:bookmarkEnd w:id="61"/>
      <w:r w:rsidRPr="00F003D8">
        <w:rPr>
          <w:rFonts w:hint="eastAsia"/>
        </w:rPr>
        <w:t>第</w:t>
      </w:r>
      <w:r>
        <w:t>57</w:t>
      </w:r>
      <w:r w:rsidRPr="00F003D8">
        <w:rPr>
          <w:rFonts w:hint="eastAsia"/>
        </w:rPr>
        <w:t>條</w:t>
      </w:r>
      <w:r w:rsidRPr="007F1395">
        <w:rPr>
          <w:rFonts w:hint="eastAsia"/>
        </w:rPr>
        <w:t>（</w:t>
      </w:r>
      <w:r w:rsidRPr="003635CF">
        <w:rPr>
          <w:rFonts w:hint="eastAsia"/>
        </w:rPr>
        <w:t>緊急安置之時限</w:t>
      </w:r>
      <w:r w:rsidRPr="007F1395">
        <w:rPr>
          <w:rFonts w:hint="eastAsia"/>
        </w:rPr>
        <w:t>）</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直轄市、縣（市）主管機關依前條規定緊急安置時，應即通報當地地方法院及警察機關，並通知兒童及少年之父母、監護人。但其無父母、監護人或通知顯有困難時，得不通知之。</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緊急安置不得超過七十二小時，非七十二小時以上之安置不足以保護兒童及少年者，得聲請法院裁定繼續安置。繼續安置以三個月為限；必要時，得聲請法院裁定延長之，每次得聲請延長三個月。</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繼續安置之聲請，得以電訊傳真或其他科技設備為之。</w:t>
      </w:r>
    </w:p>
    <w:p w:rsidR="00900620" w:rsidRDefault="00900620" w:rsidP="00F60DA3">
      <w:pPr>
        <w:pStyle w:val="Heading2"/>
      </w:pPr>
      <w:r w:rsidRPr="00F003D8">
        <w:rPr>
          <w:rFonts w:hint="eastAsia"/>
        </w:rPr>
        <w:t>第</w:t>
      </w:r>
      <w:r>
        <w:t>58</w:t>
      </w:r>
      <w:r w:rsidRPr="00F003D8">
        <w:rPr>
          <w:rFonts w:hint="eastAsia"/>
        </w:rPr>
        <w:t>條</w:t>
      </w:r>
      <w:r w:rsidRPr="007F1395">
        <w:rPr>
          <w:rFonts w:hint="eastAsia"/>
        </w:rPr>
        <w:t>（</w:t>
      </w:r>
      <w:r w:rsidRPr="003635CF">
        <w:rPr>
          <w:rFonts w:hint="eastAsia"/>
        </w:rPr>
        <w:t>提起抗告與聲請期間之安置</w:t>
      </w:r>
      <w:r w:rsidRPr="007F1395">
        <w:rPr>
          <w:rFonts w:hint="eastAsia"/>
        </w:rPr>
        <w:t>）</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前條第二項所定七十二小時，自依前條第一項規定緊急安置兒童及少年之時起，即時起算。但下列時間不予計入：</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一、在途護送時間。</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二、交通障礙時間。</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三、其他不可抗力之事由所生之遲滯時間。</w:t>
      </w:r>
    </w:p>
    <w:p w:rsidR="00900620" w:rsidRDefault="00900620" w:rsidP="00F60DA3">
      <w:pPr>
        <w:pStyle w:val="Heading2"/>
      </w:pPr>
      <w:r w:rsidRPr="00F003D8">
        <w:rPr>
          <w:rFonts w:hint="eastAsia"/>
        </w:rPr>
        <w:t>第</w:t>
      </w:r>
      <w:r>
        <w:t>59</w:t>
      </w:r>
      <w:r w:rsidRPr="00F003D8">
        <w:rPr>
          <w:rFonts w:hint="eastAsia"/>
        </w:rPr>
        <w:t>條</w:t>
      </w:r>
      <w:r w:rsidRPr="007F1395">
        <w:rPr>
          <w:rFonts w:hint="eastAsia"/>
        </w:rPr>
        <w:t>（</w:t>
      </w:r>
      <w:r w:rsidRPr="003635CF">
        <w:rPr>
          <w:rFonts w:hint="eastAsia"/>
        </w:rPr>
        <w:t>安置期間之權利義務行使</w:t>
      </w:r>
      <w:r w:rsidRPr="007F1395">
        <w:rPr>
          <w:rFonts w:hint="eastAsia"/>
        </w:rPr>
        <w:t>）</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直轄市、縣（市）主管機關、父母、監護人、受安置兒童及少年對於第</w:t>
      </w:r>
      <w:hyperlink w:anchor="a57" w:history="1">
        <w:r w:rsidRPr="00B703D6">
          <w:rPr>
            <w:rStyle w:val="Hyperlink"/>
            <w:rFonts w:hAnsi="新細明體" w:hint="eastAsia"/>
          </w:rPr>
          <w:t>五十七</w:t>
        </w:r>
      </w:hyperlink>
      <w:r w:rsidRPr="00F003D8">
        <w:rPr>
          <w:rFonts w:ascii="新細明體" w:hAnsi="新細明體" w:hint="eastAsia"/>
          <w:color w:val="17365D"/>
        </w:rPr>
        <w:t>條第二項裁定有不服者，得於裁定送達後十日內提起抗告。對於抗告法院之裁定不得再抗告。</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聲請及抗告期間，原安置機關、機構或寄養家庭得繼續安置。</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安置期間因情事變更或無依原裁定繼續安置之必要者，直轄市、縣（市）主管機關、父母、原監護人、受安置兒童及少年得向法院聲請變更或撤銷之。</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直轄市、縣（市）主管機關對於安置期間期滿或依前項撤銷安置之兒童及少年，應續予追蹤輔導至少一年。</w:t>
      </w:r>
    </w:p>
    <w:p w:rsidR="00900620" w:rsidRDefault="00900620" w:rsidP="00F60DA3">
      <w:pPr>
        <w:pStyle w:val="Heading2"/>
      </w:pPr>
      <w:bookmarkStart w:id="62" w:name="a60"/>
      <w:bookmarkEnd w:id="62"/>
      <w:r w:rsidRPr="00F003D8">
        <w:rPr>
          <w:rFonts w:hint="eastAsia"/>
        </w:rPr>
        <w:t>第</w:t>
      </w:r>
      <w:r>
        <w:t>60</w:t>
      </w:r>
      <w:r>
        <w:rPr>
          <w:rFonts w:hint="eastAsia"/>
        </w:rPr>
        <w:t>條</w:t>
      </w:r>
      <w:r w:rsidRPr="007F1395">
        <w:rPr>
          <w:rFonts w:hint="eastAsia"/>
        </w:rPr>
        <w:t>（</w:t>
      </w:r>
      <w:r w:rsidRPr="003635CF">
        <w:rPr>
          <w:rFonts w:hint="eastAsia"/>
        </w:rPr>
        <w:t>接受訪談、偵訊或身體檢查之處理</w:t>
      </w:r>
      <w:r w:rsidRPr="007F1395">
        <w:rPr>
          <w:rFonts w:hint="eastAsia"/>
        </w:rPr>
        <w:t>）</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安置期間，直轄市、縣（市）主管機關或受其交付安置之機構或寄養家庭在保護安置兒童及少年之範圍內，行使、負擔父母對於未成年子女之權利義務。</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法院裁定得繼續安置兒童及少年者，直轄市、縣（市）主管機關或受其交付安置之機構或寄養家庭，應選任其成員一人執行監護事務，並負與親權人相同之注意義務。直轄市、縣（市）主管機關應陳報法院執行監護事項之人，並應按個案進展作成報告備查。</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安置期間，兒童及少年之父母、原監護人、親友、師長經直轄市、縣（市）主管機關同意，得依其約定時間、地點及方式，探視兒童及少年。不遵守約定或有不利於兒童及少年之情事者，直轄市、縣（市）主管機關得禁止探視。</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直轄市、縣（市）主管機關為前項同意前，應尊重兒童及少年之意願。</w:t>
      </w:r>
    </w:p>
    <w:p w:rsidR="00900620" w:rsidRDefault="00900620" w:rsidP="00F60DA3">
      <w:pPr>
        <w:pStyle w:val="Heading2"/>
      </w:pPr>
      <w:bookmarkStart w:id="63" w:name="a61"/>
      <w:bookmarkEnd w:id="63"/>
      <w:r w:rsidRPr="00F003D8">
        <w:rPr>
          <w:rFonts w:hint="eastAsia"/>
        </w:rPr>
        <w:t>第</w:t>
      </w:r>
      <w:r>
        <w:t>61</w:t>
      </w:r>
      <w:r w:rsidRPr="00F003D8">
        <w:rPr>
          <w:rFonts w:hint="eastAsia"/>
        </w:rPr>
        <w:t>條</w:t>
      </w:r>
      <w:r w:rsidRPr="007F1395">
        <w:rPr>
          <w:rFonts w:hint="eastAsia"/>
        </w:rPr>
        <w:t>（接受訪談、偵訊或身體檢查之處理）</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安置期間，非為貫徹保護兒童及少年之目的，不得使其接受訪談、偵訊、訊問或身體檢查。</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兒童及少年接受訪談、偵訊、訊問或身體檢查，應由社會工作人員陪同，並保護其隱私。</w:t>
      </w:r>
    </w:p>
    <w:p w:rsidR="00900620" w:rsidRDefault="00900620" w:rsidP="00F60DA3">
      <w:pPr>
        <w:pStyle w:val="Heading2"/>
      </w:pPr>
      <w:bookmarkStart w:id="64" w:name="a62"/>
      <w:bookmarkEnd w:id="64"/>
      <w:r w:rsidRPr="00F003D8">
        <w:rPr>
          <w:rFonts w:hint="eastAsia"/>
        </w:rPr>
        <w:t>第</w:t>
      </w:r>
      <w:r>
        <w:t>62</w:t>
      </w:r>
      <w:r w:rsidRPr="00F003D8">
        <w:rPr>
          <w:rFonts w:hint="eastAsia"/>
        </w:rPr>
        <w:t>條</w:t>
      </w:r>
      <w:r w:rsidRPr="007F1395">
        <w:rPr>
          <w:rFonts w:hint="eastAsia"/>
        </w:rPr>
        <w:t>（</w:t>
      </w:r>
      <w:r w:rsidRPr="00D94E4E">
        <w:rPr>
          <w:rFonts w:hint="eastAsia"/>
        </w:rPr>
        <w:t>家庭發生重大變故兒童及少年之安置或輔助</w:t>
      </w:r>
      <w:r w:rsidRPr="007F1395">
        <w:rPr>
          <w:rFonts w:hint="eastAsia"/>
        </w:rPr>
        <w:t>）</w:t>
      </w:r>
      <w:r w:rsidRPr="000A69B8">
        <w:rPr>
          <w:rFonts w:ascii="新細明體" w:hAnsi="新細明體" w:hint="eastAsia"/>
          <w:color w:val="FFFFFF"/>
        </w:rPr>
        <w:t>∵</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兒童及少年因家庭發生重大變故，致無法正常生活於其家庭者，其父母、監護人、利害關係人或兒童及少年福利機構，得申請直轄市、縣（市）主管機關安置或輔助。</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前項安置，直轄市、縣（市）主管機關得辦理家庭寄養、交付適當之兒童及少年福利機構或其他安置機構教養之。</w:t>
      </w:r>
    </w:p>
    <w:p w:rsidR="00900620" w:rsidRPr="00ED48C9" w:rsidRDefault="00900620" w:rsidP="00ED48C9">
      <w:pPr>
        <w:ind w:left="142"/>
        <w:jc w:val="both"/>
        <w:rPr>
          <w:rFonts w:ascii="新細明體"/>
          <w:color w:val="666699"/>
        </w:rPr>
      </w:pPr>
      <w:r w:rsidRPr="00ED48C9">
        <w:rPr>
          <w:rFonts w:ascii="新細明體" w:hAnsi="新細明體" w:hint="eastAsia"/>
          <w:color w:val="666699"/>
        </w:rPr>
        <w:t xml:space="preserve">　　直轄市、縣（市）主管機關、受寄養家庭或機構依第一項規定，在安置兒童及少年之範圍內，行使、負擔父母對於未成年子女之權利義務。</w:t>
      </w:r>
    </w:p>
    <w:p w:rsidR="00900620" w:rsidRPr="00ED48C9" w:rsidRDefault="00900620" w:rsidP="00ED48C9">
      <w:pPr>
        <w:ind w:left="142"/>
        <w:jc w:val="both"/>
        <w:rPr>
          <w:rFonts w:ascii="新細明體"/>
          <w:color w:val="17365D"/>
        </w:rPr>
      </w:pPr>
      <w:r>
        <w:rPr>
          <w:rFonts w:ascii="新細明體" w:hAnsi="新細明體" w:hint="eastAsia"/>
          <w:color w:val="17365D"/>
        </w:rPr>
        <w:t xml:space="preserve">　　</w:t>
      </w:r>
      <w:r w:rsidRPr="00ED48C9">
        <w:rPr>
          <w:rFonts w:ascii="新細明體" w:hAnsi="新細明體" w:hint="eastAsia"/>
          <w:color w:val="17365D"/>
        </w:rPr>
        <w:t>第一項之家庭情況改善者，被安置之兒童及少年仍得返回其家庭，並由直轄市、縣（市）主管機關續予追蹤輔導至少一年。</w:t>
      </w:r>
    </w:p>
    <w:p w:rsidR="00900620" w:rsidRPr="00ED48C9" w:rsidRDefault="00900620" w:rsidP="00ED48C9">
      <w:pPr>
        <w:ind w:left="142"/>
        <w:jc w:val="both"/>
        <w:rPr>
          <w:rFonts w:ascii="新細明體"/>
          <w:color w:val="666699"/>
        </w:rPr>
      </w:pPr>
      <w:r>
        <w:rPr>
          <w:rFonts w:ascii="新細明體" w:hAnsi="新細明體" w:hint="eastAsia"/>
          <w:color w:val="666699"/>
        </w:rPr>
        <w:t xml:space="preserve">　　</w:t>
      </w:r>
      <w:r w:rsidRPr="00ED48C9">
        <w:rPr>
          <w:rFonts w:ascii="新細明體" w:hAnsi="新細明體" w:hint="eastAsia"/>
          <w:color w:val="666699"/>
        </w:rPr>
        <w:t>第二項及第</w:t>
      </w:r>
      <w:hyperlink w:anchor="a56" w:history="1">
        <w:r w:rsidRPr="00F27B97">
          <w:rPr>
            <w:rStyle w:val="Hyperlink"/>
            <w:rFonts w:hAnsi="新細明體" w:hint="eastAsia"/>
          </w:rPr>
          <w:t>五十六</w:t>
        </w:r>
      </w:hyperlink>
      <w:r w:rsidRPr="00ED48C9">
        <w:rPr>
          <w:rFonts w:ascii="新細明體" w:hAnsi="新細明體" w:hint="eastAsia"/>
          <w:color w:val="666699"/>
        </w:rPr>
        <w:t>條第五項之家庭寄養，其寄養條件、程序與受寄養家庭之資格、許可、督導、考核及獎勵之規定，由直轄市、縣（市）主管機關定之。</w:t>
      </w:r>
    </w:p>
    <w:p w:rsidR="00900620" w:rsidRDefault="00900620" w:rsidP="00546805">
      <w:pPr>
        <w:pStyle w:val="Heading3"/>
        <w:ind w:left="118"/>
        <w:rPr>
          <w:rFonts w:ascii="新細明體"/>
          <w:color w:val="17365D"/>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89" w:history="1">
        <w:r w:rsidRPr="003D4637">
          <w:rPr>
            <w:rStyle w:val="Hyperlink"/>
            <w:rFonts w:hAnsi="新細明體" w:hint="eastAsia"/>
            <w:szCs w:val="20"/>
          </w:rPr>
          <w:t>比對程式</w:t>
        </w:r>
      </w:hyperlink>
    </w:p>
    <w:p w:rsidR="00900620" w:rsidRPr="00ED48C9" w:rsidRDefault="00900620" w:rsidP="00F003D8">
      <w:pPr>
        <w:ind w:left="142"/>
        <w:jc w:val="both"/>
        <w:rPr>
          <w:rFonts w:ascii="新細明體"/>
          <w:color w:val="5F5F5F"/>
        </w:rPr>
      </w:pPr>
      <w:r w:rsidRPr="00ED48C9">
        <w:rPr>
          <w:rFonts w:ascii="新細明體" w:hAnsi="新細明體" w:hint="eastAsia"/>
          <w:color w:val="5F5F5F"/>
        </w:rPr>
        <w:t xml:space="preserve">　　兒童及少年因家庭發生重大變故，致無法正常生活於其家庭者，其父母、監護人、利害關係人或兒童及少年福利機構，得申請直轄市、縣（市）主管機關安置或輔助。</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前項安置，直轄市、縣（市）主管機關得辦理家庭寄養、交付適當之兒童及少年福利機構或其他安置機構教養之。</w:t>
      </w:r>
    </w:p>
    <w:p w:rsidR="00900620" w:rsidRPr="00ED48C9" w:rsidRDefault="00900620" w:rsidP="00F003D8">
      <w:pPr>
        <w:ind w:left="142"/>
        <w:jc w:val="both"/>
        <w:rPr>
          <w:rFonts w:ascii="新細明體"/>
          <w:color w:val="5F5F5F"/>
        </w:rPr>
      </w:pPr>
      <w:r w:rsidRPr="00ED48C9">
        <w:rPr>
          <w:rFonts w:ascii="新細明體" w:hAnsi="新細明體" w:hint="eastAsia"/>
          <w:color w:val="5F5F5F"/>
        </w:rPr>
        <w:t xml:space="preserve">　　直轄市、縣（市）主管機關、受寄養家庭或機構依第一項規定，在安置兒童及少年之範圍內，行使、負擔父母對於未成年子女之權利義務。</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第一項之家庭情況改善者，被安置之兒童及少年仍得返回其家庭，並由直轄市、縣（市）主管機關續予追蹤輔導至少一年。</w:t>
      </w:r>
    </w:p>
    <w:p w:rsidR="00900620" w:rsidRPr="00ED48C9" w:rsidRDefault="00900620" w:rsidP="00F003D8">
      <w:pPr>
        <w:ind w:left="142"/>
        <w:jc w:val="both"/>
        <w:rPr>
          <w:rFonts w:ascii="新細明體"/>
          <w:color w:val="5F5F5F"/>
        </w:rPr>
      </w:pPr>
      <w:r w:rsidRPr="00ED48C9">
        <w:rPr>
          <w:rFonts w:ascii="新細明體" w:hAnsi="新細明體" w:hint="eastAsia"/>
          <w:color w:val="5F5F5F"/>
        </w:rPr>
        <w:t xml:space="preserve">　　第二項及第</w:t>
      </w:r>
      <w:hyperlink w:anchor="a56" w:history="1">
        <w:r w:rsidRPr="00ED48C9">
          <w:rPr>
            <w:rStyle w:val="Hyperlink"/>
            <w:rFonts w:hAnsi="新細明體" w:hint="eastAsia"/>
            <w:color w:val="5F5F5F"/>
          </w:rPr>
          <w:t>五十六</w:t>
        </w:r>
      </w:hyperlink>
      <w:r w:rsidRPr="00ED48C9">
        <w:rPr>
          <w:rFonts w:ascii="新細明體" w:hAnsi="新細明體" w:hint="eastAsia"/>
          <w:color w:val="5F5F5F"/>
        </w:rPr>
        <w:t>條第四項之家庭寄養，其寄養條件、程序與受寄養家庭之資格、許可、督導、考核及獎勵之規定，由直轄市、縣（市）主管機關定之。</w:t>
      </w:r>
      <w:r w:rsidRPr="009578E0">
        <w:rPr>
          <w:rFonts w:hint="eastAsia"/>
          <w:color w:val="FFFFFF"/>
        </w:rPr>
        <w:t>∴</w:t>
      </w:r>
    </w:p>
    <w:p w:rsidR="00900620" w:rsidRDefault="00900620" w:rsidP="00F60DA3">
      <w:pPr>
        <w:pStyle w:val="Heading2"/>
      </w:pPr>
      <w:bookmarkStart w:id="65" w:name="a63"/>
      <w:bookmarkEnd w:id="65"/>
      <w:r w:rsidRPr="00F003D8">
        <w:rPr>
          <w:rFonts w:hint="eastAsia"/>
        </w:rPr>
        <w:t>第</w:t>
      </w:r>
      <w:r>
        <w:t>63</w:t>
      </w:r>
      <w:r w:rsidRPr="00F003D8">
        <w:rPr>
          <w:rFonts w:hint="eastAsia"/>
        </w:rPr>
        <w:t>條</w:t>
      </w:r>
      <w:r w:rsidRPr="007F1395">
        <w:rPr>
          <w:rFonts w:hint="eastAsia"/>
        </w:rPr>
        <w:t>（兒童及少年安置費用之收取）</w:t>
      </w:r>
      <w:r w:rsidRPr="000A69B8">
        <w:rPr>
          <w:rFonts w:ascii="新細明體" w:hAnsi="新細明體" w:hint="eastAsia"/>
          <w:color w:val="FFFFFF"/>
        </w:rPr>
        <w:t>∵</w:t>
      </w:r>
    </w:p>
    <w:p w:rsidR="00900620" w:rsidRDefault="00900620" w:rsidP="00ED48C9">
      <w:pPr>
        <w:ind w:left="142"/>
        <w:jc w:val="both"/>
        <w:rPr>
          <w:rFonts w:ascii="新細明體"/>
          <w:color w:val="17365D"/>
        </w:rPr>
      </w:pPr>
      <w:r w:rsidRPr="00ED48C9">
        <w:rPr>
          <w:rFonts w:ascii="新細明體" w:hAnsi="新細明體" w:hint="eastAsia"/>
          <w:color w:val="17365D"/>
        </w:rPr>
        <w:t xml:space="preserve">　　直轄市、縣（市）主管機關依</w:t>
      </w:r>
      <w:r w:rsidRPr="00F003D8">
        <w:rPr>
          <w:rFonts w:ascii="新細明體" w:hAnsi="新細明體" w:hint="eastAsia"/>
          <w:color w:val="17365D"/>
        </w:rPr>
        <w:t>第</w:t>
      </w:r>
      <w:hyperlink w:anchor="a56" w:history="1">
        <w:r w:rsidRPr="00F27B97">
          <w:rPr>
            <w:rStyle w:val="Hyperlink"/>
            <w:rFonts w:hAnsi="新細明體" w:hint="eastAsia"/>
          </w:rPr>
          <w:t>五十六</w:t>
        </w:r>
      </w:hyperlink>
      <w:r w:rsidRPr="00ED48C9">
        <w:rPr>
          <w:rFonts w:ascii="新細明體" w:hAnsi="新細明體" w:hint="eastAsia"/>
          <w:color w:val="17365D"/>
        </w:rPr>
        <w:t>條第五項或前條第二項對兒童及少年為安置時，因受寄養家庭或安置機構提供兒童及少年必要服務所需之生活費、衛生保健費、學雜費、代收代辦費及其他與安置有關之費用，得向扶養義務人收取；其收費規定，由直轄市、縣（市）主管機關定之。</w:t>
      </w:r>
    </w:p>
    <w:p w:rsidR="00900620" w:rsidRDefault="00900620" w:rsidP="00546805">
      <w:pPr>
        <w:pStyle w:val="Heading3"/>
        <w:ind w:left="118"/>
        <w:rPr>
          <w:rFonts w:ascii="新細明體"/>
          <w:color w:val="17365D"/>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90" w:history="1">
        <w:r w:rsidRPr="003D4637">
          <w:rPr>
            <w:rStyle w:val="Hyperlink"/>
            <w:rFonts w:hAnsi="新細明體" w:hint="eastAsia"/>
            <w:szCs w:val="20"/>
          </w:rPr>
          <w:t>比對程式</w:t>
        </w:r>
      </w:hyperlink>
    </w:p>
    <w:p w:rsidR="00900620" w:rsidRPr="00ED48C9" w:rsidRDefault="00900620" w:rsidP="00F003D8">
      <w:pPr>
        <w:ind w:left="142"/>
        <w:jc w:val="both"/>
        <w:rPr>
          <w:rFonts w:ascii="新細明體"/>
          <w:color w:val="5F5F5F"/>
        </w:rPr>
      </w:pPr>
      <w:r w:rsidRPr="00ED48C9">
        <w:rPr>
          <w:rFonts w:ascii="新細明體" w:hAnsi="新細明體" w:hint="eastAsia"/>
          <w:color w:val="5F5F5F"/>
        </w:rPr>
        <w:t xml:space="preserve">　　直轄市、縣（市）主管機關依第</w:t>
      </w:r>
      <w:hyperlink w:anchor="a56" w:history="1">
        <w:r w:rsidRPr="00ED48C9">
          <w:rPr>
            <w:rStyle w:val="Hyperlink"/>
            <w:rFonts w:hAnsi="新細明體" w:hint="eastAsia"/>
            <w:color w:val="5F5F5F"/>
          </w:rPr>
          <w:t>五十六</w:t>
        </w:r>
      </w:hyperlink>
      <w:r w:rsidRPr="00ED48C9">
        <w:rPr>
          <w:rFonts w:ascii="新細明體" w:hAnsi="新細明體" w:hint="eastAsia"/>
          <w:color w:val="5F5F5F"/>
        </w:rPr>
        <w:t>條第四項或前條第二項對兒童及少年為安置時，因受寄養家庭或安置機構提供兒童及少年必要服務所需之生活費、衛生保健費、學雜費、代收代辦費及其他與安置有關之費用，得向扶養義務人收取；其收費規定，由直轄市、縣（市）主管機關定之。</w:t>
      </w:r>
      <w:r w:rsidRPr="009578E0">
        <w:rPr>
          <w:rFonts w:hint="eastAsia"/>
          <w:color w:val="FFFFFF"/>
        </w:rPr>
        <w:t>∴</w:t>
      </w:r>
    </w:p>
    <w:p w:rsidR="00900620" w:rsidRDefault="00900620" w:rsidP="00F60DA3">
      <w:pPr>
        <w:pStyle w:val="Heading2"/>
      </w:pPr>
      <w:bookmarkStart w:id="66" w:name="a64"/>
      <w:bookmarkEnd w:id="66"/>
      <w:r w:rsidRPr="00F003D8">
        <w:rPr>
          <w:rFonts w:hint="eastAsia"/>
        </w:rPr>
        <w:t>第</w:t>
      </w:r>
      <w:r>
        <w:t>64</w:t>
      </w:r>
      <w:r w:rsidRPr="00F003D8">
        <w:rPr>
          <w:rFonts w:hint="eastAsia"/>
        </w:rPr>
        <w:t>條</w:t>
      </w:r>
      <w:r w:rsidRPr="007F1395">
        <w:rPr>
          <w:rFonts w:hint="eastAsia"/>
        </w:rPr>
        <w:t>（兒童及少年家庭處遇計畫）</w:t>
      </w:r>
      <w:r w:rsidRPr="000A69B8">
        <w:rPr>
          <w:rFonts w:ascii="新細明體" w:hAnsi="新細明體" w:hint="eastAsia"/>
          <w:color w:val="FFFFFF"/>
        </w:rPr>
        <w:t>∵</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兒童及少年有第</w:t>
      </w:r>
      <w:hyperlink w:anchor="a49" w:history="1">
        <w:r w:rsidRPr="00F27B97">
          <w:rPr>
            <w:rStyle w:val="Hyperlink"/>
            <w:rFonts w:hAnsi="新細明體" w:hint="eastAsia"/>
          </w:rPr>
          <w:t>四十九</w:t>
        </w:r>
      </w:hyperlink>
      <w:r w:rsidRPr="00ED48C9">
        <w:rPr>
          <w:rFonts w:ascii="新細明體" w:hAnsi="新細明體" w:hint="eastAsia"/>
          <w:color w:val="17365D"/>
        </w:rPr>
        <w:t>條第一項或第</w:t>
      </w:r>
      <w:hyperlink w:anchor="a56" w:history="1">
        <w:r w:rsidRPr="00F27B97">
          <w:rPr>
            <w:rStyle w:val="Hyperlink"/>
            <w:rFonts w:hAnsi="新細明體" w:hint="eastAsia"/>
          </w:rPr>
          <w:t>五十六</w:t>
        </w:r>
      </w:hyperlink>
      <w:r w:rsidRPr="00ED48C9">
        <w:rPr>
          <w:rFonts w:ascii="新細明體" w:hAnsi="新細明體" w:hint="eastAsia"/>
          <w:color w:val="17365D"/>
        </w:rPr>
        <w:t>條第一項各款情事，或屬目睹家庭暴力之兒童及少年，經直轄市、縣（市）主管機關列為保護個案者，該主管機關應於三個月內提出兒童及少年家庭處遇計畫；必要時，得委託兒童及少年福利機構或團體辦理。</w:t>
      </w:r>
    </w:p>
    <w:p w:rsidR="00900620" w:rsidRPr="00ED48C9" w:rsidRDefault="00900620" w:rsidP="00ED48C9">
      <w:pPr>
        <w:ind w:left="142"/>
        <w:jc w:val="both"/>
        <w:rPr>
          <w:rFonts w:ascii="新細明體"/>
          <w:color w:val="666699"/>
        </w:rPr>
      </w:pPr>
      <w:r w:rsidRPr="00ED48C9">
        <w:rPr>
          <w:rFonts w:ascii="新細明體" w:hAnsi="新細明體" w:hint="eastAsia"/>
          <w:color w:val="666699"/>
        </w:rPr>
        <w:t xml:space="preserve">　　前項處遇計畫得包括家庭功能評估、兒童及少年安全與安置評估、親職教育、心理輔導、精神治療、戒癮治療或其他與維護兒童及少年或其他家庭正常功能有關之協助及福利服務方案。</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處遇計畫之實施，兒童及少年本人、父母、監護人、其他實際照顧兒童及少年之人或其他有關之人應予配合。</w:t>
      </w:r>
    </w:p>
    <w:p w:rsidR="00900620" w:rsidRPr="00ED48C9" w:rsidRDefault="00900620" w:rsidP="00ED48C9">
      <w:pPr>
        <w:ind w:left="142"/>
        <w:jc w:val="both"/>
        <w:rPr>
          <w:rFonts w:ascii="新細明體"/>
          <w:color w:val="666699"/>
        </w:rPr>
      </w:pPr>
      <w:r w:rsidRPr="00ED48C9">
        <w:rPr>
          <w:rFonts w:ascii="新細明體" w:hAnsi="新細明體" w:hint="eastAsia"/>
          <w:color w:val="666699"/>
        </w:rPr>
        <w:t xml:space="preserve">　　第一項之保護個案，其父母、監護人或其他實際照顧之人變更住居所或通訊方式，應告知直轄市、縣（市）主管機關。</w:t>
      </w:r>
    </w:p>
    <w:p w:rsidR="00900620" w:rsidRDefault="00900620" w:rsidP="00ED48C9">
      <w:pPr>
        <w:ind w:left="142"/>
        <w:jc w:val="both"/>
        <w:rPr>
          <w:rFonts w:ascii="新細明體"/>
          <w:color w:val="17365D"/>
        </w:rPr>
      </w:pPr>
      <w:r w:rsidRPr="00ED48C9">
        <w:rPr>
          <w:rFonts w:ascii="新細明體" w:hAnsi="新細明體" w:hint="eastAsia"/>
          <w:color w:val="17365D"/>
        </w:rPr>
        <w:t xml:space="preserve">　　直轄市、縣（市）主管機關發現兒童及少年行方不明，經警察機關處理、尋查未果，涉有犯罪嫌疑者，得經司法警察機關報請檢察機關處理。</w:t>
      </w:r>
    </w:p>
    <w:p w:rsidR="00900620" w:rsidRDefault="00900620" w:rsidP="00546805">
      <w:pPr>
        <w:pStyle w:val="Heading3"/>
        <w:ind w:left="118"/>
        <w:rPr>
          <w:rFonts w:ascii="新細明體"/>
          <w:color w:val="17365D"/>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91" w:history="1">
        <w:r w:rsidRPr="003D4637">
          <w:rPr>
            <w:rStyle w:val="Hyperlink"/>
            <w:rFonts w:hAnsi="新細明體" w:hint="eastAsia"/>
            <w:szCs w:val="20"/>
          </w:rPr>
          <w:t>比對程式</w:t>
        </w:r>
      </w:hyperlink>
    </w:p>
    <w:p w:rsidR="00900620" w:rsidRPr="00ED48C9" w:rsidRDefault="00900620" w:rsidP="00F003D8">
      <w:pPr>
        <w:ind w:left="142"/>
        <w:jc w:val="both"/>
        <w:rPr>
          <w:rFonts w:ascii="新細明體"/>
          <w:color w:val="5F5F5F"/>
        </w:rPr>
      </w:pPr>
      <w:r w:rsidRPr="00ED48C9">
        <w:rPr>
          <w:rFonts w:ascii="新細明體" w:hAnsi="新細明體" w:hint="eastAsia"/>
          <w:color w:val="5F5F5F"/>
        </w:rPr>
        <w:t xml:space="preserve">　　兒童及少年有第</w:t>
      </w:r>
      <w:hyperlink w:anchor="a49" w:history="1">
        <w:r w:rsidRPr="00ED48C9">
          <w:rPr>
            <w:rStyle w:val="Hyperlink"/>
            <w:rFonts w:hAnsi="新細明體" w:hint="eastAsia"/>
            <w:color w:val="5F5F5F"/>
          </w:rPr>
          <w:t>四十九</w:t>
        </w:r>
      </w:hyperlink>
      <w:r w:rsidRPr="00ED48C9">
        <w:rPr>
          <w:rFonts w:ascii="新細明體" w:hAnsi="新細明體" w:hint="eastAsia"/>
          <w:color w:val="5F5F5F"/>
        </w:rPr>
        <w:t>條或第</w:t>
      </w:r>
      <w:hyperlink w:anchor="a56" w:history="1">
        <w:r w:rsidRPr="00ED48C9">
          <w:rPr>
            <w:rStyle w:val="Hyperlink"/>
            <w:rFonts w:hAnsi="新細明體" w:hint="eastAsia"/>
            <w:color w:val="5F5F5F"/>
          </w:rPr>
          <w:t>五十六</w:t>
        </w:r>
      </w:hyperlink>
      <w:r w:rsidRPr="00ED48C9">
        <w:rPr>
          <w:rFonts w:ascii="新細明體" w:hAnsi="新細明體" w:hint="eastAsia"/>
          <w:color w:val="5F5F5F"/>
        </w:rPr>
        <w:t>條第一項各款情事，或屬目睹家庭暴力之兒童及少年，經直轄市、縣（市）主管機關列為保護個案者，該主管機關應於三個月內提出兒童及少年家庭處遇計畫；必要時，得委託兒童及少年福利機構或團體辦理。</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前項處遇計畫得包括家庭功能評估、兒童及少年安全與安置評估、親職教育、心理輔導、精神治療、戒癮治療或其他與維護兒童及少年或其他家庭正常功能有關之協助及福利服務方案。</w:t>
      </w:r>
    </w:p>
    <w:p w:rsidR="00900620" w:rsidRPr="00ED48C9" w:rsidRDefault="00900620" w:rsidP="00F003D8">
      <w:pPr>
        <w:ind w:left="142"/>
        <w:jc w:val="both"/>
        <w:rPr>
          <w:rFonts w:ascii="新細明體"/>
          <w:color w:val="5F5F5F"/>
        </w:rPr>
      </w:pPr>
      <w:r w:rsidRPr="00ED48C9">
        <w:rPr>
          <w:rFonts w:ascii="新細明體" w:hAnsi="新細明體" w:hint="eastAsia"/>
          <w:color w:val="5F5F5F"/>
        </w:rPr>
        <w:t xml:space="preserve">　　處遇計畫之實施，兒童及少年本人、父母、監護人、其他實際照顧兒童及少年之人或其他有關之人應予配合。</w:t>
      </w:r>
      <w:r w:rsidRPr="009578E0">
        <w:rPr>
          <w:rFonts w:hint="eastAsia"/>
          <w:color w:val="FFFFFF"/>
        </w:rPr>
        <w:t>∴</w:t>
      </w:r>
    </w:p>
    <w:p w:rsidR="00900620" w:rsidRDefault="00900620" w:rsidP="00F60DA3">
      <w:pPr>
        <w:pStyle w:val="Heading2"/>
      </w:pPr>
      <w:bookmarkStart w:id="67" w:name="a65"/>
      <w:bookmarkEnd w:id="67"/>
      <w:r w:rsidRPr="00F003D8">
        <w:rPr>
          <w:rFonts w:hint="eastAsia"/>
        </w:rPr>
        <w:t>第</w:t>
      </w:r>
      <w:r>
        <w:t>65</w:t>
      </w:r>
      <w:r w:rsidRPr="00F003D8">
        <w:rPr>
          <w:rFonts w:hint="eastAsia"/>
        </w:rPr>
        <w:t>條</w:t>
      </w:r>
      <w:r w:rsidRPr="007F1395">
        <w:rPr>
          <w:rFonts w:hint="eastAsia"/>
        </w:rPr>
        <w:t>（兒童及少年長期輔導計畫）</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依本法安置兩年以上之兒童及少年，經直轄市、縣（市）主管機關評估其家庭功能不全或無法返家者，應提出長期輔導計畫。</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前項長期輔導計畫得委託兒童及少年福利機構或團體為之。</w:t>
      </w:r>
    </w:p>
    <w:p w:rsidR="00900620" w:rsidRDefault="00900620" w:rsidP="00F60DA3">
      <w:pPr>
        <w:pStyle w:val="Heading2"/>
      </w:pPr>
      <w:bookmarkStart w:id="68" w:name="a66"/>
      <w:bookmarkEnd w:id="68"/>
      <w:r w:rsidRPr="00F003D8">
        <w:rPr>
          <w:rFonts w:hint="eastAsia"/>
        </w:rPr>
        <w:t>第</w:t>
      </w:r>
      <w:r>
        <w:t>66</w:t>
      </w:r>
      <w:r w:rsidRPr="00F003D8">
        <w:rPr>
          <w:rFonts w:hint="eastAsia"/>
        </w:rPr>
        <w:t>條</w:t>
      </w:r>
      <w:r w:rsidRPr="007F1395">
        <w:rPr>
          <w:rFonts w:hint="eastAsia"/>
        </w:rPr>
        <w:t>（個案資料之建立及定期追蹤評估）</w:t>
      </w:r>
      <w:r w:rsidRPr="00234CA2">
        <w:rPr>
          <w:rFonts w:hint="eastAsia"/>
          <w:color w:val="5F5F5F"/>
          <w:sz w:val="18"/>
        </w:rPr>
        <w:t>【相關罰則】第</w:t>
      </w:r>
      <w:r w:rsidRPr="00234CA2">
        <w:rPr>
          <w:color w:val="5F5F5F"/>
          <w:sz w:val="18"/>
        </w:rPr>
        <w:t>2</w:t>
      </w:r>
      <w:r w:rsidRPr="00234CA2">
        <w:rPr>
          <w:rFonts w:hint="eastAsia"/>
          <w:color w:val="5F5F5F"/>
          <w:sz w:val="18"/>
        </w:rPr>
        <w:t>項</w:t>
      </w:r>
      <w:r w:rsidRPr="00234CA2">
        <w:rPr>
          <w:color w:val="5F5F5F"/>
          <w:sz w:val="18"/>
        </w:rPr>
        <w:t>~</w:t>
      </w:r>
      <w:hyperlink w:anchor="a89"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89</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依本法保護、安置、訪視、調查、評估、輔導、處遇兒童及少年或其家庭，應建立個案資料，並定期追蹤評估。</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因職務上所知悉之秘密或隱私及所製作或持有之文書，應予保密，非有正當理由，不得洩漏或公開。</w:t>
      </w:r>
    </w:p>
    <w:p w:rsidR="00900620" w:rsidRDefault="00900620" w:rsidP="00F60DA3">
      <w:pPr>
        <w:pStyle w:val="Heading2"/>
      </w:pPr>
      <w:r w:rsidRPr="00F003D8">
        <w:rPr>
          <w:rFonts w:hint="eastAsia"/>
        </w:rPr>
        <w:t>第</w:t>
      </w:r>
      <w:r>
        <w:t>67</w:t>
      </w:r>
      <w:r w:rsidRPr="00F003D8">
        <w:rPr>
          <w:rFonts w:hint="eastAsia"/>
        </w:rPr>
        <w:t>條</w:t>
      </w:r>
      <w:r w:rsidRPr="007F1395">
        <w:rPr>
          <w:rFonts w:hint="eastAsia"/>
        </w:rPr>
        <w:t>（福利服務）</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直轄市、縣（市）主管機關對於依</w:t>
      </w:r>
      <w:hyperlink r:id="rId92" w:history="1">
        <w:r w:rsidRPr="00232DB4">
          <w:rPr>
            <w:rStyle w:val="Hyperlink"/>
            <w:rFonts w:hAnsi="新細明體" w:hint="eastAsia"/>
          </w:rPr>
          <w:t>少年事件處理法</w:t>
        </w:r>
      </w:hyperlink>
      <w:r w:rsidRPr="00F003D8">
        <w:rPr>
          <w:rFonts w:ascii="新細明體" w:hAnsi="新細明體" w:hint="eastAsia"/>
          <w:color w:val="17365D"/>
        </w:rPr>
        <w:t>以少年保護事件、少年刑事案件處理之兒童、少年及其家庭，應持續提供必要之福利服務。</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前項福利服務，得委託兒童及少年福利機構或團體為之。</w:t>
      </w:r>
    </w:p>
    <w:p w:rsidR="00900620" w:rsidRDefault="00900620" w:rsidP="00F60DA3">
      <w:pPr>
        <w:pStyle w:val="Heading2"/>
      </w:pPr>
      <w:r w:rsidRPr="00F003D8">
        <w:rPr>
          <w:rFonts w:hint="eastAsia"/>
        </w:rPr>
        <w:t>第</w:t>
      </w:r>
      <w:r>
        <w:t>68</w:t>
      </w:r>
      <w:r w:rsidRPr="00F003D8">
        <w:rPr>
          <w:rFonts w:hint="eastAsia"/>
        </w:rPr>
        <w:t>條</w:t>
      </w:r>
      <w:r w:rsidRPr="007F1395">
        <w:rPr>
          <w:rFonts w:hint="eastAsia"/>
        </w:rPr>
        <w:t>（追蹤輔導）</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直轄市、縣（市）主管機關對於依</w:t>
      </w:r>
      <w:hyperlink r:id="rId93" w:history="1">
        <w:r w:rsidRPr="00232DB4">
          <w:rPr>
            <w:rStyle w:val="Hyperlink"/>
            <w:rFonts w:hAnsi="新細明體" w:hint="eastAsia"/>
          </w:rPr>
          <w:t>少年事件處理法</w:t>
        </w:r>
      </w:hyperlink>
      <w:r w:rsidRPr="00F003D8">
        <w:rPr>
          <w:rFonts w:ascii="新細明體" w:hAnsi="新細明體" w:hint="eastAsia"/>
          <w:color w:val="17365D"/>
        </w:rPr>
        <w:t>交付安置輔導或感化教育結束、停止或免除，或經交付轉介輔導之兒童、少年及其家庭，應予追蹤輔導至少一年。</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前項追蹤輔導，得委託兒童及少年福利機構或團體為之。</w:t>
      </w:r>
    </w:p>
    <w:p w:rsidR="00900620" w:rsidRDefault="00900620" w:rsidP="00F60DA3">
      <w:pPr>
        <w:pStyle w:val="Heading2"/>
      </w:pPr>
      <w:bookmarkStart w:id="69" w:name="a69"/>
      <w:bookmarkEnd w:id="69"/>
      <w:r w:rsidRPr="00F003D8">
        <w:rPr>
          <w:rFonts w:hint="eastAsia"/>
        </w:rPr>
        <w:t>第</w:t>
      </w:r>
      <w:r>
        <w:t>69</w:t>
      </w:r>
      <w:r w:rsidRPr="00F003D8">
        <w:rPr>
          <w:rFonts w:hint="eastAsia"/>
        </w:rPr>
        <w:t>條</w:t>
      </w:r>
      <w:r w:rsidRPr="007F1395">
        <w:rPr>
          <w:rFonts w:hint="eastAsia"/>
        </w:rPr>
        <w:t>（不得揭露足以識別兒童及少年姓名身分之資訊）</w:t>
      </w:r>
      <w:r w:rsidRPr="00234CA2">
        <w:rPr>
          <w:rFonts w:hint="eastAsia"/>
          <w:color w:val="5F5F5F"/>
          <w:sz w:val="18"/>
        </w:rPr>
        <w:t>【相關罰則】第</w:t>
      </w:r>
      <w:r w:rsidRPr="00234CA2">
        <w:rPr>
          <w:color w:val="5F5F5F"/>
          <w:sz w:val="18"/>
        </w:rPr>
        <w:t>3</w:t>
      </w:r>
      <w:r w:rsidRPr="00234CA2">
        <w:rPr>
          <w:rFonts w:hint="eastAsia"/>
          <w:color w:val="5F5F5F"/>
          <w:sz w:val="18"/>
        </w:rPr>
        <w:t>項</w:t>
      </w:r>
      <w:r w:rsidRPr="00234CA2">
        <w:rPr>
          <w:color w:val="5F5F5F"/>
          <w:sz w:val="18"/>
        </w:rPr>
        <w:t>~</w:t>
      </w:r>
      <w:hyperlink w:anchor="a89"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89</w:t>
        </w:r>
      </w:hyperlink>
      <w:r w:rsidRPr="00234CA2">
        <w:rPr>
          <w:rFonts w:hint="eastAsia"/>
          <w:color w:val="5F5F5F"/>
          <w:sz w:val="18"/>
        </w:rPr>
        <w:t>；第</w:t>
      </w:r>
      <w:r w:rsidRPr="00234CA2">
        <w:rPr>
          <w:color w:val="5F5F5F"/>
          <w:sz w:val="18"/>
        </w:rPr>
        <w:t>1</w:t>
      </w:r>
      <w:r w:rsidRPr="00234CA2">
        <w:rPr>
          <w:rFonts w:hint="eastAsia"/>
          <w:color w:val="5F5F5F"/>
          <w:sz w:val="18"/>
        </w:rPr>
        <w:t>項</w:t>
      </w:r>
      <w:r w:rsidRPr="00234CA2">
        <w:rPr>
          <w:color w:val="5F5F5F"/>
          <w:sz w:val="18"/>
        </w:rPr>
        <w:t>~</w:t>
      </w:r>
      <w:hyperlink w:anchor="a103"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103</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宣傳品、出版品、廣播、電視、網際網路或其他媒體對下列兒童及少年不得報導或記載其姓名或其他足以識別身分之資訊：</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一、遭受第</w:t>
      </w:r>
      <w:hyperlink w:anchor="a49" w:history="1">
        <w:r w:rsidRPr="00F27B97">
          <w:rPr>
            <w:rStyle w:val="Hyperlink"/>
            <w:rFonts w:hAnsi="新細明體" w:hint="eastAsia"/>
          </w:rPr>
          <w:t>四十九</w:t>
        </w:r>
      </w:hyperlink>
      <w:r w:rsidRPr="00F003D8">
        <w:rPr>
          <w:rFonts w:ascii="新細明體" w:hAnsi="新細明體" w:hint="eastAsia"/>
          <w:color w:val="17365D"/>
        </w:rPr>
        <w:t>條或第</w:t>
      </w:r>
      <w:hyperlink w:anchor="a56" w:history="1">
        <w:r w:rsidRPr="00F27B97">
          <w:rPr>
            <w:rStyle w:val="Hyperlink"/>
            <w:rFonts w:hAnsi="新細明體" w:hint="eastAsia"/>
          </w:rPr>
          <w:t>五十六</w:t>
        </w:r>
      </w:hyperlink>
      <w:r w:rsidRPr="00F003D8">
        <w:rPr>
          <w:rFonts w:ascii="新細明體" w:hAnsi="新細明體" w:hint="eastAsia"/>
          <w:color w:val="17365D"/>
        </w:rPr>
        <w:t>條第一項各款行為。</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二、施用毒品、非法施用管制藥品或其他有害身心健康之物質。</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三、為否認子女之訴、收養事件、親權行使、負擔事件或監護權之選定、酌定、改定事件之當事人或關係人。</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四、為刑事案件、少年保護事件之當事人或被害人。</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行政機關及司法機關所製作必須公開之文書，除前項第三款或其他法律特別規定之情形外，亦不得揭露足以識別前項兒童及少年身分之資訊。</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除前二項以外之任何人亦不得於媒體、資訊或以其他公示方式揭示有關第一項兒童及少年之姓名及其他足以識別身分之資訊。</w:t>
      </w:r>
    </w:p>
    <w:p w:rsidR="00900620" w:rsidRDefault="00900620" w:rsidP="00F003D8">
      <w:pPr>
        <w:ind w:left="142"/>
        <w:jc w:val="both"/>
        <w:rPr>
          <w:rFonts w:ascii="新細明體"/>
          <w:color w:val="666699"/>
        </w:rPr>
      </w:pPr>
      <w:r w:rsidRPr="00F27B97">
        <w:rPr>
          <w:rFonts w:ascii="新細明體" w:hAnsi="新細明體" w:hint="eastAsia"/>
          <w:color w:val="666699"/>
        </w:rPr>
        <w:t xml:space="preserve">　　第一、二項如係為增進兒童及少年福利或維護公共利益，且經行政機關邀集相關機關、兒童及少年福利團體與報業商業同業公會代表共同審議後，認為有公開之必要，不在此限。</w:t>
      </w:r>
    </w:p>
    <w:p w:rsidR="00900620" w:rsidRPr="007536F4" w:rsidRDefault="00900620" w:rsidP="00F003D8">
      <w:pPr>
        <w:ind w:left="142"/>
        <w:jc w:val="both"/>
        <w:rPr>
          <w:rFonts w:ascii="新細明體"/>
          <w:color w:val="666699"/>
        </w:rPr>
      </w:pPr>
      <w:r w:rsidRPr="00BB5310">
        <w:rPr>
          <w:rFonts w:ascii="Arial Unicode MS" w:hAnsi="Arial Unicode MS" w:hint="eastAsia"/>
          <w:color w:val="626262"/>
          <w:sz w:val="18"/>
        </w:rPr>
        <w:t>【具參考價值】</w:t>
      </w:r>
      <w:hyperlink r:id="rId94" w:anchor="a105b12" w:history="1">
        <w:r>
          <w:rPr>
            <w:rStyle w:val="Hyperlink"/>
            <w:rFonts w:ascii="Arial Unicode MS" w:hAnsi="Arial Unicode MS" w:hint="eastAsia"/>
            <w:color w:val="5F5F5F"/>
            <w:sz w:val="18"/>
          </w:rPr>
          <w:t>最高法院</w:t>
        </w:r>
        <w:r>
          <w:rPr>
            <w:rStyle w:val="Hyperlink"/>
            <w:rFonts w:ascii="Arial Unicode MS" w:hAnsi="Arial Unicode MS"/>
            <w:color w:val="5F5F5F"/>
            <w:sz w:val="18"/>
          </w:rPr>
          <w:t>105</w:t>
        </w:r>
        <w:r>
          <w:rPr>
            <w:rStyle w:val="Hyperlink"/>
            <w:rFonts w:ascii="Arial Unicode MS" w:hAnsi="Arial Unicode MS" w:hint="eastAsia"/>
            <w:color w:val="5F5F5F"/>
            <w:sz w:val="18"/>
          </w:rPr>
          <w:t>年度台抗字第</w:t>
        </w:r>
        <w:r>
          <w:rPr>
            <w:rStyle w:val="Hyperlink"/>
            <w:rFonts w:ascii="Arial Unicode MS" w:hAnsi="Arial Unicode MS"/>
            <w:color w:val="5F5F5F"/>
            <w:sz w:val="18"/>
          </w:rPr>
          <w:t>437</w:t>
        </w:r>
        <w:r>
          <w:rPr>
            <w:rStyle w:val="Hyperlink"/>
            <w:rFonts w:ascii="Arial Unicode MS" w:hAnsi="Arial Unicode MS" w:hint="eastAsia"/>
            <w:color w:val="5F5F5F"/>
            <w:sz w:val="18"/>
          </w:rPr>
          <w:t>號裁定</w:t>
        </w:r>
      </w:hyperlink>
    </w:p>
    <w:p w:rsidR="00900620" w:rsidRDefault="00900620" w:rsidP="00F60DA3">
      <w:pPr>
        <w:pStyle w:val="Heading2"/>
        <w:rPr>
          <w:rStyle w:val="Hyperlink"/>
          <w:rFonts w:ascii="Arial Unicode MS" w:hAnsi="新細明體"/>
          <w:color w:val="5F5F5F"/>
          <w:sz w:val="18"/>
          <w:szCs w:val="20"/>
        </w:rPr>
      </w:pPr>
      <w:bookmarkStart w:id="70" w:name="a70"/>
      <w:bookmarkEnd w:id="70"/>
      <w:r w:rsidRPr="00F003D8">
        <w:rPr>
          <w:rFonts w:hint="eastAsia"/>
        </w:rPr>
        <w:t>第</w:t>
      </w:r>
      <w:r>
        <w:t>70</w:t>
      </w:r>
      <w:r>
        <w:rPr>
          <w:rFonts w:hint="eastAsia"/>
        </w:rPr>
        <w:t>條</w:t>
      </w:r>
      <w:r w:rsidRPr="007F1395">
        <w:rPr>
          <w:rFonts w:hint="eastAsia"/>
        </w:rPr>
        <w:t>（主管機關得進行訪視、調查及處遇）</w:t>
      </w:r>
      <w:r w:rsidRPr="00234CA2">
        <w:rPr>
          <w:rFonts w:hint="eastAsia"/>
          <w:color w:val="5F5F5F"/>
          <w:sz w:val="18"/>
        </w:rPr>
        <w:t>【相關罰則】第</w:t>
      </w:r>
      <w:r w:rsidRPr="00234CA2">
        <w:rPr>
          <w:color w:val="5F5F5F"/>
          <w:sz w:val="18"/>
        </w:rPr>
        <w:t>2</w:t>
      </w:r>
      <w:r w:rsidRPr="00234CA2">
        <w:rPr>
          <w:rFonts w:hint="eastAsia"/>
          <w:color w:val="5F5F5F"/>
          <w:sz w:val="18"/>
        </w:rPr>
        <w:t>項</w:t>
      </w:r>
      <w:r w:rsidRPr="00234CA2">
        <w:rPr>
          <w:color w:val="5F5F5F"/>
          <w:sz w:val="18"/>
        </w:rPr>
        <w:t>~</w:t>
      </w:r>
      <w:hyperlink w:anchor="a104" w:history="1">
        <w:r w:rsidRPr="00234CA2">
          <w:rPr>
            <w:rStyle w:val="Hyperlink"/>
            <w:rFonts w:ascii="Arial Unicode MS" w:hAnsi="新細明體" w:hint="eastAsia"/>
            <w:color w:val="5F5F5F"/>
            <w:sz w:val="18"/>
            <w:szCs w:val="20"/>
          </w:rPr>
          <w:t>§</w:t>
        </w:r>
        <w:r w:rsidRPr="00234CA2">
          <w:rPr>
            <w:rStyle w:val="Hyperlink"/>
            <w:rFonts w:ascii="Arial Unicode MS" w:hAnsi="新細明體"/>
            <w:color w:val="5F5F5F"/>
            <w:sz w:val="18"/>
            <w:szCs w:val="20"/>
          </w:rPr>
          <w:t>104</w:t>
        </w:r>
      </w:hyperlink>
      <w:r w:rsidRPr="00A61492">
        <w:rPr>
          <w:rFonts w:hint="eastAsia"/>
          <w:color w:val="FFFFFF"/>
        </w:rPr>
        <w:t>∵</w:t>
      </w:r>
    </w:p>
    <w:p w:rsidR="00900620" w:rsidRPr="00ED48C9" w:rsidRDefault="00900620" w:rsidP="00ED48C9">
      <w:pPr>
        <w:ind w:left="142"/>
        <w:jc w:val="both"/>
        <w:rPr>
          <w:rFonts w:ascii="Arial Unicode MS" w:eastAsia="Arial Unicode MS"/>
          <w:color w:val="17365D"/>
          <w:szCs w:val="20"/>
        </w:rPr>
      </w:pPr>
      <w:r w:rsidRPr="00ED48C9">
        <w:rPr>
          <w:rFonts w:ascii="Arial Unicode MS" w:hAnsi="Arial Unicode MS" w:hint="eastAsia"/>
          <w:color w:val="17365D"/>
          <w:szCs w:val="20"/>
        </w:rPr>
        <w:t xml:space="preserve">　　直轄市、縣（市）主管機關就本法規定事項，必要時，得自行或委託兒童及少年福利機構、團體或其他適當之專業人員進行訪視、調查及處遇。</w:t>
      </w:r>
    </w:p>
    <w:p w:rsidR="00900620" w:rsidRPr="00ED48C9" w:rsidRDefault="00900620" w:rsidP="00ED48C9">
      <w:pPr>
        <w:ind w:left="142"/>
        <w:jc w:val="both"/>
        <w:rPr>
          <w:rFonts w:ascii="Arial Unicode MS" w:eastAsia="Arial Unicode MS"/>
          <w:color w:val="666699"/>
          <w:szCs w:val="20"/>
        </w:rPr>
      </w:pPr>
      <w:r w:rsidRPr="00ED48C9">
        <w:rPr>
          <w:rFonts w:ascii="Arial Unicode MS" w:hAnsi="Arial Unicode MS" w:hint="eastAsia"/>
          <w:color w:val="666699"/>
          <w:szCs w:val="20"/>
        </w:rPr>
        <w:t xml:space="preserve">　　直轄市、縣（市）主管機關、受其委託之機構、團體或專業人員進行訪視、調查及處遇時，兒童及少年之父母、監護人、其他實際照顧兒童及少年之人、師長、雇主、醫事人員及其他有關之人應予配合，並提供相關資料；該直轄市、縣（市）主管機關得請求警政、戶政、財政、教育或其他相關機關（構）協助，受請求之機關（構）應予配合。</w:t>
      </w:r>
    </w:p>
    <w:p w:rsidR="00900620" w:rsidRPr="00ED48C9" w:rsidRDefault="00900620" w:rsidP="00ED48C9">
      <w:pPr>
        <w:ind w:left="142"/>
        <w:jc w:val="both"/>
        <w:rPr>
          <w:rFonts w:ascii="Arial Unicode MS" w:eastAsia="Arial Unicode MS"/>
          <w:color w:val="17365D"/>
          <w:szCs w:val="20"/>
        </w:rPr>
      </w:pPr>
      <w:r w:rsidRPr="00ED48C9">
        <w:rPr>
          <w:rFonts w:ascii="Arial Unicode MS" w:hAnsi="Arial Unicode MS" w:hint="eastAsia"/>
          <w:color w:val="17365D"/>
          <w:szCs w:val="20"/>
        </w:rPr>
        <w:t xml:space="preserve">　　為辦理各項兒童及少年保護、補助與扶助業務所需之必要資料，主管機關得洽請相關機關（構）、團體、法人或個人提供之，受請求者有配合提供資訊之義務。</w:t>
      </w:r>
    </w:p>
    <w:p w:rsidR="00900620" w:rsidRPr="00ED48C9" w:rsidRDefault="00900620" w:rsidP="00ED48C9">
      <w:pPr>
        <w:ind w:left="142"/>
        <w:jc w:val="both"/>
        <w:rPr>
          <w:rFonts w:ascii="Arial Unicode MS" w:eastAsia="Arial Unicode MS"/>
          <w:color w:val="666699"/>
          <w:szCs w:val="20"/>
        </w:rPr>
      </w:pPr>
      <w:r w:rsidRPr="00ED48C9">
        <w:rPr>
          <w:rFonts w:ascii="Arial Unicode MS" w:hAnsi="Arial Unicode MS" w:hint="eastAsia"/>
          <w:color w:val="666699"/>
          <w:szCs w:val="20"/>
        </w:rPr>
        <w:t xml:space="preserve">　　主管機關依前二項規定所取得之資料，應盡善良管理人之注意義務，確實辦理資訊安全稽核作業，其保有、處理及利用，並應遵</w:t>
      </w:r>
      <w:r w:rsidRPr="00711A51">
        <w:rPr>
          <w:rFonts w:ascii="Arial Unicode MS" w:hAnsi="Arial Unicode MS" w:hint="eastAsia"/>
          <w:color w:val="666699"/>
          <w:szCs w:val="20"/>
        </w:rPr>
        <w:t>循</w:t>
      </w:r>
      <w:hyperlink r:id="rId95" w:history="1">
        <w:r w:rsidRPr="00711A51">
          <w:rPr>
            <w:rStyle w:val="Hyperlink"/>
            <w:rFonts w:ascii="Arial Unicode MS" w:hAnsi="Arial Unicode MS" w:hint="eastAsia"/>
            <w:szCs w:val="20"/>
          </w:rPr>
          <w:t>個人資料保護法</w:t>
        </w:r>
      </w:hyperlink>
      <w:r w:rsidRPr="00ED48C9">
        <w:rPr>
          <w:rFonts w:ascii="Arial Unicode MS" w:hAnsi="Arial Unicode MS" w:hint="eastAsia"/>
          <w:color w:val="666699"/>
          <w:szCs w:val="20"/>
        </w:rPr>
        <w:t>之規定。</w:t>
      </w:r>
    </w:p>
    <w:p w:rsidR="00900620" w:rsidRDefault="00900620" w:rsidP="00546805">
      <w:pPr>
        <w:pStyle w:val="Heading3"/>
        <w:ind w:left="118"/>
        <w:rPr>
          <w:color w:val="17365D"/>
          <w:szCs w:val="20"/>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96" w:history="1">
        <w:r w:rsidRPr="003D4637">
          <w:rPr>
            <w:rStyle w:val="Hyperlink"/>
            <w:rFonts w:hAnsi="新細明體" w:hint="eastAsia"/>
            <w:szCs w:val="20"/>
          </w:rPr>
          <w:t>比對程式</w:t>
        </w:r>
      </w:hyperlink>
    </w:p>
    <w:p w:rsidR="00900620" w:rsidRPr="00ED48C9" w:rsidRDefault="00900620" w:rsidP="00711A51">
      <w:pPr>
        <w:ind w:left="142"/>
        <w:jc w:val="both"/>
        <w:rPr>
          <w:rFonts w:ascii="Arial Unicode MS" w:eastAsia="Arial Unicode MS"/>
          <w:color w:val="5F5F5F"/>
          <w:szCs w:val="20"/>
        </w:rPr>
      </w:pPr>
      <w:r w:rsidRPr="00ED48C9">
        <w:rPr>
          <w:rFonts w:ascii="Arial Unicode MS" w:hAnsi="Arial Unicode MS" w:hint="eastAsia"/>
          <w:color w:val="5F5F5F"/>
          <w:szCs w:val="20"/>
        </w:rPr>
        <w:t xml:space="preserve">　　直轄市、縣（市）主管機關就本法規定事項，必要時，得自行或委託兒童及少年福利機構、團體或其他適當之專業人員進行訪視、調查及處遇。</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直轄市、縣（市）主管機關、受其委託之機構、團體或專業人員進行訪視、調查及處遇時，兒童及少年之父母、監護人、其他實際照顧兒童及少年之人、師長、雇主、醫事人員及其他有關之人應予配合並提供相關資料；必要時，該直轄市、縣（市）主管機關並得請求警政、戶政、財政、教育或其他相關機關或機構協助，被請求之機關或機構應予配合。</w:t>
      </w:r>
    </w:p>
    <w:p w:rsidR="00900620" w:rsidRPr="00ED48C9" w:rsidRDefault="00900620" w:rsidP="00711A51">
      <w:pPr>
        <w:ind w:left="142"/>
        <w:jc w:val="both"/>
        <w:rPr>
          <w:rFonts w:ascii="Arial Unicode MS" w:eastAsia="Arial Unicode MS"/>
          <w:color w:val="5F5F5F"/>
          <w:szCs w:val="20"/>
        </w:rPr>
      </w:pPr>
      <w:r w:rsidRPr="00ED48C9">
        <w:rPr>
          <w:rFonts w:ascii="Arial Unicode MS" w:hAnsi="Arial Unicode MS" w:hint="eastAsia"/>
          <w:color w:val="5F5F5F"/>
          <w:szCs w:val="20"/>
        </w:rPr>
        <w:t xml:space="preserve">　　為辦理各項兒童及少年補助與扶助業務所需之必要資料，主管機關得洽請相關機關（構）、團體、法人或個人提供之，受請求者有配合提供資訊之義務。</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主管機關依前二項規定所取得之資料，應盡善良管理人之注意義務，確實辦理資訊安全稽核作業，其保有、處理及利用，並應遵循</w:t>
      </w:r>
      <w:hyperlink r:id="rId97" w:history="1">
        <w:r w:rsidRPr="00711A51">
          <w:rPr>
            <w:rStyle w:val="Hyperlink"/>
            <w:rFonts w:ascii="Arial Unicode MS" w:hAnsi="Arial Unicode MS" w:hint="eastAsia"/>
            <w:szCs w:val="20"/>
          </w:rPr>
          <w:t>個人資料保護法</w:t>
        </w:r>
      </w:hyperlink>
      <w:r w:rsidRPr="00711A51">
        <w:rPr>
          <w:rFonts w:ascii="Arial Unicode MS" w:hAnsi="Arial Unicode MS" w:hint="eastAsia"/>
          <w:color w:val="666699"/>
          <w:szCs w:val="20"/>
        </w:rPr>
        <w:t>之規定。</w:t>
      </w:r>
      <w:r w:rsidRPr="009578E0">
        <w:rPr>
          <w:rFont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98"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直轄市、縣（市）主管機關就本法規定事項，必要時，得自行或委託兒童及少年福利機構、團體或其他適當之專業人員進行訪視、調查及處遇。</w:t>
      </w:r>
    </w:p>
    <w:p w:rsidR="00900620" w:rsidRDefault="00900620" w:rsidP="00F003D8">
      <w:pPr>
        <w:ind w:left="142"/>
        <w:jc w:val="both"/>
        <w:rPr>
          <w:rFonts w:ascii="Arial Unicode MS" w:eastAsia="Arial Unicode MS"/>
          <w:color w:val="FFFFFF"/>
        </w:rPr>
      </w:pPr>
      <w:r w:rsidRPr="00F27B97">
        <w:rPr>
          <w:rFonts w:ascii="新細明體" w:hAnsi="新細明體" w:hint="eastAsia"/>
          <w:color w:val="666699"/>
        </w:rPr>
        <w:t xml:space="preserve">　　直轄市、縣（市）主管機關、受其委託之機構、團體或專業人員進行訪視、調查及處遇時，兒童及少年之父母、監護人、其他實際照顧兒童及少年之人、師長、雇主、醫事人員及其他有關之人應予配合並提供相關資料；必要時，該直轄市、縣（市）主管機關並得請求警政、戶政、財政、教育或其他相關機關或機構協助，被請求之機關或機構應予配合。</w:t>
      </w:r>
      <w:r w:rsidRPr="00E41C97">
        <w:rPr>
          <w:rFonts w:ascii="Arial Unicode MS" w:hAnsi="Arial Unicode MS" w:hint="eastAsia"/>
          <w:color w:val="FFFFFF"/>
        </w:rPr>
        <w:t>∴</w:t>
      </w:r>
    </w:p>
    <w:p w:rsidR="00900620" w:rsidRPr="00ED48C9" w:rsidRDefault="00900620" w:rsidP="00D25649">
      <w:pPr>
        <w:pStyle w:val="Heading2"/>
        <w:spacing w:beforeLines="30" w:beforeAutospacing="0" w:afterLines="30" w:afterAutospacing="0"/>
      </w:pPr>
      <w:bookmarkStart w:id="71" w:name="a70b1"/>
      <w:bookmarkEnd w:id="71"/>
      <w:r w:rsidRPr="00ED48C9">
        <w:rPr>
          <w:rFonts w:hint="eastAsia"/>
        </w:rPr>
        <w:t>第</w:t>
      </w:r>
      <w:r>
        <w:t>70</w:t>
      </w:r>
      <w:r w:rsidRPr="00ED48C9">
        <w:rPr>
          <w:rFonts w:hint="eastAsia"/>
        </w:rPr>
        <w:t>條之</w:t>
      </w:r>
      <w:r>
        <w:t>1</w:t>
      </w:r>
      <w:r w:rsidRPr="007F1395">
        <w:rPr>
          <w:rFonts w:hint="eastAsia"/>
        </w:rPr>
        <w:t>（</w:t>
      </w:r>
      <w:r w:rsidRPr="009127FA">
        <w:rPr>
          <w:rFonts w:hint="eastAsia"/>
        </w:rPr>
        <w:t>主管機關進行訪視、調查及處遇遭拒絕，得請求即時強制進入或其他處置</w:t>
      </w:r>
      <w:r w:rsidRPr="007F1395">
        <w:rPr>
          <w:rFonts w:hint="eastAsia"/>
        </w:rPr>
        <w:t>）</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直轄市、縣（市）主管機關或受其委託之機構、團體、專業人員，進行前條訪視、調查及處遇遭拒絕，合理懷疑兒童及少年有危險、危險之虞或有客觀事實認有必要者，直轄市、縣（市）主管機關得請求警察機關對於住宅、建築物或其他處所為即時強制進入或為其他必要處置。</w:t>
      </w:r>
    </w:p>
    <w:p w:rsidR="00900620" w:rsidRPr="00ED48C9" w:rsidRDefault="00900620" w:rsidP="00F003D8">
      <w:pPr>
        <w:ind w:left="142"/>
        <w:jc w:val="both"/>
        <w:rPr>
          <w:rFonts w:ascii="新細明體"/>
          <w:color w:val="666699"/>
        </w:rPr>
      </w:pPr>
      <w:r w:rsidRPr="00ED48C9">
        <w:rPr>
          <w:rFonts w:ascii="新細明體" w:hAnsi="新細明體" w:hint="eastAsia"/>
          <w:color w:val="666699"/>
        </w:rPr>
        <w:t xml:space="preserve">　　警察機關得依前項請求派員執行即時強制進入，執行時應主動出示身分證件，並得詢問關係人。</w:t>
      </w:r>
    </w:p>
    <w:p w:rsidR="00900620" w:rsidRDefault="00900620" w:rsidP="00F60DA3">
      <w:pPr>
        <w:pStyle w:val="Heading2"/>
      </w:pPr>
      <w:bookmarkStart w:id="72" w:name="a71"/>
      <w:bookmarkEnd w:id="72"/>
      <w:r w:rsidRPr="00F003D8">
        <w:rPr>
          <w:rFonts w:hint="eastAsia"/>
        </w:rPr>
        <w:t>第</w:t>
      </w:r>
      <w:r>
        <w:t>71</w:t>
      </w:r>
      <w:r w:rsidRPr="00F003D8">
        <w:rPr>
          <w:rFonts w:hint="eastAsia"/>
        </w:rPr>
        <w:t>條</w:t>
      </w:r>
      <w:r w:rsidRPr="007F1395">
        <w:rPr>
          <w:rFonts w:hint="eastAsia"/>
        </w:rPr>
        <w:t>（停止親權或監護權、終止收養關係）</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父母或監護人對兒童及少年疏於保護、照顧情節嚴重，或有第</w:t>
      </w:r>
      <w:hyperlink w:anchor="a49" w:history="1">
        <w:r w:rsidRPr="00F27B97">
          <w:rPr>
            <w:rStyle w:val="Hyperlink"/>
            <w:rFonts w:hAnsi="新細明體" w:hint="eastAsia"/>
          </w:rPr>
          <w:t>四十九</w:t>
        </w:r>
      </w:hyperlink>
      <w:r w:rsidRPr="00F003D8">
        <w:rPr>
          <w:rFonts w:ascii="新細明體" w:hAnsi="新細明體" w:hint="eastAsia"/>
          <w:color w:val="17365D"/>
        </w:rPr>
        <w:t>條、第</w:t>
      </w:r>
      <w:hyperlink w:anchor="a56" w:history="1">
        <w:r w:rsidRPr="00F27B97">
          <w:rPr>
            <w:rStyle w:val="Hyperlink"/>
            <w:rFonts w:hAnsi="新細明體" w:hint="eastAsia"/>
          </w:rPr>
          <w:t>五十六</w:t>
        </w:r>
      </w:hyperlink>
      <w:r w:rsidRPr="00F003D8">
        <w:rPr>
          <w:rFonts w:ascii="新細明體" w:hAnsi="新細明體" w:hint="eastAsia"/>
          <w:color w:val="17365D"/>
        </w:rPr>
        <w:t>條第一項各款行為，或未禁止兒童及少年施用毒品、非法施用管制藥品者，兒童及少年或其最近尊親屬、直轄市、縣（市）主管機關、兒童及少年福利機構或其他利害關係人，得請求法院宣告停止其親權或監護權之全部或一部，或得另行聲請選定或改定監護人；對於養父母，並得請求法院宣告終止其收養關係。</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法院依前項規定選定或改定監護人時，得指定直轄市、縣（市）主管機關、兒童及少年福利機構之負責人或其他適當之人為兒童及少年之監護人，並得指定監護方法、命其父母、原監護人或其他扶養義務人交付子女、支付選定或改定監護人相當之扶養費用及報酬、命為其他必要處分或訂定必要事項。</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前項裁定，得為執行名義。</w:t>
      </w:r>
    </w:p>
    <w:p w:rsidR="00900620" w:rsidRDefault="00900620" w:rsidP="00F60DA3">
      <w:pPr>
        <w:pStyle w:val="Heading2"/>
      </w:pPr>
      <w:bookmarkStart w:id="73" w:name="a72"/>
      <w:bookmarkEnd w:id="73"/>
      <w:r w:rsidRPr="00F003D8">
        <w:rPr>
          <w:rFonts w:hint="eastAsia"/>
        </w:rPr>
        <w:t>第</w:t>
      </w:r>
      <w:r>
        <w:t>72</w:t>
      </w:r>
      <w:r w:rsidRPr="00F003D8">
        <w:rPr>
          <w:rFonts w:hint="eastAsia"/>
        </w:rPr>
        <w:t>條</w:t>
      </w:r>
      <w:r w:rsidRPr="007F1395">
        <w:rPr>
          <w:rFonts w:hint="eastAsia"/>
        </w:rPr>
        <w:t>（兒童及少年之財產管理及信託）</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有事實足以認定兒童及少年之財產權益有遭受侵害之虞者，直轄市、縣（市）主管機關得請求法院就兒童及少年財產之管理、使用、收益或處分，指定或改定社政主管機關或其他適當之人任監護人或指定監護之方法，並得指定或改定受託人管理財產之全部或一部，或命監護人代理兒童及少年設立信託管理之。</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前項裁定確定前，直轄市、縣（市）主管機關得代為保管兒童及少年之財產。</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第一項之財產管理及信託規定，由直轄市、縣（市）主管機關定之。</w:t>
      </w:r>
    </w:p>
    <w:p w:rsidR="00900620" w:rsidRDefault="00900620" w:rsidP="00F60DA3">
      <w:pPr>
        <w:pStyle w:val="Heading2"/>
      </w:pPr>
      <w:r w:rsidRPr="00F003D8">
        <w:rPr>
          <w:rFonts w:hint="eastAsia"/>
        </w:rPr>
        <w:t>第</w:t>
      </w:r>
      <w:r>
        <w:t>73</w:t>
      </w:r>
      <w:r w:rsidRPr="00F003D8">
        <w:rPr>
          <w:rFonts w:hint="eastAsia"/>
        </w:rPr>
        <w:t>條</w:t>
      </w:r>
      <w:r w:rsidRPr="007F1395">
        <w:rPr>
          <w:rFonts w:hint="eastAsia"/>
        </w:rPr>
        <w:t>（轉銜及復學教育計畫）</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高級中等以下學校對依</w:t>
      </w:r>
      <w:hyperlink r:id="rId99" w:history="1">
        <w:r w:rsidRPr="00232DB4">
          <w:rPr>
            <w:rStyle w:val="Hyperlink"/>
            <w:rFonts w:hAnsi="新細明體" w:hint="eastAsia"/>
          </w:rPr>
          <w:t>少年事件處理法</w:t>
        </w:r>
      </w:hyperlink>
      <w:r w:rsidRPr="00F003D8">
        <w:rPr>
          <w:rFonts w:ascii="新細明體" w:hAnsi="新細明體" w:hint="eastAsia"/>
          <w:color w:val="17365D"/>
        </w:rPr>
        <w:t>交付安置輔導或施以感化教育之兒童及少年，應依法令配合福利、教養機構或感化教育機構，執行轉銜及復學教育計畫，以保障其受教權。</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前項轉銜及復學作業之對象、程序、違反規定之處理及其他應遵循事項之辦法，由中央教育主管機關會同法務主管機關定之。</w:t>
      </w:r>
    </w:p>
    <w:p w:rsidR="00900620" w:rsidRDefault="00900620" w:rsidP="00F60DA3">
      <w:pPr>
        <w:pStyle w:val="Heading2"/>
      </w:pPr>
      <w:r w:rsidRPr="00F003D8">
        <w:rPr>
          <w:rFonts w:hint="eastAsia"/>
        </w:rPr>
        <w:t>第</w:t>
      </w:r>
      <w:r>
        <w:t>74</w:t>
      </w:r>
      <w:r w:rsidRPr="00F003D8">
        <w:rPr>
          <w:rFonts w:hint="eastAsia"/>
        </w:rPr>
        <w:t>條</w:t>
      </w:r>
      <w:r w:rsidRPr="007F1395">
        <w:rPr>
          <w:rFonts w:hint="eastAsia"/>
        </w:rPr>
        <w:t>（整合各主管機關提供之相關服務與措施）</w:t>
      </w:r>
    </w:p>
    <w:p w:rsidR="00900620" w:rsidRDefault="00900620" w:rsidP="00F003D8">
      <w:pPr>
        <w:ind w:left="142"/>
        <w:jc w:val="both"/>
        <w:rPr>
          <w:rFonts w:ascii="新細明體"/>
          <w:color w:val="17365D"/>
        </w:rPr>
      </w:pPr>
      <w:r w:rsidRPr="00F003D8">
        <w:rPr>
          <w:rFonts w:ascii="新細明體" w:hAnsi="新細明體" w:hint="eastAsia"/>
          <w:color w:val="17365D"/>
        </w:rPr>
        <w:t xml:space="preserve">　　法務主管機關應針對矯正階段之兒童及少年，依其意願，整合各主管機關提供就學輔導、職業訓練、就業服務或其他相關服務與措施，以協助其回歸家庭及社區。</w:t>
      </w:r>
    </w:p>
    <w:p w:rsidR="00900620" w:rsidRPr="00F003D8" w:rsidRDefault="00900620" w:rsidP="00F003D8">
      <w:pPr>
        <w:ind w:left="142"/>
        <w:jc w:val="both"/>
        <w:rPr>
          <w:rFonts w:ascii="新細明體"/>
          <w:color w:val="17365D"/>
        </w:rPr>
      </w:pPr>
      <w:r w:rsidRPr="00802919">
        <w:rPr>
          <w:rStyle w:val="Hyperlink"/>
          <w:rFonts w:ascii="Arial Unicode MS" w:hAnsi="Arial Unicode MS" w:hint="eastAsia"/>
          <w:sz w:val="18"/>
          <w:u w:val="none"/>
        </w:rPr>
        <w:t xml:space="preserve">　　　　　　　　　　　　　　　　　　　　　　　　　　　　　　　　　　　　　　　　　　　　　　　　　　</w:t>
      </w:r>
      <w:hyperlink w:anchor="a章節索引" w:history="1">
        <w:r w:rsidRPr="002611B0">
          <w:rPr>
            <w:rStyle w:val="Hyperlink"/>
            <w:rFonts w:ascii="Arial Unicode MS" w:hAnsi="Arial Unicode MS" w:hint="eastAsia"/>
            <w:sz w:val="18"/>
          </w:rPr>
          <w:t>回索引</w:t>
        </w:r>
      </w:hyperlink>
      <w:r>
        <w:rPr>
          <w:rFonts w:ascii="Arial Unicode MS" w:hAnsi="Arial Unicode MS" w:hint="eastAsia"/>
          <w:color w:val="808000"/>
          <w:sz w:val="18"/>
        </w:rPr>
        <w:t>〉〉</w:t>
      </w:r>
    </w:p>
    <w:p w:rsidR="00900620" w:rsidRPr="00F003D8" w:rsidRDefault="00900620" w:rsidP="00780312">
      <w:pPr>
        <w:pStyle w:val="Heading1"/>
      </w:pPr>
      <w:bookmarkStart w:id="74" w:name="_第五章__福利機構"/>
      <w:bookmarkEnd w:id="74"/>
      <w:r w:rsidRPr="00F003D8">
        <w:rPr>
          <w:rFonts w:hint="eastAsia"/>
        </w:rPr>
        <w:t>第五章</w:t>
      </w:r>
      <w:r>
        <w:rPr>
          <w:rFonts w:hint="eastAsia"/>
        </w:rPr>
        <w:t xml:space="preserve">　　</w:t>
      </w:r>
      <w:r w:rsidRPr="00F003D8">
        <w:rPr>
          <w:rFonts w:hint="eastAsia"/>
        </w:rPr>
        <w:t>福利機構</w:t>
      </w:r>
    </w:p>
    <w:p w:rsidR="00900620" w:rsidRDefault="00900620" w:rsidP="00F60DA3">
      <w:pPr>
        <w:pStyle w:val="Heading2"/>
      </w:pPr>
      <w:bookmarkStart w:id="75" w:name="a75"/>
      <w:bookmarkEnd w:id="75"/>
      <w:r w:rsidRPr="00F003D8">
        <w:rPr>
          <w:rFonts w:hint="eastAsia"/>
        </w:rPr>
        <w:t>第</w:t>
      </w:r>
      <w:r>
        <w:t>75</w:t>
      </w:r>
      <w:r w:rsidRPr="00F003D8">
        <w:rPr>
          <w:rFonts w:hint="eastAsia"/>
        </w:rPr>
        <w:t>條</w:t>
      </w:r>
      <w:r w:rsidRPr="007F1395">
        <w:rPr>
          <w:rFonts w:hint="eastAsia"/>
        </w:rPr>
        <w:t>（兒童及少年福利機構）</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兒童及少年福利機構分類如下：</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一、托嬰中心。</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二、早期療育機構。</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三、安置及教養機構。</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四、心理輔導或家庭諮詢機構。</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五、其他兒童及少年福利機構。</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前項兒童及少年福利機構之規模、面積、設施、人員配置及業務範圍等事項之</w:t>
      </w:r>
      <w:hyperlink r:id="rId100" w:history="1">
        <w:r w:rsidRPr="00D54B3F">
          <w:rPr>
            <w:rStyle w:val="Hyperlink"/>
            <w:rFonts w:hAnsi="新細明體" w:hint="eastAsia"/>
          </w:rPr>
          <w:t>標準</w:t>
        </w:r>
      </w:hyperlink>
      <w:r w:rsidRPr="00F27B97">
        <w:rPr>
          <w:rFonts w:ascii="新細明體" w:hAnsi="新細明體" w:hint="eastAsia"/>
          <w:color w:val="666699"/>
        </w:rPr>
        <w:t>，由中央主管機關定之。</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第一項兒童及少年福利機構，各級主管機關應鼓勵、委託民間或自行創辦；其所屬公立兒童及少年福利機構之業務，必要時，並得委託民間辦理。</w:t>
      </w:r>
    </w:p>
    <w:p w:rsidR="00900620" w:rsidRDefault="00900620" w:rsidP="00F003D8">
      <w:pPr>
        <w:ind w:left="142"/>
        <w:jc w:val="both"/>
        <w:rPr>
          <w:rFonts w:ascii="新細明體"/>
          <w:color w:val="666699"/>
        </w:rPr>
      </w:pPr>
      <w:r w:rsidRPr="00F27B97">
        <w:rPr>
          <w:rFonts w:ascii="新細明體" w:hAnsi="新細明體" w:hint="eastAsia"/>
          <w:color w:val="666699"/>
        </w:rPr>
        <w:t xml:space="preserve">　　直轄市、縣（市）主管機關為辦理托嬰中心托育服務之輔導及管理事項，應自行或委託相關專業之機構、團體辦理。</w:t>
      </w:r>
    </w:p>
    <w:p w:rsidR="00900620" w:rsidRPr="00ED48C9" w:rsidRDefault="00900620" w:rsidP="00D25649">
      <w:pPr>
        <w:pStyle w:val="Heading2"/>
        <w:spacing w:beforeLines="30" w:beforeAutospacing="0" w:afterLines="30" w:afterAutospacing="0"/>
      </w:pPr>
      <w:bookmarkStart w:id="76" w:name="a75b1"/>
      <w:bookmarkEnd w:id="76"/>
      <w:r w:rsidRPr="00ED48C9">
        <w:rPr>
          <w:rFonts w:hint="eastAsia"/>
        </w:rPr>
        <w:t>第</w:t>
      </w:r>
      <w:r>
        <w:t>75</w:t>
      </w:r>
      <w:r w:rsidRPr="00ED48C9">
        <w:rPr>
          <w:rFonts w:hint="eastAsia"/>
        </w:rPr>
        <w:t>條之</w:t>
      </w:r>
      <w:r>
        <w:t>1</w:t>
      </w:r>
      <w:r w:rsidRPr="007F1395">
        <w:rPr>
          <w:rFonts w:hint="eastAsia"/>
        </w:rPr>
        <w:t>（</w:t>
      </w:r>
      <w:r w:rsidRPr="00D94E4E">
        <w:rPr>
          <w:rFonts w:hint="eastAsia"/>
        </w:rPr>
        <w:t>提供國有不動產出租方式及其租金基準</w:t>
      </w:r>
      <w:r w:rsidRPr="007F1395">
        <w:rPr>
          <w:rFonts w:hint="eastAsia"/>
        </w:rPr>
        <w:t>）</w:t>
      </w:r>
    </w:p>
    <w:p w:rsidR="00900620" w:rsidRPr="00ED48C9" w:rsidRDefault="00900620" w:rsidP="00ED48C9">
      <w:pPr>
        <w:ind w:left="142"/>
        <w:jc w:val="both"/>
        <w:rPr>
          <w:rFonts w:ascii="新細明體"/>
          <w:color w:val="17365D"/>
        </w:rPr>
      </w:pPr>
      <w:r w:rsidRPr="00ED48C9">
        <w:rPr>
          <w:rFonts w:ascii="新細明體" w:hAnsi="新細明體" w:hint="eastAsia"/>
          <w:color w:val="17365D"/>
        </w:rPr>
        <w:t xml:space="preserve">　　直轄市、縣（市）主管機關為配合國家政策，委託非營利性質法人辦理托嬰中心、早期療育機構、安置及教養機構需用國有土地或建築物者，得由國有財產管理機關以出租方式提供使用；其租金基準，按該土地及建築物當期依法應繳納之地價稅及房屋稅計收年租金。</w:t>
      </w:r>
    </w:p>
    <w:p w:rsidR="00900620" w:rsidRDefault="00900620" w:rsidP="00F60DA3">
      <w:pPr>
        <w:pStyle w:val="Heading2"/>
        <w:rPr>
          <w:rStyle w:val="Hyperlink"/>
          <w:rFonts w:ascii="Arial Unicode MS" w:hAnsi="新細明體"/>
          <w:color w:val="5F5F5F"/>
          <w:sz w:val="18"/>
          <w:szCs w:val="20"/>
        </w:rPr>
      </w:pPr>
      <w:bookmarkStart w:id="77" w:name="a76"/>
      <w:bookmarkEnd w:id="77"/>
      <w:r w:rsidRPr="00F003D8">
        <w:rPr>
          <w:rFonts w:hint="eastAsia"/>
        </w:rPr>
        <w:t>第</w:t>
      </w:r>
      <w:r>
        <w:t>76</w:t>
      </w:r>
      <w:r w:rsidRPr="00F003D8">
        <w:rPr>
          <w:rFonts w:hint="eastAsia"/>
        </w:rPr>
        <w:t>條</w:t>
      </w:r>
      <w:r w:rsidRPr="007F1395">
        <w:rPr>
          <w:rFonts w:hint="eastAsia"/>
        </w:rPr>
        <w:t>（兒童課後照顧服務）</w:t>
      </w:r>
      <w:r w:rsidRPr="00566474">
        <w:rPr>
          <w:rFonts w:hint="eastAsia"/>
          <w:color w:val="5F5F5F"/>
          <w:sz w:val="18"/>
        </w:rPr>
        <w:t>【相關罰則】</w:t>
      </w:r>
      <w:hyperlink w:anchor="a105"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105</w:t>
        </w:r>
      </w:hyperlink>
      <w:r w:rsidRPr="00A61492">
        <w:rPr>
          <w:rFonts w:hint="eastAsia"/>
          <w:color w:val="FFFFFF"/>
        </w:rPr>
        <w:t>∵</w:t>
      </w:r>
    </w:p>
    <w:p w:rsidR="00900620" w:rsidRPr="00A44E14" w:rsidRDefault="00900620" w:rsidP="00A44E14">
      <w:pPr>
        <w:ind w:left="142"/>
        <w:jc w:val="both"/>
        <w:rPr>
          <w:rFonts w:ascii="Arial Unicode MS" w:eastAsia="Arial Unicode MS"/>
          <w:color w:val="17365D"/>
          <w:szCs w:val="20"/>
        </w:rPr>
      </w:pPr>
      <w:r w:rsidRPr="00A44E14">
        <w:rPr>
          <w:rFonts w:ascii="Arial Unicode MS" w:hAnsi="Arial Unicode MS" w:hint="eastAsia"/>
          <w:color w:val="17365D"/>
          <w:szCs w:val="20"/>
        </w:rPr>
        <w:t xml:space="preserve">　　第</w:t>
      </w:r>
      <w:hyperlink w:anchor="a23" w:history="1">
        <w:r w:rsidRPr="0035576E">
          <w:rPr>
            <w:rStyle w:val="Hyperlink"/>
            <w:rFonts w:hAnsi="新細明體" w:hint="eastAsia"/>
          </w:rPr>
          <w:t>二十三</w:t>
        </w:r>
      </w:hyperlink>
      <w:r w:rsidRPr="00A44E14">
        <w:rPr>
          <w:rFonts w:ascii="Arial Unicode MS" w:hAnsi="Arial Unicode MS" w:hint="eastAsia"/>
          <w:color w:val="17365D"/>
          <w:szCs w:val="20"/>
        </w:rPr>
        <w:t>條第一項第十二款所稱兒童課後照顧服務，指招收國民小學階段學童，於學校上課以外時間，所提供之照顧服務。</w:t>
      </w:r>
    </w:p>
    <w:p w:rsidR="00900620" w:rsidRPr="00A44E14" w:rsidRDefault="00900620" w:rsidP="00A44E14">
      <w:pPr>
        <w:ind w:left="142"/>
        <w:jc w:val="both"/>
        <w:rPr>
          <w:rFonts w:ascii="Arial Unicode MS" w:eastAsia="Arial Unicode MS"/>
          <w:color w:val="666699"/>
          <w:szCs w:val="20"/>
        </w:rPr>
      </w:pPr>
      <w:r w:rsidRPr="00A44E14">
        <w:rPr>
          <w:rFonts w:ascii="Arial Unicode MS" w:hAnsi="Arial Unicode MS" w:hint="eastAsia"/>
          <w:color w:val="666699"/>
          <w:szCs w:val="20"/>
        </w:rPr>
        <w:t xml:space="preserve">　　前項兒童課後照顧服務，得由各該教育主管機關指定國民小學辦理兒童課後照顧服務班，或由鄉（鎮、市、區）公所、私人、團體申請設立兒童課後照顧服務中心辦理之。</w:t>
      </w:r>
    </w:p>
    <w:p w:rsidR="00900620" w:rsidRPr="00A44E14" w:rsidRDefault="00900620" w:rsidP="00A44E14">
      <w:pPr>
        <w:ind w:left="142"/>
        <w:jc w:val="both"/>
        <w:rPr>
          <w:rFonts w:ascii="Arial Unicode MS" w:eastAsia="Arial Unicode MS"/>
          <w:color w:val="17365D"/>
          <w:szCs w:val="20"/>
        </w:rPr>
      </w:pPr>
      <w:r w:rsidRPr="00A44E14">
        <w:rPr>
          <w:rFonts w:ascii="Arial Unicode MS" w:hAnsi="Arial Unicode MS" w:hint="eastAsia"/>
          <w:color w:val="17365D"/>
          <w:szCs w:val="20"/>
        </w:rPr>
        <w:t xml:space="preserve">　　前項兒童課後照顧服務班與兒童課後照顧服務中心之申請、設立、收費項目、用途與基準、管理、設施設備、改制、人員資格與不適任之認定、通報、資訊蒐集、查詢、處理、利用及其他應遵行事項</w:t>
      </w:r>
      <w:r w:rsidRPr="00F003D8">
        <w:rPr>
          <w:rFonts w:ascii="新細明體" w:hAnsi="新細明體" w:hint="eastAsia"/>
          <w:color w:val="17365D"/>
        </w:rPr>
        <w:t>之</w:t>
      </w:r>
      <w:r w:rsidRPr="004D2676">
        <w:rPr>
          <w:rFonts w:ascii="新細明體" w:hAnsi="新細明體" w:hint="eastAsia"/>
        </w:rPr>
        <w:t>辦法</w:t>
      </w:r>
      <w:r w:rsidRPr="00A44E14">
        <w:rPr>
          <w:rFonts w:ascii="Arial Unicode MS" w:hAnsi="Arial Unicode MS" w:hint="eastAsia"/>
          <w:color w:val="17365D"/>
          <w:szCs w:val="20"/>
        </w:rPr>
        <w:t>，由中央教育主管機關定之。</w:t>
      </w:r>
    </w:p>
    <w:p w:rsidR="00900620" w:rsidRDefault="00900620" w:rsidP="00A44E14">
      <w:pPr>
        <w:ind w:left="142"/>
        <w:jc w:val="both"/>
        <w:rPr>
          <w:rFonts w:ascii="Arial Unicode MS" w:eastAsia="Arial Unicode MS"/>
          <w:color w:val="666699"/>
          <w:szCs w:val="20"/>
        </w:rPr>
      </w:pPr>
      <w:r w:rsidRPr="00A44E14">
        <w:rPr>
          <w:rFonts w:ascii="Arial Unicode MS" w:hAnsi="Arial Unicode MS" w:hint="eastAsia"/>
          <w:color w:val="666699"/>
          <w:szCs w:val="20"/>
        </w:rPr>
        <w:t xml:space="preserve">　　直轄市、縣（市）主管機關為辦理兒童課後照顧服務班及中心，應召開審議會，由機關首長或指定之代理人為召集人，成員應包含機關代表、教育學者專家、家長團體代表、婦女團體代表、公益教保團體代表、勞工團體代表與兒童及少年福利團體代表等。</w:t>
      </w:r>
    </w:p>
    <w:p w:rsidR="00900620" w:rsidRPr="00606867" w:rsidRDefault="00900620" w:rsidP="00A44E14">
      <w:pPr>
        <w:ind w:left="142"/>
        <w:jc w:val="both"/>
        <w:rPr>
          <w:rFonts w:ascii="Arial Unicode MS" w:eastAsia="Arial Unicode MS"/>
          <w:color w:val="5F5F5F"/>
          <w:sz w:val="18"/>
          <w:szCs w:val="20"/>
        </w:rPr>
      </w:pPr>
      <w:r w:rsidRPr="004D2676">
        <w:rPr>
          <w:rFonts w:ascii="Arial Unicode MS" w:hAnsi="Arial Unicode MS" w:hint="eastAsia"/>
          <w:color w:val="5F5F5F"/>
          <w:sz w:val="18"/>
          <w:szCs w:val="20"/>
        </w:rPr>
        <w:t>【相關法規】第三項</w:t>
      </w:r>
      <w:r w:rsidRPr="004D2676">
        <w:rPr>
          <w:rFonts w:ascii="Arial Unicode MS" w:hAnsi="Arial Unicode MS"/>
          <w:color w:val="5F5F5F"/>
          <w:sz w:val="18"/>
          <w:szCs w:val="20"/>
        </w:rPr>
        <w:t>~</w:t>
      </w:r>
      <w:hyperlink r:id="rId101" w:history="1">
        <w:r w:rsidRPr="00606867">
          <w:rPr>
            <w:rStyle w:val="Hyperlink"/>
            <w:rFonts w:ascii="Arial Unicode MS" w:hAnsi="Arial Unicode MS" w:hint="eastAsia"/>
            <w:color w:val="5F5F5F"/>
            <w:sz w:val="18"/>
            <w:szCs w:val="20"/>
          </w:rPr>
          <w:t>兒童課後照顧服務班與中心設立及管理辦法</w:t>
        </w:r>
      </w:hyperlink>
      <w:r w:rsidRPr="00606867">
        <w:rPr>
          <w:rFonts w:ascii="Arial Unicode MS" w:hAnsi="Arial Unicode MS" w:hint="eastAsia"/>
          <w:color w:val="5F5F5F"/>
          <w:sz w:val="18"/>
          <w:szCs w:val="20"/>
        </w:rPr>
        <w:t>＊</w:t>
      </w:r>
      <w:hyperlink r:id="rId102" w:history="1">
        <w:r w:rsidRPr="00606867">
          <w:rPr>
            <w:rStyle w:val="Hyperlink"/>
            <w:rFonts w:ascii="Arial Unicode MS" w:hAnsi="Arial Unicode MS" w:hint="eastAsia"/>
            <w:color w:val="5F5F5F"/>
            <w:sz w:val="18"/>
            <w:szCs w:val="20"/>
          </w:rPr>
          <w:t>兒童課後照顧服務班與中心不適任人員認定通報資訊蒐集及查詢處理利用辦法</w:t>
        </w:r>
      </w:hyperlink>
    </w:p>
    <w:p w:rsidR="00900620" w:rsidRDefault="00900620" w:rsidP="00546805">
      <w:pPr>
        <w:pStyle w:val="Heading3"/>
        <w:ind w:left="118"/>
        <w:rPr>
          <w:color w:val="17365D"/>
          <w:szCs w:val="20"/>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103" w:history="1">
        <w:r w:rsidRPr="003D4637">
          <w:rPr>
            <w:rStyle w:val="Hyperlink"/>
            <w:rFonts w:hAnsi="新細明體" w:hint="eastAsia"/>
            <w:szCs w:val="20"/>
          </w:rPr>
          <w:t>比對程式</w:t>
        </w:r>
      </w:hyperlink>
    </w:p>
    <w:p w:rsidR="00900620" w:rsidRPr="00A44E14" w:rsidRDefault="00900620" w:rsidP="00711A51">
      <w:pPr>
        <w:ind w:left="142"/>
        <w:jc w:val="both"/>
        <w:rPr>
          <w:rFonts w:ascii="Arial Unicode MS" w:eastAsia="Arial Unicode MS"/>
          <w:color w:val="5F5F5F"/>
          <w:szCs w:val="20"/>
        </w:rPr>
      </w:pPr>
      <w:r w:rsidRPr="00A44E14">
        <w:rPr>
          <w:rFonts w:ascii="Arial Unicode MS" w:hAnsi="Arial Unicode MS" w:hint="eastAsia"/>
          <w:color w:val="5F5F5F"/>
          <w:szCs w:val="20"/>
        </w:rPr>
        <w:t xml:space="preserve">　　第</w:t>
      </w:r>
      <w:hyperlink w:anchor="a23" w:history="1">
        <w:r w:rsidRPr="00A44E14">
          <w:rPr>
            <w:rStyle w:val="Hyperlink"/>
            <w:rFonts w:hAnsi="新細明體" w:hint="eastAsia"/>
            <w:color w:val="5F5F5F"/>
          </w:rPr>
          <w:t>二十三</w:t>
        </w:r>
      </w:hyperlink>
      <w:r w:rsidRPr="00A44E14">
        <w:rPr>
          <w:rFonts w:ascii="Arial Unicode MS" w:hAnsi="Arial Unicode MS" w:hint="eastAsia"/>
          <w:color w:val="5F5F5F"/>
          <w:szCs w:val="20"/>
        </w:rPr>
        <w:t>條第一項第十二款所稱兒童課後照顧服務，指招收國民小學階段學童，於學校上課以外時間，所提供之照顧服務。</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前項兒童課後照顧服務，得由各該教育主管機關指定國民小學辦理兒童課後照顧服務班；或由鄉（鎮、市、區）公所、私人、團體申請設立兒童課後照顧服務中心辦理之。</w:t>
      </w:r>
    </w:p>
    <w:p w:rsidR="00900620" w:rsidRPr="00A44E14" w:rsidRDefault="00900620" w:rsidP="00711A51">
      <w:pPr>
        <w:ind w:left="142"/>
        <w:jc w:val="both"/>
        <w:rPr>
          <w:rFonts w:ascii="Arial Unicode MS" w:eastAsia="Arial Unicode MS"/>
          <w:color w:val="5F5F5F"/>
          <w:szCs w:val="20"/>
        </w:rPr>
      </w:pPr>
      <w:r w:rsidRPr="00A44E14">
        <w:rPr>
          <w:rFonts w:ascii="Arial Unicode MS" w:hAnsi="Arial Unicode MS" w:hint="eastAsia"/>
          <w:color w:val="5F5F5F"/>
          <w:szCs w:val="20"/>
        </w:rPr>
        <w:t xml:space="preserve">　　前項兒童課後照顧服務班與兒童課後照顧服務中心之申請、設立、收費項目、用途與基準、管理、設施設備、改制、人員資格與不適任之通報、資訊蒐集、查詢及其他應遵行事項</w:t>
      </w:r>
      <w:r w:rsidRPr="00A44E14">
        <w:rPr>
          <w:rFonts w:ascii="新細明體" w:hAnsi="新細明體" w:hint="eastAsia"/>
          <w:color w:val="5F5F5F"/>
        </w:rPr>
        <w:t>之</w:t>
      </w:r>
      <w:hyperlink r:id="rId104" w:history="1">
        <w:r w:rsidRPr="00A44E14">
          <w:rPr>
            <w:rStyle w:val="Hyperlink"/>
            <w:rFonts w:hAnsi="新細明體" w:hint="eastAsia"/>
            <w:color w:val="5F5F5F"/>
          </w:rPr>
          <w:t>辦法</w:t>
        </w:r>
      </w:hyperlink>
      <w:r w:rsidRPr="00A44E14">
        <w:rPr>
          <w:rFonts w:ascii="Arial Unicode MS" w:hAnsi="Arial Unicode MS" w:hint="eastAsia"/>
          <w:color w:val="5F5F5F"/>
          <w:szCs w:val="20"/>
        </w:rPr>
        <w:t>，由中央教育主管機關定之。</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直轄市、縣（市）主管機關為辦理兒童課後照顧服務班及中心，應召開審議會，由機關首長或指定之代理人為召集人，成員應包含教育學者專家、家長團體代表、婦女團體代表、公益教保團體代表、勞工團體代表與兒童及少年福利團體代表等。</w:t>
      </w:r>
      <w:r w:rsidRPr="009578E0">
        <w:rPr>
          <w:rFont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05" w:history="1">
        <w:r>
          <w:rPr>
            <w:rStyle w:val="Hyperlink"/>
            <w:rFonts w:hAnsi="新細明體" w:hint="eastAsia"/>
          </w:rPr>
          <w:t>比對程式</w:t>
        </w:r>
      </w:hyperlink>
    </w:p>
    <w:p w:rsidR="00900620" w:rsidRPr="00711A51" w:rsidRDefault="00900620" w:rsidP="00234CA2">
      <w:pPr>
        <w:ind w:leftChars="71" w:left="142"/>
        <w:jc w:val="both"/>
        <w:rPr>
          <w:rFonts w:ascii="Arial Unicode MS" w:eastAsia="Arial Unicode MS"/>
          <w:color w:val="5F5F5F"/>
        </w:rPr>
      </w:pPr>
      <w:r w:rsidRPr="00711A51">
        <w:rPr>
          <w:rFonts w:ascii="Arial Unicode MS" w:hAnsi="Arial Unicode MS" w:hint="eastAsia"/>
          <w:color w:val="5F5F5F"/>
        </w:rPr>
        <w:t xml:space="preserve">　　</w:t>
      </w:r>
      <w:r w:rsidRPr="00711A51">
        <w:rPr>
          <w:rFonts w:ascii="新細明體" w:hAnsi="新細明體" w:hint="eastAsia"/>
          <w:color w:val="5F5F5F"/>
        </w:rPr>
        <w:t>第</w:t>
      </w:r>
      <w:hyperlink w:anchor="a23" w:history="1">
        <w:r w:rsidRPr="00711A51">
          <w:rPr>
            <w:rStyle w:val="Hyperlink"/>
            <w:rFonts w:hAnsi="新細明體" w:hint="eastAsia"/>
            <w:color w:val="5F5F5F"/>
          </w:rPr>
          <w:t>二十三</w:t>
        </w:r>
      </w:hyperlink>
      <w:r w:rsidRPr="00711A51">
        <w:rPr>
          <w:rFonts w:ascii="Arial Unicode MS" w:hAnsi="Arial Unicode MS" w:hint="eastAsia"/>
          <w:color w:val="5F5F5F"/>
        </w:rPr>
        <w:t>條第一項第十一款所稱兒童課後照顧服務，指招收國民小學階段學童，於學校上課以外時間，所提供之照顧服務。</w:t>
      </w:r>
    </w:p>
    <w:p w:rsidR="00900620" w:rsidRPr="00234CA2" w:rsidRDefault="00900620" w:rsidP="00234CA2">
      <w:pPr>
        <w:ind w:leftChars="71" w:left="142"/>
        <w:jc w:val="both"/>
        <w:rPr>
          <w:rFonts w:ascii="Arial Unicode MS" w:eastAsia="Arial Unicode MS"/>
          <w:color w:val="666699"/>
        </w:rPr>
      </w:pPr>
      <w:r w:rsidRPr="00234CA2">
        <w:rPr>
          <w:rFonts w:ascii="Arial Unicode MS" w:hAnsi="Arial Unicode MS" w:hint="eastAsia"/>
          <w:color w:val="666699"/>
        </w:rPr>
        <w:t xml:space="preserve">　　前項兒童課後照顧服務，得由各該教育主管機關指定國民小學辦理兒童課後照顧服務班；或由鄉（鎮、市、區）公所、私人、團體申請設立兒童課後照顧服務中心辦理之。</w:t>
      </w:r>
    </w:p>
    <w:p w:rsidR="00900620" w:rsidRPr="00711A51" w:rsidRDefault="00900620" w:rsidP="00234CA2">
      <w:pPr>
        <w:ind w:leftChars="71" w:left="142"/>
        <w:jc w:val="both"/>
        <w:rPr>
          <w:rFonts w:ascii="Arial Unicode MS" w:eastAsia="Arial Unicode MS"/>
          <w:color w:val="5F5F5F"/>
        </w:rPr>
      </w:pPr>
      <w:r w:rsidRPr="00711A51">
        <w:rPr>
          <w:rFonts w:ascii="Arial Unicode MS" w:hAnsi="Arial Unicode MS" w:hint="eastAsia"/>
          <w:color w:val="5F5F5F"/>
        </w:rPr>
        <w:t xml:space="preserve">　　前項兒童課後照顧服務班與兒童課後照顧服務中心之申請、設立、收費項目、用途及基準、管理、人員資格、設施設備、改制及其他應遵行事項</w:t>
      </w:r>
      <w:r w:rsidRPr="00711A51">
        <w:rPr>
          <w:rFonts w:ascii="新細明體" w:hAnsi="新細明體" w:hint="eastAsia"/>
          <w:color w:val="5F5F5F"/>
        </w:rPr>
        <w:t>之</w:t>
      </w:r>
      <w:hyperlink r:id="rId106" w:history="1">
        <w:r w:rsidRPr="00711A51">
          <w:rPr>
            <w:rStyle w:val="Hyperlink"/>
            <w:rFonts w:hAnsi="新細明體" w:hint="eastAsia"/>
            <w:color w:val="5F5F5F"/>
          </w:rPr>
          <w:t>辦法</w:t>
        </w:r>
      </w:hyperlink>
      <w:r w:rsidRPr="00711A51">
        <w:rPr>
          <w:rFonts w:ascii="Arial Unicode MS" w:hAnsi="Arial Unicode MS" w:hint="eastAsia"/>
          <w:color w:val="5F5F5F"/>
        </w:rPr>
        <w:t>，由中央教育主管機關定之。</w:t>
      </w:r>
    </w:p>
    <w:p w:rsidR="00900620" w:rsidRPr="00234CA2" w:rsidRDefault="00900620" w:rsidP="00234CA2">
      <w:pPr>
        <w:ind w:leftChars="71" w:left="142"/>
        <w:jc w:val="both"/>
        <w:rPr>
          <w:rFonts w:ascii="Arial Unicode MS" w:eastAsia="Arial Unicode MS"/>
          <w:color w:val="666699"/>
        </w:rPr>
      </w:pPr>
      <w:r w:rsidRPr="00234CA2">
        <w:rPr>
          <w:rFonts w:ascii="Arial Unicode MS" w:hAnsi="Arial Unicode MS" w:hint="eastAsia"/>
          <w:color w:val="666699"/>
        </w:rPr>
        <w:t xml:space="preserve">　　直轄市、縣（市）主管機關為辦理兒童課後照顧服務班及中心，應召開審議會，由機關首長或指定之代理人為召集人，成員應包含教育學者專家、家長團體代表、婦女團體代表、公益教保團體代表等。</w:t>
      </w:r>
      <w:r w:rsidRPr="00E41C97">
        <w:rPr>
          <w:rFonts w:ascii="Arial Unicode MS" w:hAnsi="Arial Unicode MS" w:hint="eastAsia"/>
          <w:color w:val="FFFFFF"/>
        </w:rPr>
        <w:t>∴</w:t>
      </w:r>
    </w:p>
    <w:p w:rsidR="00900620" w:rsidRPr="00234CA2" w:rsidRDefault="00900620" w:rsidP="009E13D4">
      <w:pPr>
        <w:pStyle w:val="Heading3"/>
        <w:ind w:left="118"/>
      </w:pPr>
      <w:r w:rsidRPr="00395DA7">
        <w:t>--10</w:t>
      </w:r>
      <w:r>
        <w:t>3</w:t>
      </w:r>
      <w:r w:rsidRPr="00395DA7">
        <w:rPr>
          <w:rFonts w:hint="eastAsia"/>
        </w:rPr>
        <w:t>年</w:t>
      </w:r>
      <w:r>
        <w:t>1</w:t>
      </w:r>
      <w:r w:rsidRPr="00395DA7">
        <w:rPr>
          <w:rFonts w:hint="eastAsia"/>
        </w:rPr>
        <w:t>月</w:t>
      </w:r>
      <w:r>
        <w:t>22</w:t>
      </w:r>
      <w:r w:rsidRPr="00395DA7">
        <w:rPr>
          <w:rFonts w:hint="eastAsia"/>
        </w:rPr>
        <w:t>日</w:t>
      </w:r>
      <w:r>
        <w:rPr>
          <w:rFonts w:hint="eastAsia"/>
        </w:rPr>
        <w:t>修正前條文</w:t>
      </w:r>
      <w:r>
        <w:t>--</w:t>
      </w:r>
      <w:hyperlink r:id="rId107" w:history="1">
        <w:r w:rsidRPr="005C530E">
          <w:rPr>
            <w:rFonts w:hint="eastAsia"/>
            <w:u w:val="single"/>
          </w:rPr>
          <w:t>比對程式</w:t>
        </w:r>
      </w:hyperlink>
    </w:p>
    <w:p w:rsidR="00900620" w:rsidRPr="00234CA2" w:rsidRDefault="00900620" w:rsidP="00F003D8">
      <w:pPr>
        <w:ind w:left="142"/>
        <w:jc w:val="both"/>
        <w:rPr>
          <w:rFonts w:ascii="新細明體"/>
          <w:color w:val="5F5F5F"/>
        </w:rPr>
      </w:pPr>
      <w:r w:rsidRPr="00234CA2">
        <w:rPr>
          <w:rFonts w:ascii="新細明體" w:hAnsi="新細明體" w:hint="eastAsia"/>
          <w:color w:val="5F5F5F"/>
        </w:rPr>
        <w:t xml:space="preserve">　　第</w:t>
      </w:r>
      <w:hyperlink w:anchor="a23" w:history="1">
        <w:r w:rsidRPr="00234CA2">
          <w:rPr>
            <w:rStyle w:val="Hyperlink"/>
            <w:rFonts w:hAnsi="新細明體" w:hint="eastAsia"/>
            <w:color w:val="5F5F5F"/>
          </w:rPr>
          <w:t>二十三</w:t>
        </w:r>
      </w:hyperlink>
      <w:r w:rsidRPr="00234CA2">
        <w:rPr>
          <w:rFonts w:ascii="新細明體" w:hAnsi="新細明體" w:hint="eastAsia"/>
          <w:color w:val="5F5F5F"/>
        </w:rPr>
        <w:t>條第一項第十一款所稱兒童課後照顧服務，指招收國民小學階段學童，於學校上課以外時間，所提供之照顧服務。</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前項兒童課後照顧服務，得由各該教育主管機關指定國民小學辦理兒童課後照顧服務班；或由鄉（鎮、市、區）公所、私人、團體申請設立兒童課後照顧服務中心辦理之。</w:t>
      </w:r>
    </w:p>
    <w:p w:rsidR="00900620" w:rsidRPr="00234CA2" w:rsidRDefault="00900620" w:rsidP="00F003D8">
      <w:pPr>
        <w:ind w:left="142"/>
        <w:jc w:val="both"/>
        <w:rPr>
          <w:rFonts w:ascii="新細明體"/>
          <w:color w:val="5F5F5F"/>
        </w:rPr>
      </w:pPr>
      <w:r w:rsidRPr="00234CA2">
        <w:rPr>
          <w:rFonts w:ascii="新細明體" w:hAnsi="新細明體" w:hint="eastAsia"/>
          <w:color w:val="5F5F5F"/>
        </w:rPr>
        <w:t xml:space="preserve">　　前項兒童課後照顧服務班與兒童課後照顧服務中心之申請、設立、管理、人員資格、設施設備、改制及其他應遵行事項之</w:t>
      </w:r>
      <w:hyperlink r:id="rId108" w:history="1">
        <w:r w:rsidRPr="00234CA2">
          <w:rPr>
            <w:rStyle w:val="Hyperlink"/>
            <w:rFonts w:hAnsi="新細明體" w:hint="eastAsia"/>
            <w:color w:val="5F5F5F"/>
          </w:rPr>
          <w:t>辦法</w:t>
        </w:r>
      </w:hyperlink>
      <w:r w:rsidRPr="00234CA2">
        <w:rPr>
          <w:rFonts w:ascii="新細明體" w:hAnsi="新細明體" w:hint="eastAsia"/>
          <w:color w:val="5F5F5F"/>
        </w:rPr>
        <w:t>，由中央教育主管機關定之。</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直轄市、縣（市）主管機關為辦理兒童課後照顧服務班及中心，應召開審議會，由機關首長或指定之代理人為召集人，成員應包含教育學者專家、家長團體代表、婦女團體代表、公益教保團體代表等。</w:t>
      </w:r>
      <w:r w:rsidRPr="00E41C97">
        <w:rPr>
          <w:rFonts w:ascii="Arial Unicode MS" w:hAnsi="Arial Unicode MS" w:hint="eastAsia"/>
          <w:color w:val="FFFFFF"/>
        </w:rPr>
        <w:t>∴</w:t>
      </w:r>
    </w:p>
    <w:p w:rsidR="00900620" w:rsidRDefault="00900620" w:rsidP="00F60DA3">
      <w:pPr>
        <w:pStyle w:val="Heading2"/>
      </w:pPr>
      <w:r w:rsidRPr="00F003D8">
        <w:rPr>
          <w:rFonts w:hint="eastAsia"/>
        </w:rPr>
        <w:t>第</w:t>
      </w:r>
      <w:r>
        <w:t>77</w:t>
      </w:r>
      <w:r w:rsidRPr="00F003D8">
        <w:rPr>
          <w:rFonts w:hint="eastAsia"/>
        </w:rPr>
        <w:t>條</w:t>
      </w:r>
      <w:r w:rsidRPr="007F1395">
        <w:rPr>
          <w:rFonts w:hint="eastAsia"/>
        </w:rPr>
        <w:t>（兒童之團體保險）</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托嬰中心應為其收托之兒童辦理團體保險。</w:t>
      </w:r>
    </w:p>
    <w:p w:rsidR="00900620" w:rsidRDefault="00900620" w:rsidP="00F003D8">
      <w:pPr>
        <w:ind w:left="142"/>
        <w:jc w:val="both"/>
        <w:rPr>
          <w:rFonts w:ascii="新細明體"/>
          <w:color w:val="666699"/>
        </w:rPr>
      </w:pPr>
      <w:r w:rsidRPr="00F27B97">
        <w:rPr>
          <w:rFonts w:ascii="新細明體" w:hAnsi="新細明體" w:hint="eastAsia"/>
          <w:color w:val="666699"/>
        </w:rPr>
        <w:t xml:space="preserve">　　前項團體保險，其範圍、金額、繳費方式、期程、給付標準、權利與義務、辦理方式及其他相關事項之辦法，由直轄市、縣（市）主管機關定之。</w:t>
      </w:r>
    </w:p>
    <w:p w:rsidR="00900620" w:rsidRPr="00A44E14" w:rsidRDefault="00900620" w:rsidP="00D25649">
      <w:pPr>
        <w:pStyle w:val="Heading2"/>
        <w:spacing w:beforeLines="30" w:beforeAutospacing="0" w:afterLines="30" w:afterAutospacing="0"/>
      </w:pPr>
      <w:bookmarkStart w:id="78" w:name="a77b1"/>
      <w:bookmarkEnd w:id="78"/>
      <w:r w:rsidRPr="00A44E14">
        <w:rPr>
          <w:rFonts w:hint="eastAsia"/>
        </w:rPr>
        <w:t>第</w:t>
      </w:r>
      <w:r>
        <w:t>77</w:t>
      </w:r>
      <w:r w:rsidRPr="00A44E14">
        <w:rPr>
          <w:rFonts w:hint="eastAsia"/>
        </w:rPr>
        <w:t>條之</w:t>
      </w:r>
      <w:r>
        <w:t>1</w:t>
      </w:r>
      <w:r w:rsidRPr="007F1395">
        <w:rPr>
          <w:rFonts w:hint="eastAsia"/>
        </w:rPr>
        <w:t>（</w:t>
      </w:r>
      <w:r w:rsidRPr="009127FA">
        <w:rPr>
          <w:rFonts w:hint="eastAsia"/>
        </w:rPr>
        <w:t>托嬰中心裝設監視錄影設備</w:t>
      </w:r>
      <w:r w:rsidRPr="007F1395">
        <w:rPr>
          <w:rFonts w:hint="eastAsia"/>
        </w:rPr>
        <w:t>）</w:t>
      </w:r>
    </w:p>
    <w:p w:rsidR="00900620" w:rsidRPr="00A44E14" w:rsidRDefault="00900620" w:rsidP="00A44E14">
      <w:pPr>
        <w:ind w:left="142"/>
        <w:jc w:val="both"/>
        <w:rPr>
          <w:rFonts w:ascii="新細明體"/>
          <w:color w:val="17365D"/>
        </w:rPr>
      </w:pPr>
      <w:r w:rsidRPr="00A44E14">
        <w:rPr>
          <w:rFonts w:ascii="新細明體" w:hAnsi="新細明體" w:hint="eastAsia"/>
          <w:color w:val="17365D"/>
        </w:rPr>
        <w:t xml:space="preserve">　　托嬰中心應裝設監視錄影設備。</w:t>
      </w:r>
    </w:p>
    <w:p w:rsidR="00900620" w:rsidRPr="00A44E14" w:rsidRDefault="00900620" w:rsidP="00F003D8">
      <w:pPr>
        <w:ind w:left="142"/>
        <w:jc w:val="both"/>
        <w:rPr>
          <w:rFonts w:ascii="新細明體"/>
          <w:color w:val="666699"/>
        </w:rPr>
      </w:pPr>
      <w:r w:rsidRPr="00A44E14">
        <w:rPr>
          <w:rFonts w:ascii="新細明體" w:hAnsi="新細明體" w:hint="eastAsia"/>
          <w:color w:val="666699"/>
        </w:rPr>
        <w:t xml:space="preserve">　　前項監視錄影設備之設置、管理與攝錄影音資料之處理、利用、查閱、保存方式與期限及其他相關事項之</w:t>
      </w:r>
      <w:hyperlink r:id="rId109" w:history="1">
        <w:r w:rsidRPr="004C5A8A">
          <w:rPr>
            <w:rStyle w:val="Hyperlink"/>
            <w:rFonts w:hAnsi="新細明體" w:hint="eastAsia"/>
          </w:rPr>
          <w:t>辦法</w:t>
        </w:r>
      </w:hyperlink>
      <w:r w:rsidRPr="00A44E14">
        <w:rPr>
          <w:rFonts w:ascii="新細明體" w:hAnsi="新細明體" w:hint="eastAsia"/>
          <w:color w:val="666699"/>
        </w:rPr>
        <w:t>，由中央主管機關定之。</w:t>
      </w:r>
    </w:p>
    <w:p w:rsidR="00900620" w:rsidRDefault="00900620" w:rsidP="00F60DA3">
      <w:pPr>
        <w:pStyle w:val="Heading2"/>
      </w:pPr>
      <w:bookmarkStart w:id="79" w:name="a78"/>
      <w:bookmarkEnd w:id="79"/>
      <w:r w:rsidRPr="00F003D8">
        <w:rPr>
          <w:rFonts w:hint="eastAsia"/>
        </w:rPr>
        <w:t>第</w:t>
      </w:r>
      <w:r>
        <w:t>78</w:t>
      </w:r>
      <w:r w:rsidRPr="00F003D8">
        <w:rPr>
          <w:rFonts w:hint="eastAsia"/>
        </w:rPr>
        <w:t>條</w:t>
      </w:r>
      <w:r w:rsidRPr="007F1395">
        <w:rPr>
          <w:rFonts w:hint="eastAsia"/>
        </w:rPr>
        <w:t>（遴用專業人員辦理業務）</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兒童及少年福利機構之業務，應遴用專業人員辦理；其專業人員之類別、資格、訓練及課程等之</w:t>
      </w:r>
      <w:hyperlink r:id="rId110" w:history="1">
        <w:r w:rsidRPr="0051718D">
          <w:rPr>
            <w:rStyle w:val="Hyperlink"/>
            <w:rFonts w:hAnsi="新細明體" w:hint="eastAsia"/>
          </w:rPr>
          <w:t>辦法</w:t>
        </w:r>
      </w:hyperlink>
      <w:r w:rsidRPr="00F003D8">
        <w:rPr>
          <w:rFonts w:ascii="新細明體" w:hAnsi="新細明體" w:hint="eastAsia"/>
          <w:color w:val="17365D"/>
        </w:rPr>
        <w:t>，由中央主管機關定之。</w:t>
      </w:r>
    </w:p>
    <w:p w:rsidR="00900620" w:rsidRDefault="00900620" w:rsidP="00F60DA3">
      <w:pPr>
        <w:pStyle w:val="Heading2"/>
      </w:pPr>
      <w:r w:rsidRPr="00F003D8">
        <w:rPr>
          <w:rFonts w:hint="eastAsia"/>
        </w:rPr>
        <w:t>第</w:t>
      </w:r>
      <w:r>
        <w:t>79</w:t>
      </w:r>
      <w:r w:rsidRPr="00F003D8">
        <w:rPr>
          <w:rFonts w:hint="eastAsia"/>
        </w:rPr>
        <w:t>條</w:t>
      </w:r>
      <w:r w:rsidRPr="007F1395">
        <w:rPr>
          <w:rFonts w:hint="eastAsia"/>
        </w:rPr>
        <w:t>（免徵規費）</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依本法規定發給設立許可證書，免徵規費。</w:t>
      </w:r>
    </w:p>
    <w:p w:rsidR="00900620" w:rsidRDefault="00900620" w:rsidP="00F60DA3">
      <w:pPr>
        <w:pStyle w:val="Heading2"/>
      </w:pPr>
      <w:bookmarkStart w:id="80" w:name="a80"/>
      <w:bookmarkEnd w:id="80"/>
      <w:r w:rsidRPr="00F003D8">
        <w:rPr>
          <w:rFonts w:hint="eastAsia"/>
        </w:rPr>
        <w:t>第</w:t>
      </w:r>
      <w:r>
        <w:t>80</w:t>
      </w:r>
      <w:r>
        <w:rPr>
          <w:rFonts w:hint="eastAsia"/>
        </w:rPr>
        <w:t>條</w:t>
      </w:r>
      <w:r w:rsidRPr="007F1395">
        <w:rPr>
          <w:rFonts w:hint="eastAsia"/>
        </w:rPr>
        <w:t>（社會工作人員或專任輔導人員之設置）</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直轄市、縣（市）教育主管機關應設置社會工作人員或專任輔導人員執行本法相關業務。</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前項人員之資格、設置、</w:t>
      </w:r>
      <w:hyperlink r:id="rId111" w:history="1">
        <w:r w:rsidRPr="009A2A2D">
          <w:rPr>
            <w:rStyle w:val="Hyperlink"/>
            <w:rFonts w:hAnsi="新細明體" w:hint="eastAsia"/>
          </w:rPr>
          <w:t>實施辦法</w:t>
        </w:r>
      </w:hyperlink>
      <w:r w:rsidRPr="00F27B97">
        <w:rPr>
          <w:rFonts w:ascii="新細明體" w:hAnsi="新細明體" w:hint="eastAsia"/>
          <w:color w:val="666699"/>
        </w:rPr>
        <w:t>，由中央教育主管機關定之。</w:t>
      </w:r>
    </w:p>
    <w:p w:rsidR="00900620" w:rsidRDefault="00900620" w:rsidP="00F60DA3">
      <w:pPr>
        <w:pStyle w:val="Heading2"/>
      </w:pPr>
      <w:bookmarkStart w:id="81" w:name="a81"/>
      <w:bookmarkEnd w:id="81"/>
      <w:r w:rsidRPr="00F003D8">
        <w:rPr>
          <w:rFonts w:hint="eastAsia"/>
        </w:rPr>
        <w:t>第</w:t>
      </w:r>
      <w:r>
        <w:t>81</w:t>
      </w:r>
      <w:r w:rsidRPr="00F003D8">
        <w:rPr>
          <w:rFonts w:hint="eastAsia"/>
        </w:rPr>
        <w:t>條</w:t>
      </w:r>
      <w:r w:rsidRPr="007F1395">
        <w:rPr>
          <w:rFonts w:hint="eastAsia"/>
        </w:rPr>
        <w:t>（</w:t>
      </w:r>
      <w:r w:rsidRPr="009127FA">
        <w:rPr>
          <w:rFonts w:hint="eastAsia"/>
        </w:rPr>
        <w:t>兒童及少年福利機構負責人或工作人員之消極資格</w:t>
      </w:r>
      <w:r w:rsidRPr="007F1395">
        <w:rPr>
          <w:rFonts w:hint="eastAsia"/>
        </w:rPr>
        <w:t>）</w:t>
      </w:r>
      <w:r w:rsidRPr="00566474">
        <w:rPr>
          <w:rFonts w:hint="eastAsia"/>
          <w:color w:val="5F5F5F"/>
          <w:sz w:val="18"/>
        </w:rPr>
        <w:t>【相關罰則】</w:t>
      </w:r>
      <w:r w:rsidRPr="00EC27AD">
        <w:rPr>
          <w:rFonts w:hint="eastAsia"/>
          <w:color w:val="5F5F5F"/>
          <w:sz w:val="18"/>
        </w:rPr>
        <w:t>第</w:t>
      </w:r>
      <w:r>
        <w:rPr>
          <w:color w:val="5F5F5F"/>
          <w:sz w:val="18"/>
        </w:rPr>
        <w:t>5</w:t>
      </w:r>
      <w:r w:rsidRPr="00EC27AD">
        <w:rPr>
          <w:rFonts w:hint="eastAsia"/>
          <w:color w:val="5F5F5F"/>
          <w:sz w:val="18"/>
        </w:rPr>
        <w:t>項或第</w:t>
      </w:r>
      <w:r>
        <w:rPr>
          <w:color w:val="5F5F5F"/>
          <w:sz w:val="18"/>
        </w:rPr>
        <w:t>7</w:t>
      </w:r>
      <w:r w:rsidRPr="00EC27AD">
        <w:rPr>
          <w:rFonts w:hint="eastAsia"/>
          <w:color w:val="5F5F5F"/>
          <w:sz w:val="18"/>
        </w:rPr>
        <w:t>項</w:t>
      </w:r>
      <w:r w:rsidRPr="00566474">
        <w:rPr>
          <w:color w:val="5F5F5F"/>
          <w:sz w:val="18"/>
        </w:rPr>
        <w:t>~</w:t>
      </w:r>
      <w:hyperlink w:anchor="a105b1" w:history="1">
        <w:r>
          <w:rPr>
            <w:rStyle w:val="Hyperlink"/>
            <w:rFonts w:ascii="Arial Unicode MS" w:hAnsi="新細明體" w:hint="eastAsia"/>
            <w:color w:val="5F5F5F"/>
            <w:sz w:val="18"/>
            <w:szCs w:val="20"/>
          </w:rPr>
          <w:t>§</w:t>
        </w:r>
        <w:r>
          <w:rPr>
            <w:rStyle w:val="Hyperlink"/>
            <w:rFonts w:ascii="Arial Unicode MS" w:hAnsi="新細明體"/>
            <w:color w:val="5F5F5F"/>
            <w:sz w:val="18"/>
            <w:szCs w:val="20"/>
          </w:rPr>
          <w:t>105-1</w:t>
        </w:r>
      </w:hyperlink>
      <w:r w:rsidRPr="00A61492">
        <w:rPr>
          <w:rFonts w:hint="eastAsia"/>
          <w:color w:val="FFFFFF"/>
        </w:rPr>
        <w:t>∵</w:t>
      </w:r>
    </w:p>
    <w:p w:rsidR="00900620" w:rsidRPr="00A44E14" w:rsidRDefault="00900620" w:rsidP="00A44E14">
      <w:pPr>
        <w:ind w:left="142"/>
        <w:rPr>
          <w:color w:val="17365D"/>
        </w:rPr>
      </w:pPr>
      <w:r w:rsidRPr="00A44E14">
        <w:rPr>
          <w:rFonts w:hint="eastAsia"/>
          <w:color w:val="17365D"/>
        </w:rPr>
        <w:t xml:space="preserve">　　有下列情事之一者，不得擔任兒童及少年福利機構之負責人或工作人員：</w:t>
      </w:r>
    </w:p>
    <w:p w:rsidR="00900620" w:rsidRPr="00A44E14" w:rsidRDefault="00900620" w:rsidP="00A44E14">
      <w:pPr>
        <w:ind w:left="142"/>
        <w:rPr>
          <w:color w:val="17365D"/>
        </w:rPr>
      </w:pPr>
      <w:r w:rsidRPr="00A44E14">
        <w:rPr>
          <w:rFonts w:hint="eastAsia"/>
          <w:color w:val="17365D"/>
        </w:rPr>
        <w:t xml:space="preserve">　　一、曾犯性侵害犯罪防治</w:t>
      </w:r>
      <w:r w:rsidRPr="003C6441">
        <w:rPr>
          <w:rFonts w:hint="eastAsia"/>
          <w:color w:val="17365D"/>
        </w:rPr>
        <w:t>法</w:t>
      </w:r>
      <w:hyperlink r:id="rId112" w:anchor="b2" w:history="1">
        <w:r w:rsidRPr="00625229">
          <w:rPr>
            <w:rStyle w:val="Hyperlink"/>
            <w:rFonts w:ascii="Times New Roman" w:hint="eastAsia"/>
          </w:rPr>
          <w:t>第二條</w:t>
        </w:r>
      </w:hyperlink>
      <w:r w:rsidRPr="00A44E14">
        <w:rPr>
          <w:rFonts w:hint="eastAsia"/>
          <w:color w:val="17365D"/>
        </w:rPr>
        <w:t>第一項之罪、性騷擾防治法</w:t>
      </w:r>
      <w:r w:rsidRPr="003C6441">
        <w:rPr>
          <w:rFonts w:hint="eastAsia"/>
          <w:color w:val="17365D"/>
        </w:rPr>
        <w:t>第</w:t>
      </w:r>
      <w:hyperlink r:id="rId113" w:anchor="a25" w:history="1">
        <w:r w:rsidRPr="00625229">
          <w:rPr>
            <w:rStyle w:val="Hyperlink"/>
            <w:rFonts w:ascii="Times New Roman" w:hint="eastAsia"/>
          </w:rPr>
          <w:t>二十五</w:t>
        </w:r>
      </w:hyperlink>
      <w:r w:rsidRPr="00A44E14">
        <w:rPr>
          <w:rFonts w:hint="eastAsia"/>
          <w:color w:val="17365D"/>
        </w:rPr>
        <w:t>條之罪</w:t>
      </w:r>
      <w:r w:rsidRPr="003B70E6">
        <w:rPr>
          <w:rFonts w:hint="eastAsia"/>
          <w:color w:val="17365D"/>
        </w:rPr>
        <w:t>、</w:t>
      </w:r>
      <w:hyperlink r:id="rId114" w:history="1">
        <w:r w:rsidRPr="00F676BF">
          <w:rPr>
            <w:rStyle w:val="Hyperlink"/>
            <w:rFonts w:ascii="Times New Roman" w:hint="eastAsia"/>
          </w:rPr>
          <w:t>兒童及少年性交易防制條例</w:t>
        </w:r>
      </w:hyperlink>
      <w:r w:rsidRPr="003B70E6">
        <w:rPr>
          <w:rFonts w:hint="eastAsia"/>
          <w:color w:val="17365D"/>
        </w:rPr>
        <w:t>之罪</w:t>
      </w:r>
      <w:r w:rsidRPr="003C6441">
        <w:rPr>
          <w:rFonts w:hint="eastAsia"/>
          <w:color w:val="17365D"/>
        </w:rPr>
        <w:t>、</w:t>
      </w:r>
      <w:hyperlink r:id="rId115" w:history="1">
        <w:r w:rsidRPr="00625229">
          <w:rPr>
            <w:rStyle w:val="Hyperlink"/>
            <w:rFonts w:ascii="Times New Roman" w:hint="eastAsia"/>
          </w:rPr>
          <w:t>兒童及少年性剝削防制條例</w:t>
        </w:r>
      </w:hyperlink>
      <w:r w:rsidRPr="00A44E14">
        <w:rPr>
          <w:rFonts w:hint="eastAsia"/>
          <w:color w:val="17365D"/>
        </w:rPr>
        <w:t>之罪，經緩起訴處分或有罪判決確定。但未滿十八歲之人，犯刑法</w:t>
      </w:r>
      <w:r w:rsidRPr="001155A0">
        <w:rPr>
          <w:rFonts w:ascii="Arial Unicode MS" w:hAnsi="Arial Unicode MS" w:hint="eastAsia"/>
          <w:color w:val="17365D"/>
          <w:szCs w:val="20"/>
        </w:rPr>
        <w:t>第</w:t>
      </w:r>
      <w:hyperlink r:id="rId116" w:anchor="a227" w:history="1">
        <w:r w:rsidRPr="001155A0">
          <w:rPr>
            <w:rStyle w:val="Hyperlink"/>
            <w:rFonts w:hAnsi="新細明體" w:hint="eastAsia"/>
          </w:rPr>
          <w:t>二百二十七</w:t>
        </w:r>
      </w:hyperlink>
      <w:r w:rsidRPr="00A44E14">
        <w:rPr>
          <w:rFonts w:hint="eastAsia"/>
          <w:color w:val="17365D"/>
        </w:rPr>
        <w:t>條之罪者，不在此限。</w:t>
      </w:r>
    </w:p>
    <w:p w:rsidR="00900620" w:rsidRPr="00A44E14" w:rsidRDefault="00900620" w:rsidP="00A44E14">
      <w:pPr>
        <w:ind w:left="142"/>
        <w:rPr>
          <w:color w:val="17365D"/>
        </w:rPr>
      </w:pPr>
      <w:r w:rsidRPr="00A44E14">
        <w:rPr>
          <w:rFonts w:hint="eastAsia"/>
          <w:color w:val="17365D"/>
        </w:rPr>
        <w:t xml:space="preserve">　　二、有</w:t>
      </w:r>
      <w:r w:rsidRPr="003B70E6">
        <w:rPr>
          <w:rFonts w:hint="eastAsia"/>
          <w:color w:val="17365D"/>
        </w:rPr>
        <w:t>第</w:t>
      </w:r>
      <w:hyperlink w:anchor="a49" w:history="1">
        <w:r w:rsidRPr="00711A51">
          <w:rPr>
            <w:rStyle w:val="Hyperlink"/>
            <w:rFonts w:ascii="Arial Unicode MS" w:hAnsi="Arial Unicode MS" w:hint="eastAsia"/>
            <w:szCs w:val="20"/>
          </w:rPr>
          <w:t>四十九</w:t>
        </w:r>
      </w:hyperlink>
      <w:r w:rsidRPr="00A44E14">
        <w:rPr>
          <w:rFonts w:hint="eastAsia"/>
          <w:color w:val="17365D"/>
        </w:rPr>
        <w:t>條第一項各款所定行為之一，經有關機關查證屬實。</w:t>
      </w:r>
    </w:p>
    <w:p w:rsidR="00900620" w:rsidRPr="00A44E14" w:rsidRDefault="00900620" w:rsidP="00A44E14">
      <w:pPr>
        <w:ind w:left="142"/>
        <w:rPr>
          <w:color w:val="17365D"/>
        </w:rPr>
      </w:pPr>
      <w:r w:rsidRPr="00A44E14">
        <w:rPr>
          <w:rFonts w:hint="eastAsia"/>
          <w:color w:val="17365D"/>
        </w:rPr>
        <w:t xml:space="preserve">　　三、有客觀事實認有傷害兒童少年之虞，經主管機關認定不能執行職務。</w:t>
      </w:r>
    </w:p>
    <w:p w:rsidR="00900620" w:rsidRPr="00A44E14" w:rsidRDefault="00900620" w:rsidP="00A44E14">
      <w:pPr>
        <w:ind w:left="142"/>
        <w:rPr>
          <w:color w:val="17365D"/>
        </w:rPr>
      </w:pPr>
      <w:r w:rsidRPr="00A44E14">
        <w:rPr>
          <w:rFonts w:hint="eastAsia"/>
          <w:color w:val="17365D"/>
        </w:rPr>
        <w:t xml:space="preserve">　　四、有客觀事實認有性侵害、性騷擾、性霸凌行為，經有關機關（構）、學校查證屬實。</w:t>
      </w:r>
    </w:p>
    <w:p w:rsidR="00900620" w:rsidRPr="00A44E14" w:rsidRDefault="00900620" w:rsidP="00A44E14">
      <w:pPr>
        <w:ind w:left="142"/>
        <w:rPr>
          <w:color w:val="666699"/>
        </w:rPr>
      </w:pPr>
      <w:r w:rsidRPr="00A44E14">
        <w:rPr>
          <w:rFonts w:hint="eastAsia"/>
          <w:color w:val="666699"/>
        </w:rPr>
        <w:t xml:space="preserve">　　有前項第二款或第四款之行為，不得擔任負責人或工作人員之期間，由主管機關審酌情節嚴重程度認定。</w:t>
      </w:r>
    </w:p>
    <w:p w:rsidR="00900620" w:rsidRPr="00A44E14" w:rsidRDefault="00900620" w:rsidP="00A44E14">
      <w:pPr>
        <w:ind w:left="142"/>
        <w:rPr>
          <w:color w:val="17365D"/>
        </w:rPr>
      </w:pPr>
      <w:r>
        <w:rPr>
          <w:rFonts w:hint="eastAsia"/>
          <w:color w:val="17365D"/>
        </w:rPr>
        <w:t xml:space="preserve">　　</w:t>
      </w:r>
      <w:r w:rsidRPr="00A44E14">
        <w:rPr>
          <w:rFonts w:hint="eastAsia"/>
          <w:color w:val="17365D"/>
        </w:rPr>
        <w:t>第一項第三款之認定，應由主管機關邀請相關專科醫師、兒童少年福利及其他相關學者專家組成小組為之。</w:t>
      </w:r>
    </w:p>
    <w:p w:rsidR="00900620" w:rsidRPr="00A44E14" w:rsidRDefault="00900620" w:rsidP="00A44E14">
      <w:pPr>
        <w:ind w:left="142"/>
        <w:rPr>
          <w:color w:val="666699"/>
        </w:rPr>
      </w:pPr>
      <w:r w:rsidRPr="00A44E14">
        <w:rPr>
          <w:rFonts w:hint="eastAsia"/>
          <w:color w:val="666699"/>
        </w:rPr>
        <w:t xml:space="preserve">　　第一項第三款原因消失後，仍得依本法規定擔任兒童及少年福利機構之負責人或工作人員。</w:t>
      </w:r>
    </w:p>
    <w:p w:rsidR="00900620" w:rsidRPr="00A44E14" w:rsidRDefault="00900620" w:rsidP="00A44E14">
      <w:pPr>
        <w:ind w:left="142"/>
        <w:rPr>
          <w:color w:val="17365D"/>
        </w:rPr>
      </w:pPr>
      <w:r w:rsidRPr="00A44E14">
        <w:rPr>
          <w:rFonts w:hint="eastAsia"/>
          <w:color w:val="17365D"/>
        </w:rPr>
        <w:t xml:space="preserve">　　主管機關應主動查證兒童及少年福利機構負責人是否有第一項各款情事；兒童及少年福利機構聘僱工作人員之前，亦應主動查詢，受請求查詢機關應協助查復。</w:t>
      </w:r>
    </w:p>
    <w:p w:rsidR="00900620" w:rsidRPr="00A44E14" w:rsidRDefault="00900620" w:rsidP="00A44E14">
      <w:pPr>
        <w:ind w:left="142"/>
        <w:rPr>
          <w:color w:val="666699"/>
        </w:rPr>
      </w:pPr>
      <w:r w:rsidRPr="00A44E14">
        <w:rPr>
          <w:rFonts w:hint="eastAsia"/>
          <w:color w:val="666699"/>
        </w:rPr>
        <w:t xml:space="preserve">　　兒童及少年福利機構聘僱工作人員前，應檢具相關名冊、資格證明文件影本、切結書、健康檢查表影本、最近三個月內核發之警察刑事紀錄證明書及其他基本資料，報主管機關核准。主管機關應主動查證並得派員檢查；人員異動時，亦同。</w:t>
      </w:r>
    </w:p>
    <w:p w:rsidR="00900620" w:rsidRPr="00A44E14" w:rsidRDefault="00900620" w:rsidP="00A44E14">
      <w:pPr>
        <w:ind w:left="142"/>
        <w:rPr>
          <w:color w:val="17365D"/>
        </w:rPr>
      </w:pPr>
      <w:r w:rsidRPr="00A44E14">
        <w:rPr>
          <w:rFonts w:hint="eastAsia"/>
          <w:color w:val="17365D"/>
        </w:rPr>
        <w:t xml:space="preserve">　　現職工作人員有第一項各款情事之一者，兒童及少年福利機構應即停止其職務，並得予以調職、資遣、令其退休或終止勞動契約。</w:t>
      </w:r>
    </w:p>
    <w:p w:rsidR="00900620" w:rsidRPr="00A44E14" w:rsidRDefault="00900620" w:rsidP="00A44E14">
      <w:pPr>
        <w:ind w:left="142"/>
        <w:rPr>
          <w:color w:val="666699"/>
        </w:rPr>
      </w:pPr>
      <w:r w:rsidRPr="00A44E14">
        <w:rPr>
          <w:rFonts w:hint="eastAsia"/>
          <w:color w:val="666699"/>
        </w:rPr>
        <w:t xml:space="preserve">　　為辦理兒童及少年福利機構第一項各款不適任資格之認定、資訊蒐集、處理、利用、查詢及其他相關事項之</w:t>
      </w:r>
      <w:hyperlink r:id="rId117" w:history="1">
        <w:r w:rsidRPr="00347808">
          <w:rPr>
            <w:rStyle w:val="Hyperlink"/>
            <w:rFonts w:ascii="Times New Roman" w:hint="eastAsia"/>
          </w:rPr>
          <w:t>辦法</w:t>
        </w:r>
      </w:hyperlink>
      <w:r w:rsidRPr="00A44E14">
        <w:rPr>
          <w:rFonts w:hint="eastAsia"/>
          <w:color w:val="666699"/>
        </w:rPr>
        <w:t>，由中央主管機關定之。</w:t>
      </w:r>
    </w:p>
    <w:p w:rsidR="00900620" w:rsidRDefault="00900620" w:rsidP="00546805">
      <w:pPr>
        <w:pStyle w:val="Heading3"/>
        <w:ind w:left="118"/>
        <w:rPr>
          <w:color w:val="17365D"/>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118" w:history="1">
        <w:r w:rsidRPr="003D4637">
          <w:rPr>
            <w:rStyle w:val="Hyperlink"/>
            <w:rFonts w:hAnsi="新細明體" w:hint="eastAsia"/>
            <w:szCs w:val="20"/>
          </w:rPr>
          <w:t>比對程式</w:t>
        </w:r>
      </w:hyperlink>
    </w:p>
    <w:p w:rsidR="00900620" w:rsidRPr="00737E5D" w:rsidRDefault="00900620" w:rsidP="00AF25BA">
      <w:pPr>
        <w:ind w:left="142"/>
        <w:rPr>
          <w:color w:val="5F5F5F"/>
        </w:rPr>
      </w:pPr>
      <w:r w:rsidRPr="00737E5D">
        <w:rPr>
          <w:rFonts w:hint="eastAsia"/>
          <w:color w:val="5F5F5F"/>
        </w:rPr>
        <w:t xml:space="preserve">　　有下列情事之一者，不得擔任兒童及少年福利機構或兒童課後照顧服務班及中心之負責人或工作人員：</w:t>
      </w:r>
    </w:p>
    <w:p w:rsidR="00900620" w:rsidRPr="00737E5D" w:rsidRDefault="00900620" w:rsidP="00AF25BA">
      <w:pPr>
        <w:ind w:left="142"/>
        <w:rPr>
          <w:color w:val="5F5F5F"/>
        </w:rPr>
      </w:pPr>
      <w:r w:rsidRPr="00737E5D">
        <w:rPr>
          <w:rFonts w:hint="eastAsia"/>
          <w:color w:val="5F5F5F"/>
        </w:rPr>
        <w:t xml:space="preserve">　　一、曾犯性侵害犯罪防治法</w:t>
      </w:r>
      <w:hyperlink r:id="rId119" w:anchor="b2" w:history="1">
        <w:r w:rsidRPr="00737E5D">
          <w:rPr>
            <w:rStyle w:val="Hyperlink"/>
            <w:rFonts w:ascii="Times New Roman" w:hint="eastAsia"/>
            <w:color w:val="5F5F5F"/>
          </w:rPr>
          <w:t>第二條</w:t>
        </w:r>
      </w:hyperlink>
      <w:r w:rsidRPr="00737E5D">
        <w:rPr>
          <w:rFonts w:hint="eastAsia"/>
          <w:color w:val="5F5F5F"/>
        </w:rPr>
        <w:t>第一項之罪、性騷擾防治法第</w:t>
      </w:r>
      <w:hyperlink r:id="rId120" w:anchor="a25" w:history="1">
        <w:r w:rsidRPr="00737E5D">
          <w:rPr>
            <w:rStyle w:val="Hyperlink"/>
            <w:rFonts w:ascii="Times New Roman" w:hint="eastAsia"/>
            <w:color w:val="5F5F5F"/>
          </w:rPr>
          <w:t>二十五</w:t>
        </w:r>
      </w:hyperlink>
      <w:r w:rsidRPr="00737E5D">
        <w:rPr>
          <w:rFonts w:hint="eastAsia"/>
          <w:color w:val="5F5F5F"/>
        </w:rPr>
        <w:t>條之罪、</w:t>
      </w:r>
      <w:hyperlink r:id="rId121" w:history="1">
        <w:r w:rsidRPr="00737E5D">
          <w:rPr>
            <w:rStyle w:val="Hyperlink"/>
            <w:rFonts w:ascii="Times New Roman" w:hint="eastAsia"/>
            <w:color w:val="5F5F5F"/>
          </w:rPr>
          <w:t>兒童及少年性交易防制條例</w:t>
        </w:r>
      </w:hyperlink>
      <w:r w:rsidRPr="00737E5D">
        <w:rPr>
          <w:rFonts w:hint="eastAsia"/>
          <w:color w:val="5F5F5F"/>
        </w:rPr>
        <w:t>之罪、</w:t>
      </w:r>
      <w:hyperlink r:id="rId122" w:history="1">
        <w:r w:rsidRPr="00737E5D">
          <w:rPr>
            <w:rStyle w:val="Hyperlink"/>
            <w:rFonts w:ascii="Times New Roman" w:hint="eastAsia"/>
            <w:color w:val="5F5F5F"/>
          </w:rPr>
          <w:t>兒童及少年性剝削防制條例</w:t>
        </w:r>
      </w:hyperlink>
      <w:r w:rsidRPr="00737E5D">
        <w:rPr>
          <w:rFonts w:hint="eastAsia"/>
          <w:color w:val="5F5F5F"/>
        </w:rPr>
        <w:t>之罪，經緩起訴處分或有罪判決確定。但未滿十八歲之人，犯刑法</w:t>
      </w:r>
      <w:r w:rsidRPr="00737E5D">
        <w:rPr>
          <w:rFonts w:ascii="Arial Unicode MS" w:hAnsi="Arial Unicode MS" w:hint="eastAsia"/>
          <w:color w:val="5F5F5F"/>
          <w:szCs w:val="20"/>
        </w:rPr>
        <w:t>第</w:t>
      </w:r>
      <w:hyperlink r:id="rId123" w:anchor="a227" w:history="1">
        <w:r w:rsidRPr="00737E5D">
          <w:rPr>
            <w:rStyle w:val="Hyperlink"/>
            <w:rFonts w:ascii="Arial Unicode MS" w:hAnsi="Arial Unicode MS" w:hint="eastAsia"/>
            <w:color w:val="5F5F5F"/>
            <w:szCs w:val="20"/>
          </w:rPr>
          <w:t>二百二十七</w:t>
        </w:r>
      </w:hyperlink>
      <w:r w:rsidRPr="00737E5D">
        <w:rPr>
          <w:rFonts w:ascii="Arial Unicode MS" w:hAnsi="Arial Unicode MS" w:hint="eastAsia"/>
          <w:color w:val="5F5F5F"/>
          <w:szCs w:val="20"/>
        </w:rPr>
        <w:t>條</w:t>
      </w:r>
      <w:r w:rsidRPr="00737E5D">
        <w:rPr>
          <w:rFonts w:hint="eastAsia"/>
          <w:color w:val="5F5F5F"/>
        </w:rPr>
        <w:t>之罪者，不在此限。</w:t>
      </w:r>
    </w:p>
    <w:p w:rsidR="00900620" w:rsidRPr="00737E5D" w:rsidRDefault="00900620" w:rsidP="00AF25BA">
      <w:pPr>
        <w:ind w:left="142"/>
        <w:rPr>
          <w:color w:val="5F5F5F"/>
        </w:rPr>
      </w:pPr>
      <w:r w:rsidRPr="00737E5D">
        <w:rPr>
          <w:rFonts w:hint="eastAsia"/>
          <w:color w:val="5F5F5F"/>
        </w:rPr>
        <w:t xml:space="preserve">　　二、有第</w:t>
      </w:r>
      <w:hyperlink w:anchor="a49" w:history="1">
        <w:r w:rsidRPr="00737E5D">
          <w:rPr>
            <w:rStyle w:val="Hyperlink"/>
            <w:rFonts w:ascii="Arial Unicode MS" w:hAnsi="Arial Unicode MS" w:hint="eastAsia"/>
            <w:color w:val="5F5F5F"/>
            <w:szCs w:val="20"/>
          </w:rPr>
          <w:t>四十九</w:t>
        </w:r>
      </w:hyperlink>
      <w:r w:rsidRPr="00737E5D">
        <w:rPr>
          <w:rFonts w:hint="eastAsia"/>
          <w:color w:val="5F5F5F"/>
        </w:rPr>
        <w:t>條各款所定行為之一，經有關機關查證屬實。</w:t>
      </w:r>
    </w:p>
    <w:p w:rsidR="00900620" w:rsidRPr="00737E5D" w:rsidRDefault="00900620" w:rsidP="00AF25BA">
      <w:pPr>
        <w:ind w:left="142"/>
        <w:rPr>
          <w:color w:val="5F5F5F"/>
        </w:rPr>
      </w:pPr>
      <w:r w:rsidRPr="00737E5D">
        <w:rPr>
          <w:rFonts w:hint="eastAsia"/>
          <w:color w:val="5F5F5F"/>
        </w:rPr>
        <w:t xml:space="preserve">　　三、有客觀事實認有傷害兒童少年之虞，經主管機關、教育主管機關認定不能執行職務。</w:t>
      </w:r>
    </w:p>
    <w:p w:rsidR="00900620" w:rsidRPr="00AF25BA" w:rsidRDefault="00900620" w:rsidP="00AF25BA">
      <w:pPr>
        <w:ind w:left="142"/>
        <w:rPr>
          <w:color w:val="666699"/>
        </w:rPr>
      </w:pPr>
      <w:r w:rsidRPr="00AF25BA">
        <w:rPr>
          <w:rFonts w:hint="eastAsia"/>
          <w:color w:val="666699"/>
        </w:rPr>
        <w:t xml:space="preserve">　　前項第三款之認定，應由主管機關、教育主管機關邀請相關專科醫師、兒童少年福利及其他相關學者專家組成小組為之。</w:t>
      </w:r>
    </w:p>
    <w:p w:rsidR="00900620" w:rsidRPr="00737E5D" w:rsidRDefault="00900620" w:rsidP="00AF25BA">
      <w:pPr>
        <w:ind w:left="142"/>
        <w:rPr>
          <w:color w:val="5F5F5F"/>
        </w:rPr>
      </w:pPr>
      <w:r w:rsidRPr="00737E5D">
        <w:rPr>
          <w:rFonts w:hint="eastAsia"/>
          <w:color w:val="5F5F5F"/>
        </w:rPr>
        <w:t xml:space="preserve">　　第一項第三款原因消失後，仍得依本法規定擔任兒童及少年福利機構或兒童課後照顧服務班及中心之負責人或工作人員。</w:t>
      </w:r>
    </w:p>
    <w:p w:rsidR="00900620" w:rsidRPr="00AF25BA" w:rsidRDefault="00900620" w:rsidP="00AF25BA">
      <w:pPr>
        <w:ind w:left="142"/>
        <w:rPr>
          <w:color w:val="666699"/>
        </w:rPr>
      </w:pPr>
      <w:r w:rsidRPr="00AF25BA">
        <w:rPr>
          <w:rFonts w:hint="eastAsia"/>
          <w:color w:val="666699"/>
        </w:rPr>
        <w:t xml:space="preserve">　　主管機關、教育主管機關應主動查證兒童及少年福利機構或兒童課後照顧服務班及中心負責人是否有第一項第一款情事；兒童及少年福利機構或兒童課後照顧服務班及中心聘僱工作人員之前，亦應主動查證。</w:t>
      </w:r>
    </w:p>
    <w:p w:rsidR="00900620" w:rsidRPr="00737E5D" w:rsidRDefault="00900620" w:rsidP="00AF25BA">
      <w:pPr>
        <w:ind w:left="142"/>
        <w:rPr>
          <w:color w:val="5F5F5F"/>
        </w:rPr>
      </w:pPr>
      <w:r w:rsidRPr="00737E5D">
        <w:rPr>
          <w:rFonts w:hint="eastAsia"/>
          <w:color w:val="5F5F5F"/>
        </w:rPr>
        <w:t xml:space="preserve">　　現職工作人員有第一項各款情事之一者，兒童及少年福利機構或兒童課後照顧服務班及中心應即停止其職務，並依相關規定予以調職、資遣、令其退休或終止勞動契約。</w:t>
      </w:r>
      <w:r w:rsidRPr="009578E0">
        <w:rPr>
          <w:rFonts w:hint="eastAsia"/>
          <w:color w:val="FFFFFF"/>
        </w:rPr>
        <w:t>∴</w:t>
      </w:r>
    </w:p>
    <w:p w:rsidR="00900620" w:rsidRDefault="00900620" w:rsidP="00D445A4">
      <w:pPr>
        <w:pStyle w:val="Heading3"/>
        <w:ind w:left="118"/>
        <w:rPr>
          <w:color w:val="17365D"/>
        </w:rPr>
      </w:pPr>
      <w:r w:rsidRPr="003D4637">
        <w:t>--10</w:t>
      </w:r>
      <w:r>
        <w:t>8</w:t>
      </w:r>
      <w:r w:rsidRPr="003D4637">
        <w:rPr>
          <w:rFonts w:hint="eastAsia"/>
        </w:rPr>
        <w:t>年</w:t>
      </w:r>
      <w:r w:rsidRPr="003D4637">
        <w:t>1</w:t>
      </w:r>
      <w:r w:rsidRPr="003D4637">
        <w:rPr>
          <w:rFonts w:hint="eastAsia"/>
        </w:rPr>
        <w:t>月</w:t>
      </w:r>
      <w:r>
        <w:t>2</w:t>
      </w:r>
      <w:r w:rsidRPr="003D4637">
        <w:rPr>
          <w:rFonts w:hint="eastAsia"/>
        </w:rPr>
        <w:t>日修正前條文</w:t>
      </w:r>
      <w:r w:rsidRPr="003D4637">
        <w:t>--</w:t>
      </w:r>
      <w:hyperlink r:id="rId124" w:history="1">
        <w:r w:rsidRPr="003D4637">
          <w:rPr>
            <w:rStyle w:val="Hyperlink"/>
            <w:rFonts w:hAnsi="新細明體" w:hint="eastAsia"/>
            <w:szCs w:val="20"/>
          </w:rPr>
          <w:t>比對程式</w:t>
        </w:r>
      </w:hyperlink>
    </w:p>
    <w:p w:rsidR="00900620" w:rsidRPr="00AF25BA" w:rsidRDefault="00900620" w:rsidP="00711A51">
      <w:pPr>
        <w:ind w:left="142"/>
        <w:jc w:val="both"/>
        <w:rPr>
          <w:rFonts w:ascii="Arial Unicode MS" w:eastAsia="Arial Unicode MS"/>
          <w:color w:val="5F5F5F"/>
          <w:szCs w:val="20"/>
        </w:rPr>
      </w:pPr>
      <w:r w:rsidRPr="00AF25BA">
        <w:rPr>
          <w:rFonts w:ascii="Arial Unicode MS" w:hAnsi="Arial Unicode MS" w:hint="eastAsia"/>
          <w:color w:val="5F5F5F"/>
          <w:szCs w:val="20"/>
        </w:rPr>
        <w:t xml:space="preserve">　　有下列情事之一者，不得擔任兒童及少年福利機構或兒童課後照顧服務班及中心之負責人或工作人員：</w:t>
      </w:r>
    </w:p>
    <w:p w:rsidR="00900620" w:rsidRPr="00AF25BA" w:rsidRDefault="00900620" w:rsidP="00711A51">
      <w:pPr>
        <w:ind w:left="142"/>
        <w:jc w:val="both"/>
        <w:rPr>
          <w:rFonts w:ascii="Arial Unicode MS" w:eastAsia="Arial Unicode MS"/>
          <w:color w:val="5F5F5F"/>
          <w:szCs w:val="20"/>
        </w:rPr>
      </w:pPr>
      <w:r w:rsidRPr="00AF25BA">
        <w:rPr>
          <w:rFonts w:ascii="Arial Unicode MS" w:hAnsi="Arial Unicode MS" w:hint="eastAsia"/>
          <w:color w:val="5F5F5F"/>
          <w:szCs w:val="20"/>
        </w:rPr>
        <w:t xml:space="preserve">　　一、曾犯妨害性自主罪、性騷擾罪，經緩起訴處分或有罪判決確定。但未滿十八歲之人，犯刑法第</w:t>
      </w:r>
      <w:hyperlink r:id="rId125" w:anchor="a227" w:history="1">
        <w:r w:rsidRPr="00AF25BA">
          <w:rPr>
            <w:rStyle w:val="Hyperlink"/>
            <w:rFonts w:ascii="Arial Unicode MS" w:hAnsi="Arial Unicode MS" w:hint="eastAsia"/>
            <w:color w:val="5F5F5F"/>
            <w:szCs w:val="20"/>
          </w:rPr>
          <w:t>二百二十七</w:t>
        </w:r>
      </w:hyperlink>
      <w:r w:rsidRPr="00AF25BA">
        <w:rPr>
          <w:rFonts w:ascii="Arial Unicode MS" w:hAnsi="Arial Unicode MS" w:hint="eastAsia"/>
          <w:color w:val="5F5F5F"/>
          <w:szCs w:val="20"/>
        </w:rPr>
        <w:t>條之罪者，不在此限。</w:t>
      </w:r>
    </w:p>
    <w:p w:rsidR="00900620" w:rsidRPr="00AF25BA" w:rsidRDefault="00900620" w:rsidP="00711A51">
      <w:pPr>
        <w:ind w:left="142"/>
        <w:jc w:val="both"/>
        <w:rPr>
          <w:rFonts w:ascii="Arial Unicode MS" w:eastAsia="Arial Unicode MS"/>
          <w:color w:val="5F5F5F"/>
          <w:szCs w:val="20"/>
        </w:rPr>
      </w:pPr>
      <w:r w:rsidRPr="00AF25BA">
        <w:rPr>
          <w:rFonts w:ascii="Arial Unicode MS" w:hAnsi="Arial Unicode MS" w:hint="eastAsia"/>
          <w:color w:val="5F5F5F"/>
          <w:szCs w:val="20"/>
        </w:rPr>
        <w:t xml:space="preserve">　　二、有第</w:t>
      </w:r>
      <w:hyperlink w:anchor="a49" w:history="1">
        <w:r w:rsidRPr="00AF25BA">
          <w:rPr>
            <w:rStyle w:val="Hyperlink"/>
            <w:rFonts w:ascii="Arial Unicode MS" w:hAnsi="Arial Unicode MS" w:hint="eastAsia"/>
            <w:color w:val="5F5F5F"/>
            <w:szCs w:val="20"/>
          </w:rPr>
          <w:t>四十九</w:t>
        </w:r>
      </w:hyperlink>
      <w:r w:rsidRPr="00AF25BA">
        <w:rPr>
          <w:rFonts w:ascii="Arial Unicode MS" w:hAnsi="Arial Unicode MS" w:hint="eastAsia"/>
          <w:color w:val="5F5F5F"/>
          <w:szCs w:val="20"/>
        </w:rPr>
        <w:t>條各款所定行為之一，經有關機關查證屬實。</w:t>
      </w:r>
    </w:p>
    <w:p w:rsidR="00900620" w:rsidRPr="00AF25BA" w:rsidRDefault="00900620" w:rsidP="00711A51">
      <w:pPr>
        <w:ind w:left="142"/>
        <w:jc w:val="both"/>
        <w:rPr>
          <w:rFonts w:ascii="Arial Unicode MS" w:eastAsia="Arial Unicode MS"/>
          <w:color w:val="5F5F5F"/>
          <w:szCs w:val="20"/>
        </w:rPr>
      </w:pPr>
      <w:r w:rsidRPr="00AF25BA">
        <w:rPr>
          <w:rFonts w:ascii="Arial Unicode MS" w:hAnsi="Arial Unicode MS" w:hint="eastAsia"/>
          <w:color w:val="5F5F5F"/>
          <w:szCs w:val="20"/>
        </w:rPr>
        <w:t xml:space="preserve">　　三、罹患精神疾病或身心狀況違常，經主管機關委請相關專科醫師二人以上諮詢後，認定不能執行職務。</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主管機關或教育主管機關應主動查證兒童及少年福利機構或兒童課後照顧服務班及中心負責人是否有前項第一款情事；兒童及少年福利機構或兒童課後照顧服務班及中心聘僱工作人員之前，亦應主動查證。</w:t>
      </w:r>
    </w:p>
    <w:p w:rsidR="00900620" w:rsidRPr="00AF25BA" w:rsidRDefault="00900620" w:rsidP="00711A51">
      <w:pPr>
        <w:ind w:left="142"/>
        <w:jc w:val="both"/>
        <w:rPr>
          <w:rFonts w:ascii="Arial Unicode MS" w:eastAsia="Arial Unicode MS"/>
          <w:color w:val="5F5F5F"/>
          <w:szCs w:val="20"/>
        </w:rPr>
      </w:pPr>
      <w:r w:rsidRPr="00AF25BA">
        <w:rPr>
          <w:rFonts w:ascii="Arial Unicode MS" w:hAnsi="Arial Unicode MS" w:hint="eastAsia"/>
          <w:color w:val="5F5F5F"/>
          <w:szCs w:val="20"/>
        </w:rPr>
        <w:t xml:space="preserve">　　現職工作人員有第一項各款情事之一者，兒童及少年福利機構或兒童課後照顧服務班及中心應即停止其職務，並依相關規定予以調職、資遣、令其退休或終止勞動契約。</w:t>
      </w:r>
      <w:r w:rsidRPr="00A37177">
        <w:rPr>
          <w:rFont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26"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有下列情事之一者，不得擔任兒童及少年福利機構或兒童課後照顧服務班及中心之負責人或工作人員：</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一、有性騷擾、性侵害行為，經有罪判決確定。</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二、行為不檢損害兒童及少年權益，其情節重大，經有關機關查證屬實。</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三、罹患精神疾病或身心狀況違常，經主管機關委請相關專科醫師認定不能執行業務。</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主管機關或教育主管機關應主動查證兒童及少年福利機構或兒童課後照顧服務班及中心負責人是否有前項第一款情事；兒童及少年福利機構或兒童課後照顧服務班及中心聘僱工作人員之前，亦應主動查證。</w:t>
      </w:r>
    </w:p>
    <w:p w:rsidR="00900620" w:rsidRDefault="00900620" w:rsidP="00F003D8">
      <w:pPr>
        <w:ind w:left="142"/>
        <w:jc w:val="both"/>
        <w:rPr>
          <w:rFonts w:ascii="Arial Unicode MS" w:eastAsia="Arial Unicode MS"/>
          <w:color w:val="FFFFFF"/>
        </w:rPr>
      </w:pPr>
      <w:r w:rsidRPr="00711A51">
        <w:rPr>
          <w:rFonts w:ascii="新細明體" w:hAnsi="新細明體" w:hint="eastAsia"/>
          <w:color w:val="5F5F5F"/>
        </w:rPr>
        <w:t xml:space="preserve">　　現職工作人員有第一項各款情事之一者，兒童及少年福利機構或兒童課後照顧服務班及中心應即停止其職務，並依相關規定予以調職、資遣、令其退休或終止勞動契約。</w:t>
      </w:r>
      <w:r w:rsidRPr="00E41C97">
        <w:rPr>
          <w:rFonts w:ascii="Arial Unicode MS" w:hAnsi="Arial Unicode MS" w:hint="eastAsia"/>
          <w:color w:val="FFFFFF"/>
        </w:rPr>
        <w:t>∴</w:t>
      </w:r>
    </w:p>
    <w:p w:rsidR="00900620" w:rsidRPr="00737E5D" w:rsidRDefault="00900620" w:rsidP="00D25649">
      <w:pPr>
        <w:pStyle w:val="Heading2"/>
        <w:spacing w:beforeLines="30" w:beforeAutospacing="0" w:afterLines="30" w:afterAutospacing="0"/>
      </w:pPr>
      <w:bookmarkStart w:id="82" w:name="a81b1"/>
      <w:bookmarkEnd w:id="82"/>
      <w:r w:rsidRPr="00737E5D">
        <w:rPr>
          <w:rFonts w:hint="eastAsia"/>
        </w:rPr>
        <w:t>第</w:t>
      </w:r>
      <w:r>
        <w:t>81</w:t>
      </w:r>
      <w:r w:rsidRPr="00737E5D">
        <w:rPr>
          <w:rFonts w:hint="eastAsia"/>
        </w:rPr>
        <w:t>條之</w:t>
      </w:r>
      <w:r>
        <w:t>1</w:t>
      </w:r>
      <w:r w:rsidRPr="007F1395">
        <w:rPr>
          <w:rFonts w:hint="eastAsia"/>
        </w:rPr>
        <w:t>（</w:t>
      </w:r>
      <w:r w:rsidRPr="009127FA">
        <w:rPr>
          <w:rFonts w:hint="eastAsia"/>
        </w:rPr>
        <w:t>兒童課後照顧服務班及中心之負責人或工作人員之消極資格</w:t>
      </w:r>
      <w:r w:rsidRPr="007F1395">
        <w:rPr>
          <w:rFonts w:hint="eastAsia"/>
        </w:rPr>
        <w:t>）</w:t>
      </w:r>
      <w:r w:rsidRPr="00566474">
        <w:rPr>
          <w:rFonts w:hint="eastAsia"/>
          <w:color w:val="5F5F5F"/>
          <w:sz w:val="18"/>
        </w:rPr>
        <w:t>【相關罰則】</w:t>
      </w:r>
      <w:r w:rsidRPr="00EC27AD">
        <w:rPr>
          <w:rFonts w:hint="eastAsia"/>
          <w:color w:val="5F5F5F"/>
          <w:sz w:val="18"/>
        </w:rPr>
        <w:t>第</w:t>
      </w:r>
      <w:r>
        <w:rPr>
          <w:color w:val="5F5F5F"/>
          <w:sz w:val="18"/>
        </w:rPr>
        <w:t>5</w:t>
      </w:r>
      <w:r w:rsidRPr="00EC27AD">
        <w:rPr>
          <w:rFonts w:hint="eastAsia"/>
          <w:color w:val="5F5F5F"/>
          <w:sz w:val="18"/>
        </w:rPr>
        <w:t>項至第</w:t>
      </w:r>
      <w:r>
        <w:rPr>
          <w:color w:val="5F5F5F"/>
          <w:sz w:val="18"/>
        </w:rPr>
        <w:t>7</w:t>
      </w:r>
      <w:r w:rsidRPr="00EC27AD">
        <w:rPr>
          <w:rFonts w:hint="eastAsia"/>
          <w:color w:val="5F5F5F"/>
          <w:sz w:val="18"/>
        </w:rPr>
        <w:t>項</w:t>
      </w:r>
      <w:r w:rsidRPr="00566474">
        <w:rPr>
          <w:color w:val="5F5F5F"/>
          <w:sz w:val="18"/>
        </w:rPr>
        <w:t>~</w:t>
      </w:r>
      <w:hyperlink w:anchor="a105b2" w:history="1">
        <w:r>
          <w:rPr>
            <w:rStyle w:val="Hyperlink"/>
            <w:rFonts w:ascii="Arial Unicode MS" w:hAnsi="新細明體" w:hint="eastAsia"/>
            <w:color w:val="5F5F5F"/>
            <w:sz w:val="18"/>
            <w:szCs w:val="20"/>
          </w:rPr>
          <w:t>§</w:t>
        </w:r>
        <w:r>
          <w:rPr>
            <w:rStyle w:val="Hyperlink"/>
            <w:rFonts w:ascii="Arial Unicode MS" w:hAnsi="新細明體"/>
            <w:color w:val="5F5F5F"/>
            <w:sz w:val="18"/>
            <w:szCs w:val="20"/>
          </w:rPr>
          <w:t>105-2</w:t>
        </w:r>
      </w:hyperlink>
    </w:p>
    <w:p w:rsidR="00900620" w:rsidRPr="00737E5D" w:rsidRDefault="00900620" w:rsidP="00737E5D">
      <w:pPr>
        <w:ind w:left="142"/>
        <w:jc w:val="both"/>
        <w:rPr>
          <w:rFonts w:ascii="新細明體"/>
          <w:color w:val="17365D"/>
        </w:rPr>
      </w:pPr>
      <w:r w:rsidRPr="00737E5D">
        <w:rPr>
          <w:rFonts w:ascii="新細明體" w:hAnsi="新細明體" w:hint="eastAsia"/>
          <w:color w:val="17365D"/>
        </w:rPr>
        <w:t xml:space="preserve">　　有下列情事之一者，不得擔任兒童課後照顧服務班及中心之負責人或工作人員：</w:t>
      </w:r>
    </w:p>
    <w:p w:rsidR="00900620" w:rsidRPr="00737E5D" w:rsidRDefault="00900620" w:rsidP="00737E5D">
      <w:pPr>
        <w:ind w:left="142"/>
        <w:jc w:val="both"/>
        <w:rPr>
          <w:rFonts w:ascii="新細明體"/>
          <w:color w:val="17365D"/>
        </w:rPr>
      </w:pPr>
      <w:r w:rsidRPr="00737E5D">
        <w:rPr>
          <w:rFonts w:ascii="新細明體" w:hAnsi="新細明體" w:hint="eastAsia"/>
          <w:color w:val="17365D"/>
        </w:rPr>
        <w:t xml:space="preserve">　　一、曾</w:t>
      </w:r>
      <w:r w:rsidRPr="00A44E14">
        <w:rPr>
          <w:rFonts w:hint="eastAsia"/>
          <w:color w:val="17365D"/>
        </w:rPr>
        <w:t>犯性侵害犯罪防治</w:t>
      </w:r>
      <w:r w:rsidRPr="003C6441">
        <w:rPr>
          <w:rFonts w:hint="eastAsia"/>
          <w:color w:val="17365D"/>
        </w:rPr>
        <w:t>法</w:t>
      </w:r>
      <w:hyperlink r:id="rId127" w:anchor="b2" w:history="1">
        <w:r w:rsidRPr="00625229">
          <w:rPr>
            <w:rStyle w:val="Hyperlink"/>
            <w:rFonts w:ascii="Times New Roman" w:hint="eastAsia"/>
          </w:rPr>
          <w:t>第二條</w:t>
        </w:r>
      </w:hyperlink>
      <w:r w:rsidRPr="00A44E14">
        <w:rPr>
          <w:rFonts w:hint="eastAsia"/>
          <w:color w:val="17365D"/>
        </w:rPr>
        <w:t>第一項之罪、性騷擾防治法</w:t>
      </w:r>
      <w:r w:rsidRPr="003C6441">
        <w:rPr>
          <w:rFonts w:hint="eastAsia"/>
          <w:color w:val="17365D"/>
        </w:rPr>
        <w:t>第</w:t>
      </w:r>
      <w:hyperlink r:id="rId128" w:anchor="a25" w:history="1">
        <w:r w:rsidRPr="00625229">
          <w:rPr>
            <w:rStyle w:val="Hyperlink"/>
            <w:rFonts w:ascii="Times New Roman" w:hint="eastAsia"/>
          </w:rPr>
          <w:t>二十五</w:t>
        </w:r>
      </w:hyperlink>
      <w:r w:rsidRPr="00A44E14">
        <w:rPr>
          <w:rFonts w:hint="eastAsia"/>
          <w:color w:val="17365D"/>
        </w:rPr>
        <w:t>條之罪</w:t>
      </w:r>
      <w:r w:rsidRPr="003B70E6">
        <w:rPr>
          <w:rFonts w:hint="eastAsia"/>
          <w:color w:val="17365D"/>
        </w:rPr>
        <w:t>、</w:t>
      </w:r>
      <w:hyperlink r:id="rId129" w:history="1">
        <w:r w:rsidRPr="00F676BF">
          <w:rPr>
            <w:rStyle w:val="Hyperlink"/>
            <w:rFonts w:ascii="Times New Roman" w:hint="eastAsia"/>
          </w:rPr>
          <w:t>兒童及少年性交易防制條例</w:t>
        </w:r>
      </w:hyperlink>
      <w:r w:rsidRPr="003B70E6">
        <w:rPr>
          <w:rFonts w:hint="eastAsia"/>
          <w:color w:val="17365D"/>
        </w:rPr>
        <w:t>之罪</w:t>
      </w:r>
      <w:r w:rsidRPr="003C6441">
        <w:rPr>
          <w:rFonts w:hint="eastAsia"/>
          <w:color w:val="17365D"/>
        </w:rPr>
        <w:t>、</w:t>
      </w:r>
      <w:hyperlink r:id="rId130" w:history="1">
        <w:r w:rsidRPr="00625229">
          <w:rPr>
            <w:rStyle w:val="Hyperlink"/>
            <w:rFonts w:ascii="Times New Roman" w:hint="eastAsia"/>
          </w:rPr>
          <w:t>兒童及少年性剝削防制條例</w:t>
        </w:r>
      </w:hyperlink>
      <w:r w:rsidRPr="00A44E14">
        <w:rPr>
          <w:rFonts w:hint="eastAsia"/>
          <w:color w:val="17365D"/>
        </w:rPr>
        <w:t>之罪</w:t>
      </w:r>
      <w:r w:rsidRPr="00737E5D">
        <w:rPr>
          <w:rFonts w:ascii="新細明體" w:hAnsi="新細明體" w:hint="eastAsia"/>
          <w:color w:val="17365D"/>
        </w:rPr>
        <w:t>，經緩起訴處分或有罪判決確定。但未滿十八歲之人，犯刑</w:t>
      </w:r>
      <w:r w:rsidRPr="00A44E14">
        <w:rPr>
          <w:rFonts w:hint="eastAsia"/>
          <w:color w:val="17365D"/>
        </w:rPr>
        <w:t>法</w:t>
      </w:r>
      <w:r w:rsidRPr="001155A0">
        <w:rPr>
          <w:rFonts w:ascii="Arial Unicode MS" w:hAnsi="Arial Unicode MS" w:hint="eastAsia"/>
          <w:color w:val="17365D"/>
          <w:szCs w:val="20"/>
        </w:rPr>
        <w:t>第</w:t>
      </w:r>
      <w:hyperlink r:id="rId131" w:anchor="a227" w:history="1">
        <w:r w:rsidRPr="001155A0">
          <w:rPr>
            <w:rStyle w:val="Hyperlink"/>
            <w:rFonts w:hAnsi="新細明體" w:hint="eastAsia"/>
          </w:rPr>
          <w:t>二百二十七</w:t>
        </w:r>
      </w:hyperlink>
      <w:r w:rsidRPr="00A44E14">
        <w:rPr>
          <w:rFonts w:hint="eastAsia"/>
          <w:color w:val="17365D"/>
        </w:rPr>
        <w:t>條</w:t>
      </w:r>
      <w:r w:rsidRPr="00737E5D">
        <w:rPr>
          <w:rFonts w:ascii="新細明體" w:hAnsi="新細明體" w:hint="eastAsia"/>
          <w:color w:val="17365D"/>
        </w:rPr>
        <w:t>之罪者，不在此限。</w:t>
      </w:r>
    </w:p>
    <w:p w:rsidR="00900620" w:rsidRPr="00737E5D" w:rsidRDefault="00900620" w:rsidP="00737E5D">
      <w:pPr>
        <w:ind w:left="142"/>
        <w:jc w:val="both"/>
        <w:rPr>
          <w:rFonts w:ascii="新細明體"/>
          <w:color w:val="17365D"/>
        </w:rPr>
      </w:pPr>
      <w:r w:rsidRPr="00737E5D">
        <w:rPr>
          <w:rFonts w:ascii="新細明體" w:hAnsi="新細明體" w:hint="eastAsia"/>
          <w:color w:val="17365D"/>
        </w:rPr>
        <w:t xml:space="preserve">　　二、有性侵害行為，或有情節重大之性騷擾、性霸凌、第</w:t>
      </w:r>
      <w:hyperlink w:anchor="a49" w:history="1">
        <w:r w:rsidRPr="001155A0">
          <w:rPr>
            <w:rStyle w:val="Hyperlink"/>
            <w:rFonts w:hAnsi="新細明體" w:hint="eastAsia"/>
          </w:rPr>
          <w:t>四十九</w:t>
        </w:r>
      </w:hyperlink>
      <w:r w:rsidRPr="00737E5D">
        <w:rPr>
          <w:rFonts w:ascii="新細明體" w:hAnsi="新細明體" w:hint="eastAsia"/>
          <w:color w:val="17365D"/>
        </w:rPr>
        <w:t>條第一項各款所定行為之一，經教育主管機關查證屬實。</w:t>
      </w:r>
    </w:p>
    <w:p w:rsidR="00900620" w:rsidRPr="00737E5D" w:rsidRDefault="00900620" w:rsidP="00737E5D">
      <w:pPr>
        <w:ind w:left="142"/>
        <w:jc w:val="both"/>
        <w:rPr>
          <w:rFonts w:ascii="新細明體"/>
          <w:color w:val="17365D"/>
        </w:rPr>
      </w:pPr>
      <w:r w:rsidRPr="00737E5D">
        <w:rPr>
          <w:rFonts w:ascii="新細明體" w:hAnsi="新細明體" w:hint="eastAsia"/>
          <w:color w:val="17365D"/>
        </w:rPr>
        <w:t xml:space="preserve">　　三、有非屬情節重大之性騷擾、性霸凌、第</w:t>
      </w:r>
      <w:hyperlink w:anchor="a49" w:history="1">
        <w:r w:rsidRPr="001155A0">
          <w:rPr>
            <w:rStyle w:val="Hyperlink"/>
            <w:rFonts w:hAnsi="新細明體" w:hint="eastAsia"/>
          </w:rPr>
          <w:t>四十九</w:t>
        </w:r>
      </w:hyperlink>
      <w:r w:rsidRPr="00737E5D">
        <w:rPr>
          <w:rFonts w:ascii="新細明體" w:hAnsi="新細明體" w:hint="eastAsia"/>
          <w:color w:val="17365D"/>
        </w:rPr>
        <w:t>條第一項各款所定行為之一，教育主管機關認定有必要予以解聘或解僱，並審酌案件情節，認定一年至四年不得聘用或僱用。</w:t>
      </w:r>
    </w:p>
    <w:p w:rsidR="00900620" w:rsidRPr="00737E5D" w:rsidRDefault="00900620" w:rsidP="00737E5D">
      <w:pPr>
        <w:ind w:left="142"/>
        <w:jc w:val="both"/>
        <w:rPr>
          <w:rFonts w:ascii="新細明體"/>
          <w:color w:val="17365D"/>
        </w:rPr>
      </w:pPr>
      <w:r w:rsidRPr="00737E5D">
        <w:rPr>
          <w:rFonts w:ascii="新細明體" w:hAnsi="新細明體" w:hint="eastAsia"/>
          <w:color w:val="17365D"/>
        </w:rPr>
        <w:t xml:space="preserve">　　四、有客觀事實認有傷害兒童少年之虞，經教育主管機關認定不能執行職務。</w:t>
      </w:r>
    </w:p>
    <w:p w:rsidR="00900620" w:rsidRPr="00737E5D" w:rsidRDefault="00900620" w:rsidP="00737E5D">
      <w:pPr>
        <w:ind w:left="142"/>
        <w:jc w:val="both"/>
        <w:rPr>
          <w:rFonts w:ascii="新細明體"/>
          <w:color w:val="666699"/>
        </w:rPr>
      </w:pPr>
      <w:r w:rsidRPr="00737E5D">
        <w:rPr>
          <w:rFonts w:ascii="新細明體" w:hAnsi="新細明體" w:hint="eastAsia"/>
          <w:color w:val="666699"/>
        </w:rPr>
        <w:t xml:space="preserve">　　兒童課後照顧服務中心之負責人有前項各款情事之一者，教育主管機關應廢止其設立許可。</w:t>
      </w:r>
    </w:p>
    <w:p w:rsidR="00900620" w:rsidRPr="00737E5D" w:rsidRDefault="00900620" w:rsidP="00737E5D">
      <w:pPr>
        <w:ind w:left="142"/>
        <w:jc w:val="both"/>
        <w:rPr>
          <w:rFonts w:ascii="新細明體"/>
          <w:color w:val="17365D"/>
        </w:rPr>
      </w:pPr>
      <w:r>
        <w:rPr>
          <w:rFonts w:ascii="新細明體" w:hAnsi="新細明體" w:hint="eastAsia"/>
          <w:color w:val="17365D"/>
        </w:rPr>
        <w:t xml:space="preserve">　　</w:t>
      </w:r>
      <w:r w:rsidRPr="00737E5D">
        <w:rPr>
          <w:rFonts w:ascii="新細明體" w:hAnsi="新細明體" w:hint="eastAsia"/>
          <w:color w:val="17365D"/>
        </w:rPr>
        <w:t>第一項第四款之認定，應由教育主管機關邀請相關專科醫師、兒童少年福利及其他相關學者專家組成小組為之。</w:t>
      </w:r>
    </w:p>
    <w:p w:rsidR="00900620" w:rsidRPr="00737E5D" w:rsidRDefault="00900620" w:rsidP="00737E5D">
      <w:pPr>
        <w:ind w:left="142"/>
        <w:jc w:val="both"/>
        <w:rPr>
          <w:rFonts w:ascii="新細明體"/>
          <w:color w:val="666699"/>
        </w:rPr>
      </w:pPr>
      <w:r w:rsidRPr="00737E5D">
        <w:rPr>
          <w:rFonts w:ascii="新細明體" w:hAnsi="新細明體" w:hint="eastAsia"/>
          <w:color w:val="666699"/>
        </w:rPr>
        <w:t xml:space="preserve">　　第一項第四款原因消失後，仍得依本法規定擔任兒童課後照顧服務班及中心之負責人或工作人員。</w:t>
      </w:r>
    </w:p>
    <w:p w:rsidR="00900620" w:rsidRPr="00737E5D" w:rsidRDefault="00900620" w:rsidP="00737E5D">
      <w:pPr>
        <w:ind w:left="142"/>
        <w:jc w:val="both"/>
        <w:rPr>
          <w:rFonts w:ascii="新細明體"/>
          <w:color w:val="17365D"/>
        </w:rPr>
      </w:pPr>
      <w:r w:rsidRPr="00737E5D">
        <w:rPr>
          <w:rFonts w:ascii="新細明體" w:hAnsi="新細明體" w:hint="eastAsia"/>
          <w:color w:val="17365D"/>
        </w:rPr>
        <w:t xml:space="preserve">　　教育主管機關應主動查證兒童課後照顧服務班及中心負責人是否有第一項各款情事；兒童課後照顧服務班及中心聘僱工作人員之前，亦應主動查詢，受請求查詢機關應協助查復。</w:t>
      </w:r>
    </w:p>
    <w:p w:rsidR="00900620" w:rsidRPr="00737E5D" w:rsidRDefault="00900620" w:rsidP="00737E5D">
      <w:pPr>
        <w:ind w:left="142"/>
        <w:jc w:val="both"/>
        <w:rPr>
          <w:rFonts w:ascii="新細明體"/>
          <w:color w:val="666699"/>
        </w:rPr>
      </w:pPr>
      <w:r w:rsidRPr="00737E5D">
        <w:rPr>
          <w:rFonts w:ascii="新細明體" w:hAnsi="新細明體" w:hint="eastAsia"/>
          <w:color w:val="666699"/>
        </w:rPr>
        <w:t xml:space="preserve">　　兒童課後照顧服務班及中心聘僱工作人員前，應檢具名冊，並檢附資格證明文件影本、切結書、健康檢查表影本、最近三個月內核發之警察刑事紀錄證明書及其他相關文件，報教育主管機關核准；教育主管機關應主動查證並得派員檢查；人員異動時，亦同。但現職教師兼任之工作人員，得免附相關文件。</w:t>
      </w:r>
    </w:p>
    <w:p w:rsidR="00900620" w:rsidRPr="00737E5D" w:rsidRDefault="00900620" w:rsidP="00737E5D">
      <w:pPr>
        <w:ind w:left="142"/>
        <w:jc w:val="both"/>
        <w:rPr>
          <w:rFonts w:ascii="新細明體"/>
          <w:color w:val="17365D"/>
        </w:rPr>
      </w:pPr>
      <w:r w:rsidRPr="00737E5D">
        <w:rPr>
          <w:rFonts w:ascii="新細明體" w:hAnsi="新細明體" w:hint="eastAsia"/>
          <w:color w:val="17365D"/>
        </w:rPr>
        <w:t xml:space="preserve">　　現職工作人員有第一項各款情事之一者，兒童課後照顧服務班及中心應即停止其職務，並得予以調職、資遣、令其退休或終止勞動契約。</w:t>
      </w:r>
    </w:p>
    <w:p w:rsidR="00900620" w:rsidRPr="00737E5D" w:rsidRDefault="00900620" w:rsidP="00F003D8">
      <w:pPr>
        <w:ind w:left="142"/>
        <w:jc w:val="both"/>
        <w:rPr>
          <w:rFonts w:ascii="新細明體"/>
          <w:color w:val="666699"/>
        </w:rPr>
      </w:pPr>
      <w:r w:rsidRPr="00737E5D">
        <w:rPr>
          <w:rFonts w:ascii="新細明體" w:hAnsi="新細明體" w:hint="eastAsia"/>
          <w:color w:val="666699"/>
        </w:rPr>
        <w:t xml:space="preserve">　　兒童課後照顧服務班及中心辦理第一項各款不適任資格之認定、通報、資訊蒐集、任職前與任職期間之查詢、處理、利用及其他相關事項之</w:t>
      </w:r>
      <w:hyperlink r:id="rId132" w:history="1">
        <w:r w:rsidRPr="001B7D8B">
          <w:rPr>
            <w:rStyle w:val="Hyperlink"/>
            <w:rFonts w:hAnsi="新細明體" w:hint="eastAsia"/>
          </w:rPr>
          <w:t>辦法</w:t>
        </w:r>
      </w:hyperlink>
      <w:r w:rsidRPr="00737E5D">
        <w:rPr>
          <w:rFonts w:ascii="新細明體" w:hAnsi="新細明體" w:hint="eastAsia"/>
          <w:color w:val="666699"/>
        </w:rPr>
        <w:t>，由中央教育主管機關定之。</w:t>
      </w:r>
    </w:p>
    <w:p w:rsidR="00900620" w:rsidRDefault="00900620" w:rsidP="00F60DA3">
      <w:pPr>
        <w:pStyle w:val="Heading2"/>
      </w:pPr>
      <w:bookmarkStart w:id="83" w:name="a82"/>
      <w:bookmarkEnd w:id="83"/>
      <w:r w:rsidRPr="00F003D8">
        <w:rPr>
          <w:rFonts w:hint="eastAsia"/>
        </w:rPr>
        <w:t>第</w:t>
      </w:r>
      <w:r>
        <w:t>82</w:t>
      </w:r>
      <w:r w:rsidRPr="00F003D8">
        <w:rPr>
          <w:rFonts w:hint="eastAsia"/>
        </w:rPr>
        <w:t>條</w:t>
      </w:r>
      <w:r w:rsidRPr="007F1395">
        <w:rPr>
          <w:rFonts w:hint="eastAsia"/>
        </w:rPr>
        <w:t>（申請設立兒童及少年福利機構）</w:t>
      </w:r>
      <w:r w:rsidRPr="00566474">
        <w:rPr>
          <w:rFonts w:hint="eastAsia"/>
          <w:color w:val="5F5F5F"/>
          <w:sz w:val="18"/>
        </w:rPr>
        <w:t>【相關罰則】第</w:t>
      </w:r>
      <w:r w:rsidRPr="00566474">
        <w:rPr>
          <w:color w:val="5F5F5F"/>
          <w:sz w:val="18"/>
        </w:rPr>
        <w:t>1</w:t>
      </w:r>
      <w:r w:rsidRPr="00566474">
        <w:rPr>
          <w:rFonts w:hint="eastAsia"/>
          <w:color w:val="5F5F5F"/>
          <w:sz w:val="18"/>
        </w:rPr>
        <w:t>項前段</w:t>
      </w:r>
      <w:r w:rsidRPr="00566474">
        <w:rPr>
          <w:color w:val="5F5F5F"/>
          <w:sz w:val="18"/>
        </w:rPr>
        <w:t>~</w:t>
      </w:r>
      <w:hyperlink w:anchor="a105"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105</w:t>
        </w:r>
      </w:hyperlink>
      <w:r w:rsidRPr="00566474">
        <w:rPr>
          <w:rFonts w:hint="eastAsia"/>
          <w:color w:val="5F5F5F"/>
          <w:sz w:val="18"/>
        </w:rPr>
        <w:t>；第</w:t>
      </w:r>
      <w:r w:rsidRPr="00566474">
        <w:rPr>
          <w:color w:val="5F5F5F"/>
          <w:sz w:val="18"/>
        </w:rPr>
        <w:t>1</w:t>
      </w:r>
      <w:r w:rsidRPr="00566474">
        <w:rPr>
          <w:rFonts w:hint="eastAsia"/>
          <w:color w:val="5F5F5F"/>
          <w:sz w:val="18"/>
        </w:rPr>
        <w:t>項後段</w:t>
      </w:r>
      <w:r w:rsidRPr="00566474">
        <w:rPr>
          <w:color w:val="5F5F5F"/>
          <w:sz w:val="18"/>
        </w:rPr>
        <w:t>~</w:t>
      </w:r>
      <w:hyperlink w:anchor="a106"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106</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私人或團體辦理兒童及少年福利機構，以向當地主管機關申請設立許可者為限；其有對外勸募行為或享受租稅減免者，應於設立許可之日起六個月內辦理財團法人登記。</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未於前項期間辦理財團法人登記，而有正當理由者，得申請核准延長一次，期間不得超過三個月；屆期不辦理者，原許可失其效力。</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第一項申請設立許可之要件、程序、審核期限、撤銷與廢止許可、督導管理、停業、歇業、復業及其他應遵行事項之</w:t>
      </w:r>
      <w:hyperlink r:id="rId133" w:history="1">
        <w:r w:rsidRPr="003724DC">
          <w:rPr>
            <w:rStyle w:val="Hyperlink"/>
            <w:rFonts w:hAnsi="新細明體" w:hint="eastAsia"/>
          </w:rPr>
          <w:t>辦法</w:t>
        </w:r>
      </w:hyperlink>
      <w:r w:rsidRPr="00F003D8">
        <w:rPr>
          <w:rFonts w:ascii="新細明體" w:hAnsi="新細明體" w:hint="eastAsia"/>
          <w:color w:val="17365D"/>
        </w:rPr>
        <w:t>，由中央主管機關定之。</w:t>
      </w:r>
    </w:p>
    <w:p w:rsidR="00900620" w:rsidRDefault="00900620" w:rsidP="00F60DA3">
      <w:pPr>
        <w:pStyle w:val="Heading2"/>
      </w:pPr>
      <w:bookmarkStart w:id="84" w:name="a83"/>
      <w:bookmarkEnd w:id="84"/>
      <w:r w:rsidRPr="00F003D8">
        <w:rPr>
          <w:rFonts w:hint="eastAsia"/>
        </w:rPr>
        <w:t>第</w:t>
      </w:r>
      <w:r>
        <w:t>83</w:t>
      </w:r>
      <w:r w:rsidRPr="00F003D8">
        <w:rPr>
          <w:rFonts w:hint="eastAsia"/>
        </w:rPr>
        <w:t>條</w:t>
      </w:r>
      <w:r w:rsidRPr="007F1395">
        <w:rPr>
          <w:rFonts w:hint="eastAsia"/>
        </w:rPr>
        <w:t>（兒童及少年福利機構或課後照顧服務中心之限制）</w:t>
      </w:r>
      <w:r w:rsidRPr="00566474">
        <w:rPr>
          <w:rFonts w:hint="eastAsia"/>
          <w:color w:val="5F5F5F"/>
          <w:sz w:val="18"/>
        </w:rPr>
        <w:t>【相關罰則】第</w:t>
      </w:r>
      <w:r w:rsidRPr="00566474">
        <w:rPr>
          <w:color w:val="5F5F5F"/>
          <w:sz w:val="18"/>
        </w:rPr>
        <w:t>1-4</w:t>
      </w:r>
      <w:r w:rsidRPr="00566474">
        <w:rPr>
          <w:rFonts w:hint="eastAsia"/>
          <w:color w:val="5F5F5F"/>
          <w:sz w:val="18"/>
        </w:rPr>
        <w:t>款</w:t>
      </w:r>
      <w:r w:rsidRPr="00566474">
        <w:rPr>
          <w:color w:val="5F5F5F"/>
          <w:sz w:val="18"/>
        </w:rPr>
        <w:t>~</w:t>
      </w:r>
      <w:hyperlink w:anchor="a107"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107</w:t>
        </w:r>
      </w:hyperlink>
      <w:r w:rsidRPr="00566474">
        <w:rPr>
          <w:rFonts w:hint="eastAsia"/>
          <w:color w:val="5F5F5F"/>
          <w:sz w:val="18"/>
        </w:rPr>
        <w:t>；第</w:t>
      </w:r>
      <w:r w:rsidRPr="00566474">
        <w:rPr>
          <w:color w:val="5F5F5F"/>
          <w:sz w:val="18"/>
        </w:rPr>
        <w:t>5-11</w:t>
      </w:r>
      <w:r w:rsidRPr="00566474">
        <w:rPr>
          <w:rFonts w:hint="eastAsia"/>
          <w:color w:val="5F5F5F"/>
          <w:sz w:val="18"/>
        </w:rPr>
        <w:t>款</w:t>
      </w:r>
      <w:r w:rsidRPr="00566474">
        <w:rPr>
          <w:color w:val="5F5F5F"/>
          <w:sz w:val="18"/>
        </w:rPr>
        <w:t>~</w:t>
      </w:r>
      <w:hyperlink w:anchor="a108"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108</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兒童及少年福利機構或兒童課後照顧服務班及中心，不得有下列情形之一：</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一、虐待或妨害兒童及少年身心健康。</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二、供給不衛生之餐飲，經衛生主管機關查明屬實。</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三、提供不安全之設施或設備，經目的事業主管機關查明屬實。</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四、發現兒童及少年受虐事實，未向直轄市、縣（市）主管機關通報。</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五、違反法令或捐助章程。</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六、業務經營方針與設立目的不符。</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七、財務收支未取具合法之憑證、捐款未公開徵信或會計紀錄未完備。</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八、規避、妨礙或拒絕主管機關或目的事業主管機關輔導、檢查、監督。</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九、對各項工作業務報告申報不實。</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十、擴充、遷移、停業、歇業、復業未依規定辦理。</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十一、有其他情事，足以影響兒童及少年身心健康。</w:t>
      </w:r>
    </w:p>
    <w:p w:rsidR="00900620" w:rsidRDefault="00900620" w:rsidP="00F60DA3">
      <w:pPr>
        <w:pStyle w:val="Heading2"/>
      </w:pPr>
      <w:bookmarkStart w:id="85" w:name="a84"/>
      <w:bookmarkEnd w:id="85"/>
      <w:r w:rsidRPr="00F003D8">
        <w:rPr>
          <w:rFonts w:hint="eastAsia"/>
        </w:rPr>
        <w:t>第</w:t>
      </w:r>
      <w:r>
        <w:t>84</w:t>
      </w:r>
      <w:r w:rsidRPr="00F003D8">
        <w:rPr>
          <w:rFonts w:hint="eastAsia"/>
        </w:rPr>
        <w:t>條</w:t>
      </w:r>
      <w:r w:rsidRPr="007F1395">
        <w:rPr>
          <w:rFonts w:hint="eastAsia"/>
        </w:rPr>
        <w:t>（兒童及少年福利機構不得利用其事業為不當之宣傳）</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兒童及少年福利機構不得利用其事業為任何不當之宣傳；其接受捐贈者，應公開徵信，並不得利用捐贈為設立目的以外之行為。</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主管機關應辦理輔導、監督、檢查、獎勵及定期評鑑兒童及少年福利機構並公布評鑑報告及結果。</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前項評鑑對象、項目、方式及獎勵方式等</w:t>
      </w:r>
      <w:hyperlink r:id="rId134" w:history="1">
        <w:r w:rsidRPr="00C54708">
          <w:rPr>
            <w:rStyle w:val="Hyperlink"/>
            <w:rFonts w:hAnsi="新細明體" w:hint="eastAsia"/>
          </w:rPr>
          <w:t>辦法</w:t>
        </w:r>
      </w:hyperlink>
      <w:r w:rsidRPr="00F003D8">
        <w:rPr>
          <w:rFonts w:ascii="新細明體" w:hAnsi="新細明體" w:hint="eastAsia"/>
          <w:color w:val="17365D"/>
        </w:rPr>
        <w:t>，由主管機關定之。</w:t>
      </w:r>
    </w:p>
    <w:p w:rsidR="00900620" w:rsidRDefault="00900620" w:rsidP="00F60DA3">
      <w:pPr>
        <w:pStyle w:val="Heading2"/>
      </w:pPr>
      <w:bookmarkStart w:id="86" w:name="a85"/>
      <w:bookmarkEnd w:id="86"/>
      <w:r w:rsidRPr="00F003D8">
        <w:rPr>
          <w:rFonts w:hint="eastAsia"/>
        </w:rPr>
        <w:t>第</w:t>
      </w:r>
      <w:r>
        <w:t>85</w:t>
      </w:r>
      <w:r w:rsidRPr="00F003D8">
        <w:rPr>
          <w:rFonts w:hint="eastAsia"/>
        </w:rPr>
        <w:t>條</w:t>
      </w:r>
      <w:r w:rsidRPr="007F1395">
        <w:rPr>
          <w:rFonts w:hint="eastAsia"/>
        </w:rPr>
        <w:t>（協助安置）</w:t>
      </w:r>
      <w:r w:rsidRPr="00566474">
        <w:rPr>
          <w:rFonts w:hint="eastAsia"/>
          <w:color w:val="5F5F5F"/>
          <w:sz w:val="18"/>
        </w:rPr>
        <w:t>【相關罰則】</w:t>
      </w:r>
      <w:hyperlink w:anchor="a109"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109</w:t>
        </w:r>
      </w:hyperlink>
    </w:p>
    <w:p w:rsidR="00900620" w:rsidRDefault="00900620" w:rsidP="00F003D8">
      <w:pPr>
        <w:ind w:left="142"/>
        <w:jc w:val="both"/>
        <w:rPr>
          <w:rFonts w:ascii="新細明體"/>
          <w:color w:val="17365D"/>
        </w:rPr>
      </w:pPr>
      <w:r w:rsidRPr="00F003D8">
        <w:rPr>
          <w:rFonts w:ascii="新細明體" w:hAnsi="新細明體" w:hint="eastAsia"/>
          <w:color w:val="17365D"/>
        </w:rPr>
        <w:t xml:space="preserve">　　兒童及少年福利機構停辦、停業、歇業、解散、經撤銷或廢止許可時，對於其收容之兒童及少年應即予適當之安置；其未能予以適當安置者，設立許可主管機關應協助安置，該機構應予配合。</w:t>
      </w:r>
    </w:p>
    <w:p w:rsidR="00900620" w:rsidRPr="00F003D8" w:rsidRDefault="00900620" w:rsidP="00F003D8">
      <w:pPr>
        <w:ind w:left="142"/>
        <w:jc w:val="both"/>
        <w:rPr>
          <w:rFonts w:ascii="新細明體"/>
          <w:color w:val="17365D"/>
        </w:rPr>
      </w:pPr>
      <w:r w:rsidRPr="00802919">
        <w:rPr>
          <w:rStyle w:val="Hyperlink"/>
          <w:rFonts w:ascii="Arial Unicode MS" w:hAnsi="Arial Unicode MS" w:hint="eastAsia"/>
          <w:sz w:val="18"/>
          <w:u w:val="none"/>
        </w:rPr>
        <w:t xml:space="preserve">　　　　　　　　　　　　　　　　　　　　　　　　　　　　　　　　　　　　　　　　　　　　　　　　　　</w:t>
      </w:r>
      <w:hyperlink w:anchor="a章節索引" w:history="1">
        <w:r w:rsidRPr="002611B0">
          <w:rPr>
            <w:rStyle w:val="Hyperlink"/>
            <w:rFonts w:ascii="Arial Unicode MS" w:hAnsi="Arial Unicode MS" w:hint="eastAsia"/>
            <w:sz w:val="18"/>
          </w:rPr>
          <w:t>回索引</w:t>
        </w:r>
      </w:hyperlink>
      <w:r>
        <w:rPr>
          <w:rFonts w:ascii="Arial Unicode MS" w:hAnsi="Arial Unicode MS" w:hint="eastAsia"/>
          <w:color w:val="808000"/>
          <w:sz w:val="18"/>
        </w:rPr>
        <w:t>〉〉</w:t>
      </w:r>
    </w:p>
    <w:p w:rsidR="00900620" w:rsidRPr="00F003D8" w:rsidRDefault="00900620" w:rsidP="00780312">
      <w:pPr>
        <w:pStyle w:val="Heading1"/>
      </w:pPr>
      <w:bookmarkStart w:id="87" w:name="_第六章__罰"/>
      <w:bookmarkEnd w:id="87"/>
      <w:r w:rsidRPr="00F003D8">
        <w:rPr>
          <w:rFonts w:hint="eastAsia"/>
        </w:rPr>
        <w:t>第六章</w:t>
      </w:r>
      <w:r>
        <w:rPr>
          <w:rFonts w:hint="eastAsia"/>
        </w:rPr>
        <w:t xml:space="preserve">　　</w:t>
      </w:r>
      <w:r w:rsidRPr="00F003D8">
        <w:rPr>
          <w:rFonts w:hint="eastAsia"/>
        </w:rPr>
        <w:t>罰　則</w:t>
      </w:r>
    </w:p>
    <w:p w:rsidR="00900620" w:rsidRDefault="00900620" w:rsidP="00F60DA3">
      <w:pPr>
        <w:pStyle w:val="Heading2"/>
      </w:pPr>
      <w:bookmarkStart w:id="88" w:name="a86"/>
      <w:bookmarkEnd w:id="88"/>
      <w:r w:rsidRPr="00F003D8">
        <w:rPr>
          <w:rFonts w:hint="eastAsia"/>
        </w:rPr>
        <w:t>第</w:t>
      </w:r>
      <w:r>
        <w:t>86</w:t>
      </w:r>
      <w:r w:rsidRPr="00F003D8">
        <w:rPr>
          <w:rFonts w:hint="eastAsia"/>
        </w:rPr>
        <w:t>條</w:t>
      </w:r>
      <w:r w:rsidRPr="007F1395">
        <w:rPr>
          <w:rFonts w:hint="eastAsia"/>
        </w:rPr>
        <w:t>（罰則）</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接生人違反第</w:t>
      </w:r>
      <w:hyperlink w:anchor="a14" w:history="1">
        <w:r w:rsidRPr="0035576E">
          <w:rPr>
            <w:rStyle w:val="Hyperlink"/>
            <w:rFonts w:hAnsi="新細明體" w:hint="eastAsia"/>
          </w:rPr>
          <w:t>十四</w:t>
        </w:r>
      </w:hyperlink>
      <w:r w:rsidRPr="00F003D8">
        <w:rPr>
          <w:rFonts w:ascii="新細明體" w:hAnsi="新細明體" w:hint="eastAsia"/>
          <w:color w:val="17365D"/>
        </w:rPr>
        <w:t>條第一項規定者，由衛生主管機關處新臺幣六千元以上三萬元以下罰鍰。</w:t>
      </w:r>
    </w:p>
    <w:p w:rsidR="00900620" w:rsidRDefault="00900620" w:rsidP="00F60DA3">
      <w:pPr>
        <w:pStyle w:val="Heading2"/>
      </w:pPr>
      <w:bookmarkStart w:id="89" w:name="a87"/>
      <w:bookmarkEnd w:id="89"/>
      <w:r w:rsidRPr="00F003D8">
        <w:rPr>
          <w:rFonts w:hint="eastAsia"/>
        </w:rPr>
        <w:t>第</w:t>
      </w:r>
      <w:r>
        <w:t>87</w:t>
      </w:r>
      <w:r w:rsidRPr="00F003D8">
        <w:rPr>
          <w:rFonts w:hint="eastAsia"/>
        </w:rPr>
        <w:t>條</w:t>
      </w:r>
      <w:r w:rsidRPr="007F1395">
        <w:rPr>
          <w:rFonts w:hint="eastAsia"/>
        </w:rPr>
        <w:t>（罰則）</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違反第</w:t>
      </w:r>
      <w:hyperlink w:anchor="a15" w:history="1">
        <w:r w:rsidRPr="0035576E">
          <w:rPr>
            <w:rStyle w:val="Hyperlink"/>
            <w:rFonts w:hAnsi="新細明體" w:hint="eastAsia"/>
          </w:rPr>
          <w:t>十五</w:t>
        </w:r>
      </w:hyperlink>
      <w:r w:rsidRPr="00F003D8">
        <w:rPr>
          <w:rFonts w:ascii="新細明體" w:hAnsi="新細明體" w:hint="eastAsia"/>
          <w:color w:val="17365D"/>
        </w:rPr>
        <w:t>條第一項規定，未經許可從事收出養媒合服務者，由主管機關處新臺幣六萬元以上三十萬元以下罰鍰，並公布其姓名或名稱。</w:t>
      </w:r>
    </w:p>
    <w:p w:rsidR="00900620" w:rsidRDefault="00900620" w:rsidP="00F60DA3">
      <w:pPr>
        <w:pStyle w:val="Heading2"/>
      </w:pPr>
      <w:bookmarkStart w:id="90" w:name="a88"/>
      <w:bookmarkEnd w:id="90"/>
      <w:r w:rsidRPr="00F003D8">
        <w:rPr>
          <w:rFonts w:hint="eastAsia"/>
        </w:rPr>
        <w:t>第</w:t>
      </w:r>
      <w:r>
        <w:t>88</w:t>
      </w:r>
      <w:r w:rsidRPr="00F003D8">
        <w:rPr>
          <w:rFonts w:hint="eastAsia"/>
        </w:rPr>
        <w:t>條</w:t>
      </w:r>
      <w:r w:rsidRPr="007F1395">
        <w:rPr>
          <w:rFonts w:hint="eastAsia"/>
        </w:rPr>
        <w:t>（罰則）</w:t>
      </w:r>
      <w:r w:rsidRPr="00A61492">
        <w:rPr>
          <w:rFonts w:hint="eastAsia"/>
          <w:color w:val="FFFFFF"/>
        </w:rPr>
        <w:t>∵</w:t>
      </w:r>
    </w:p>
    <w:p w:rsidR="00900620" w:rsidRPr="009E24E4" w:rsidRDefault="00900620" w:rsidP="00364F07">
      <w:pPr>
        <w:ind w:left="142"/>
        <w:jc w:val="both"/>
        <w:rPr>
          <w:rFonts w:ascii="Arial Unicode MS" w:eastAsia="Arial Unicode MS"/>
          <w:color w:val="17365D"/>
        </w:rPr>
      </w:pPr>
      <w:r w:rsidRPr="009E24E4">
        <w:rPr>
          <w:rFonts w:ascii="Arial Unicode MS" w:hAnsi="Arial Unicode MS" w:hint="eastAsia"/>
          <w:color w:val="17365D"/>
        </w:rPr>
        <w:t xml:space="preserve">　　收出養媒合服務者違反依第</w:t>
      </w:r>
      <w:hyperlink w:anchor="a15" w:history="1">
        <w:r w:rsidRPr="0035576E">
          <w:rPr>
            <w:rStyle w:val="Hyperlink"/>
            <w:rFonts w:hAnsi="新細明體" w:hint="eastAsia"/>
          </w:rPr>
          <w:t>十五</w:t>
        </w:r>
      </w:hyperlink>
      <w:r w:rsidRPr="009E24E4">
        <w:rPr>
          <w:rFonts w:ascii="Arial Unicode MS" w:hAnsi="Arial Unicode MS" w:hint="eastAsia"/>
          <w:color w:val="17365D"/>
        </w:rPr>
        <w:t>條第四項所定辦法中有關業務檢查與管理、停業、歇業、復業之規定者，由許可主管機關通知限期改善，屆期未改善者，處新臺幣三萬元以上十五萬元以下罰鍰，並得按次處罰；情節嚴重者，得命其停辦一個月以上一年以下，並公布其名稱或姓名。</w:t>
      </w:r>
    </w:p>
    <w:p w:rsidR="00900620" w:rsidRPr="00364F07" w:rsidRDefault="00900620" w:rsidP="00364F07">
      <w:pPr>
        <w:ind w:left="142"/>
        <w:jc w:val="both"/>
        <w:rPr>
          <w:rFonts w:ascii="Arial Unicode MS" w:eastAsia="Arial Unicode MS"/>
          <w:color w:val="666699"/>
        </w:rPr>
      </w:pPr>
      <w:r w:rsidRPr="00364F07">
        <w:rPr>
          <w:rFonts w:ascii="Arial Unicode MS" w:hAnsi="Arial Unicode MS" w:hint="eastAsia"/>
          <w:color w:val="666699"/>
        </w:rPr>
        <w:t xml:space="preserve">　　依前項規定命其停辦，拒不遵從或停辦期限屆滿未改善者，許可主管機關應廢止其許可。</w:t>
      </w:r>
    </w:p>
    <w:p w:rsidR="00900620" w:rsidRDefault="00900620" w:rsidP="00235525">
      <w:pPr>
        <w:pStyle w:val="Heading3"/>
        <w:ind w:left="118"/>
        <w:rPr>
          <w:rFonts w:ascii="新細明體"/>
          <w:color w:val="17365D"/>
        </w:rPr>
      </w:pPr>
      <w:r w:rsidRPr="009C1B7D">
        <w:t>--104</w:t>
      </w:r>
      <w:r w:rsidRPr="009C1B7D">
        <w:rPr>
          <w:rFonts w:hint="eastAsia"/>
        </w:rPr>
        <w:t>年</w:t>
      </w:r>
      <w:r>
        <w:t>12</w:t>
      </w:r>
      <w:r w:rsidRPr="009C1B7D">
        <w:rPr>
          <w:rFonts w:hint="eastAsia"/>
        </w:rPr>
        <w:t>月</w:t>
      </w:r>
      <w:r>
        <w:t>2</w:t>
      </w:r>
      <w:r w:rsidRPr="009C1B7D">
        <w:rPr>
          <w:rFonts w:hint="eastAsia"/>
        </w:rPr>
        <w:t>日</w:t>
      </w:r>
      <w:r>
        <w:rPr>
          <w:rFonts w:hint="eastAsia"/>
        </w:rPr>
        <w:t>修正前條文</w:t>
      </w:r>
      <w:r>
        <w:t>--</w:t>
      </w:r>
      <w:hyperlink r:id="rId135" w:history="1">
        <w:r w:rsidRPr="009C1B7D">
          <w:rPr>
            <w:rStyle w:val="Hyperlink"/>
            <w:rFonts w:hAnsi="新細明體" w:hint="eastAsia"/>
          </w:rPr>
          <w:t>比對程式</w:t>
        </w:r>
      </w:hyperlink>
    </w:p>
    <w:p w:rsidR="00900620" w:rsidRPr="00364F07" w:rsidRDefault="00900620" w:rsidP="00F003D8">
      <w:pPr>
        <w:ind w:left="142"/>
        <w:jc w:val="both"/>
        <w:rPr>
          <w:rFonts w:ascii="新細明體"/>
          <w:color w:val="5F5F5F"/>
        </w:rPr>
      </w:pPr>
      <w:r w:rsidRPr="00364F07">
        <w:rPr>
          <w:rFonts w:ascii="新細明體" w:hAnsi="新細明體" w:hint="eastAsia"/>
          <w:color w:val="5F5F5F"/>
        </w:rPr>
        <w:t xml:space="preserve">　　收出養媒合服務者違反依第</w:t>
      </w:r>
      <w:hyperlink w:anchor="a15" w:history="1">
        <w:r w:rsidRPr="00364F07">
          <w:rPr>
            <w:rStyle w:val="Hyperlink"/>
            <w:rFonts w:hAnsi="新細明體" w:hint="eastAsia"/>
            <w:color w:val="5F5F5F"/>
          </w:rPr>
          <w:t>十五</w:t>
        </w:r>
      </w:hyperlink>
      <w:r w:rsidRPr="00364F07">
        <w:rPr>
          <w:rFonts w:ascii="新細明體" w:hAnsi="新細明體" w:hint="eastAsia"/>
          <w:color w:val="5F5F5F"/>
        </w:rPr>
        <w:t>條第三項所定辦法中有關業務檢查與管理、停業、歇業、復業之規定者，由許可主管機關通知限期改善，屆期未改善者，處新臺幣三萬元以上十五萬元以下罰鍰，並得按次處罰；情節嚴重者，得命其停辦一個月以上一年以下，並公布其名稱或姓名。</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依前項規定命其停辦，拒不遵從或停辦期限屆滿未改善者，許可主管機關應廢止其許可。</w:t>
      </w:r>
      <w:r w:rsidRPr="00E41C97">
        <w:rPr>
          <w:rFonts w:ascii="Arial Unicode MS" w:hAnsi="Arial Unicode MS" w:hint="eastAsia"/>
          <w:color w:val="FFFFFF"/>
        </w:rPr>
        <w:t>∴</w:t>
      </w:r>
    </w:p>
    <w:p w:rsidR="00900620" w:rsidRDefault="00900620" w:rsidP="00F60DA3">
      <w:pPr>
        <w:pStyle w:val="Heading2"/>
      </w:pPr>
      <w:bookmarkStart w:id="91" w:name="a89"/>
      <w:bookmarkEnd w:id="91"/>
      <w:r w:rsidRPr="00F003D8">
        <w:rPr>
          <w:rFonts w:hint="eastAsia"/>
        </w:rPr>
        <w:t>第</w:t>
      </w:r>
      <w:r>
        <w:t>89</w:t>
      </w:r>
      <w:r w:rsidRPr="00F003D8">
        <w:rPr>
          <w:rFonts w:hint="eastAsia"/>
        </w:rPr>
        <w:t>條</w:t>
      </w:r>
      <w:r w:rsidRPr="007F1395">
        <w:rPr>
          <w:rFonts w:hint="eastAsia"/>
        </w:rPr>
        <w:t>（罰則）</w:t>
      </w:r>
      <w:r w:rsidRPr="000A69B8">
        <w:rPr>
          <w:rFonts w:ascii="新細明體" w:hAnsi="新細明體" w:hint="eastAsia"/>
          <w:color w:val="FFFFFF"/>
        </w:rPr>
        <w:t>∵</w:t>
      </w:r>
    </w:p>
    <w:p w:rsidR="00900620" w:rsidRDefault="00900620" w:rsidP="008C459A">
      <w:pPr>
        <w:ind w:left="142"/>
        <w:jc w:val="both"/>
        <w:rPr>
          <w:rFonts w:ascii="新細明體"/>
          <w:color w:val="17365D"/>
        </w:rPr>
      </w:pPr>
      <w:r w:rsidRPr="008C459A">
        <w:rPr>
          <w:rFonts w:ascii="新細明體" w:hAnsi="新細明體" w:hint="eastAsia"/>
          <w:color w:val="17365D"/>
        </w:rPr>
        <w:t xml:space="preserve">　　違反第</w:t>
      </w:r>
      <w:hyperlink w:anchor="a21" w:history="1">
        <w:r w:rsidRPr="0035576E">
          <w:rPr>
            <w:rStyle w:val="Hyperlink"/>
            <w:rFonts w:hAnsi="新細明體" w:hint="eastAsia"/>
          </w:rPr>
          <w:t>二十一</w:t>
        </w:r>
      </w:hyperlink>
      <w:r w:rsidRPr="008C459A">
        <w:rPr>
          <w:rFonts w:ascii="新細明體" w:hAnsi="新細明體" w:hint="eastAsia"/>
          <w:color w:val="17365D"/>
        </w:rPr>
        <w:t>條第三項、第</w:t>
      </w:r>
      <w:hyperlink w:anchor="a53" w:history="1">
        <w:r w:rsidRPr="0035576E">
          <w:rPr>
            <w:rStyle w:val="Hyperlink"/>
            <w:rFonts w:hAnsi="新細明體" w:hint="eastAsia"/>
          </w:rPr>
          <w:t>五十三</w:t>
        </w:r>
      </w:hyperlink>
      <w:r w:rsidRPr="008C459A">
        <w:rPr>
          <w:rFonts w:ascii="新細明體" w:hAnsi="新細明體" w:hint="eastAsia"/>
          <w:color w:val="17365D"/>
        </w:rPr>
        <w:t>條第五項、第</w:t>
      </w:r>
      <w:hyperlink w:anchor="a54" w:history="1">
        <w:r w:rsidRPr="008C459A">
          <w:rPr>
            <w:rStyle w:val="Hyperlink"/>
            <w:rFonts w:hAnsi="新細明體" w:hint="eastAsia"/>
          </w:rPr>
          <w:t>五十四</w:t>
        </w:r>
      </w:hyperlink>
      <w:r w:rsidRPr="008C459A">
        <w:rPr>
          <w:rFonts w:ascii="新細明體" w:hAnsi="新細明體" w:hint="eastAsia"/>
          <w:color w:val="17365D"/>
        </w:rPr>
        <w:t>條第五項、第</w:t>
      </w:r>
      <w:hyperlink w:anchor="a66" w:history="1">
        <w:r w:rsidRPr="0035576E">
          <w:rPr>
            <w:rStyle w:val="Hyperlink"/>
            <w:rFonts w:hAnsi="新細明體" w:hint="eastAsia"/>
          </w:rPr>
          <w:t>六十六</w:t>
        </w:r>
      </w:hyperlink>
      <w:r w:rsidRPr="008C459A">
        <w:rPr>
          <w:rFonts w:ascii="新細明體" w:hAnsi="新細明體" w:hint="eastAsia"/>
          <w:color w:val="17365D"/>
        </w:rPr>
        <w:t>條第二項或第</w:t>
      </w:r>
      <w:hyperlink w:anchor="a69" w:history="1">
        <w:r w:rsidRPr="0035576E">
          <w:rPr>
            <w:rStyle w:val="Hyperlink"/>
            <w:rFonts w:hAnsi="新細明體" w:hint="eastAsia"/>
          </w:rPr>
          <w:t>六十九</w:t>
        </w:r>
      </w:hyperlink>
      <w:r w:rsidRPr="008C459A">
        <w:rPr>
          <w:rFonts w:ascii="新細明體" w:hAnsi="新細明體" w:hint="eastAsia"/>
          <w:color w:val="17365D"/>
        </w:rPr>
        <w:t>條第三項而無正當理由者，處新臺幣二萬元以上十萬元以下罰鍰。</w:t>
      </w:r>
    </w:p>
    <w:p w:rsidR="00900620" w:rsidRDefault="00900620" w:rsidP="00546805">
      <w:pPr>
        <w:pStyle w:val="Heading3"/>
        <w:ind w:left="118"/>
        <w:rPr>
          <w:rFonts w:ascii="新細明體"/>
          <w:color w:val="17365D"/>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136" w:history="1">
        <w:r w:rsidRPr="003D4637">
          <w:rPr>
            <w:rStyle w:val="Hyperlink"/>
            <w:rFonts w:hAnsi="新細明體" w:hint="eastAsia"/>
            <w:szCs w:val="20"/>
          </w:rPr>
          <w:t>比對程式</w:t>
        </w:r>
      </w:hyperlink>
    </w:p>
    <w:p w:rsidR="00900620" w:rsidRPr="008C459A" w:rsidRDefault="00900620" w:rsidP="00F003D8">
      <w:pPr>
        <w:ind w:left="142"/>
        <w:jc w:val="both"/>
        <w:rPr>
          <w:rFonts w:ascii="新細明體"/>
          <w:color w:val="5F5F5F"/>
        </w:rPr>
      </w:pPr>
      <w:r w:rsidRPr="008C459A">
        <w:rPr>
          <w:rFonts w:ascii="新細明體" w:hAnsi="新細明體" w:hint="eastAsia"/>
          <w:color w:val="5F5F5F"/>
        </w:rPr>
        <w:t xml:space="preserve">　　違反第</w:t>
      </w:r>
      <w:hyperlink w:anchor="a21" w:history="1">
        <w:r w:rsidRPr="008C459A">
          <w:rPr>
            <w:rStyle w:val="Hyperlink"/>
            <w:rFonts w:hAnsi="新細明體" w:hint="eastAsia"/>
            <w:color w:val="5F5F5F"/>
          </w:rPr>
          <w:t>二十一</w:t>
        </w:r>
      </w:hyperlink>
      <w:r w:rsidRPr="008C459A">
        <w:rPr>
          <w:rFonts w:ascii="新細明體" w:hAnsi="新細明體" w:hint="eastAsia"/>
          <w:color w:val="5F5F5F"/>
        </w:rPr>
        <w:t>條第三項、第</w:t>
      </w:r>
      <w:hyperlink w:anchor="a53" w:history="1">
        <w:r w:rsidRPr="008C459A">
          <w:rPr>
            <w:rStyle w:val="Hyperlink"/>
            <w:rFonts w:hAnsi="新細明體" w:hint="eastAsia"/>
            <w:color w:val="5F5F5F"/>
          </w:rPr>
          <w:t>五十三</w:t>
        </w:r>
      </w:hyperlink>
      <w:r w:rsidRPr="008C459A">
        <w:rPr>
          <w:rFonts w:ascii="新細明體" w:hAnsi="新細明體" w:hint="eastAsia"/>
          <w:color w:val="5F5F5F"/>
        </w:rPr>
        <w:t>條第五項、第</w:t>
      </w:r>
      <w:hyperlink w:anchor="a66" w:history="1">
        <w:r w:rsidRPr="008C459A">
          <w:rPr>
            <w:rStyle w:val="Hyperlink"/>
            <w:rFonts w:hAnsi="新細明體" w:hint="eastAsia"/>
            <w:color w:val="5F5F5F"/>
          </w:rPr>
          <w:t>六十六</w:t>
        </w:r>
      </w:hyperlink>
      <w:r w:rsidRPr="008C459A">
        <w:rPr>
          <w:rFonts w:ascii="新細明體" w:hAnsi="新細明體" w:hint="eastAsia"/>
          <w:color w:val="5F5F5F"/>
        </w:rPr>
        <w:t>條第二項或第</w:t>
      </w:r>
      <w:hyperlink w:anchor="a69" w:history="1">
        <w:r w:rsidRPr="008C459A">
          <w:rPr>
            <w:rStyle w:val="Hyperlink"/>
            <w:rFonts w:hAnsi="新細明體" w:hint="eastAsia"/>
            <w:color w:val="5F5F5F"/>
          </w:rPr>
          <w:t>六十九</w:t>
        </w:r>
      </w:hyperlink>
      <w:r w:rsidRPr="008C459A">
        <w:rPr>
          <w:rFonts w:ascii="新細明體" w:hAnsi="新細明體" w:hint="eastAsia"/>
          <w:color w:val="5F5F5F"/>
        </w:rPr>
        <w:t>條第三項而無正當理由者，處新臺幣二萬元以上十萬元以下罰鍰。</w:t>
      </w:r>
      <w:r w:rsidRPr="009578E0">
        <w:rPr>
          <w:rFonts w:hint="eastAsia"/>
          <w:color w:val="FFFFFF"/>
        </w:rPr>
        <w:t>∴</w:t>
      </w:r>
    </w:p>
    <w:p w:rsidR="00900620" w:rsidRDefault="00900620" w:rsidP="00F60DA3">
      <w:pPr>
        <w:pStyle w:val="Heading2"/>
      </w:pPr>
      <w:bookmarkStart w:id="92" w:name="a90"/>
      <w:bookmarkEnd w:id="92"/>
      <w:r w:rsidRPr="00F003D8">
        <w:rPr>
          <w:rFonts w:hint="eastAsia"/>
        </w:rPr>
        <w:t>第</w:t>
      </w:r>
      <w:r>
        <w:t>90</w:t>
      </w:r>
      <w:r>
        <w:rPr>
          <w:rFonts w:hint="eastAsia"/>
        </w:rPr>
        <w:t>條</w:t>
      </w:r>
      <w:r w:rsidRPr="007F1395">
        <w:rPr>
          <w:rFonts w:hint="eastAsia"/>
        </w:rPr>
        <w:t>（罰則）</w:t>
      </w:r>
      <w:r w:rsidRPr="00A61492">
        <w:rPr>
          <w:rFonts w:hint="eastAsia"/>
          <w:color w:val="FFFFFF"/>
        </w:rPr>
        <w:t>∵</w:t>
      </w:r>
    </w:p>
    <w:p w:rsidR="00900620" w:rsidRPr="008C459A" w:rsidRDefault="00900620" w:rsidP="008C459A">
      <w:pPr>
        <w:ind w:left="142"/>
        <w:jc w:val="both"/>
        <w:rPr>
          <w:rFonts w:ascii="Arial Unicode MS" w:eastAsia="Arial Unicode MS"/>
          <w:color w:val="17365D"/>
          <w:szCs w:val="20"/>
        </w:rPr>
      </w:pPr>
      <w:r w:rsidRPr="008C459A">
        <w:rPr>
          <w:rFonts w:ascii="Arial Unicode MS" w:hAnsi="Arial Unicode MS" w:hint="eastAsia"/>
          <w:color w:val="17365D"/>
          <w:szCs w:val="20"/>
        </w:rPr>
        <w:t xml:space="preserve">　　違反第</w:t>
      </w:r>
      <w:hyperlink w:anchor="a26" w:history="1">
        <w:r w:rsidRPr="0035576E">
          <w:rPr>
            <w:rStyle w:val="Hyperlink"/>
            <w:rFonts w:hAnsi="新細明體" w:hint="eastAsia"/>
          </w:rPr>
          <w:t>二十六</w:t>
        </w:r>
      </w:hyperlink>
      <w:r w:rsidRPr="008C459A">
        <w:rPr>
          <w:rFonts w:ascii="Arial Unicode MS" w:hAnsi="Arial Unicode MS" w:hint="eastAsia"/>
          <w:color w:val="17365D"/>
          <w:szCs w:val="20"/>
        </w:rPr>
        <w:t>條第一項規定未辦理居家式托育服務登記者，處新臺幣六千元以上三萬元以下罰鍰，並命其限期改善。屆期未改善者，處新臺幣六千元以上三萬元以下罰鍰，並命其於一個月內將收托兒童予以轉介，未能轉介時，由直轄市、縣（市）主管機關協助轉介。</w:t>
      </w:r>
    </w:p>
    <w:p w:rsidR="00900620" w:rsidRPr="008C459A" w:rsidRDefault="00900620" w:rsidP="008C459A">
      <w:pPr>
        <w:ind w:left="142"/>
        <w:jc w:val="both"/>
        <w:rPr>
          <w:rFonts w:ascii="Arial Unicode MS" w:eastAsia="Arial Unicode MS"/>
          <w:color w:val="666699"/>
          <w:szCs w:val="20"/>
        </w:rPr>
      </w:pPr>
      <w:r w:rsidRPr="008C459A">
        <w:rPr>
          <w:rFonts w:ascii="Arial Unicode MS" w:hAnsi="Arial Unicode MS" w:hint="eastAsia"/>
          <w:color w:val="666699"/>
          <w:szCs w:val="20"/>
        </w:rPr>
        <w:t xml:space="preserve">　　前項限期改善期間，直轄市、縣（市）主管機關應即通知家長，並協助居家式托育服務提供者，依家長意願轉介，且加強訪視輔導。</w:t>
      </w:r>
    </w:p>
    <w:p w:rsidR="00900620" w:rsidRPr="008C459A" w:rsidRDefault="00900620" w:rsidP="008C459A">
      <w:pPr>
        <w:ind w:left="142"/>
        <w:jc w:val="both"/>
        <w:rPr>
          <w:rFonts w:ascii="Arial Unicode MS" w:eastAsia="Arial Unicode MS"/>
          <w:color w:val="17365D"/>
          <w:szCs w:val="20"/>
        </w:rPr>
      </w:pPr>
      <w:r w:rsidRPr="008C459A">
        <w:rPr>
          <w:rFonts w:ascii="Arial Unicode MS" w:hAnsi="Arial Unicode MS" w:hint="eastAsia"/>
          <w:color w:val="17365D"/>
          <w:szCs w:val="20"/>
        </w:rPr>
        <w:t xml:space="preserve">　　拒不配合第一項轉介之命令者，處新臺幣六千元以上三萬元以下罰鍰，直轄市、縣（市）主管機關並應強制轉介其收托之兒童。</w:t>
      </w:r>
    </w:p>
    <w:p w:rsidR="00900620" w:rsidRPr="008C459A" w:rsidRDefault="00900620" w:rsidP="008C459A">
      <w:pPr>
        <w:ind w:left="142"/>
        <w:jc w:val="both"/>
        <w:rPr>
          <w:rFonts w:ascii="Arial Unicode MS" w:eastAsia="Arial Unicode MS"/>
          <w:color w:val="666699"/>
          <w:szCs w:val="20"/>
        </w:rPr>
      </w:pPr>
      <w:r w:rsidRPr="008C459A">
        <w:rPr>
          <w:rFonts w:ascii="Arial Unicode MS" w:hAnsi="Arial Unicode MS" w:hint="eastAsia"/>
          <w:color w:val="666699"/>
          <w:szCs w:val="20"/>
        </w:rPr>
        <w:t xml:space="preserve">　　第一項限期改善期間，居家式托育服務提供者不得增加收托兒童。違反者，處新臺幣六千元以上三萬元以下罰鍰，並得按次處罰；直轄市、縣（市）主管機關並應強制轉介其收托之兒童。</w:t>
      </w:r>
    </w:p>
    <w:p w:rsidR="00900620" w:rsidRPr="008C459A" w:rsidRDefault="00900620" w:rsidP="008C459A">
      <w:pPr>
        <w:ind w:left="142"/>
        <w:jc w:val="both"/>
        <w:rPr>
          <w:rFonts w:ascii="Arial Unicode MS" w:eastAsia="Arial Unicode MS"/>
          <w:color w:val="17365D"/>
          <w:szCs w:val="20"/>
        </w:rPr>
      </w:pPr>
      <w:r w:rsidRPr="008C459A">
        <w:rPr>
          <w:rFonts w:ascii="Arial Unicode MS" w:hAnsi="Arial Unicode MS" w:hint="eastAsia"/>
          <w:color w:val="17365D"/>
          <w:szCs w:val="20"/>
        </w:rPr>
        <w:t xml:space="preserve">　　違反第</w:t>
      </w:r>
      <w:hyperlink w:anchor="a26" w:history="1">
        <w:r w:rsidRPr="0035576E">
          <w:rPr>
            <w:rStyle w:val="Hyperlink"/>
            <w:rFonts w:hAnsi="新細明體" w:hint="eastAsia"/>
          </w:rPr>
          <w:t>二十六</w:t>
        </w:r>
      </w:hyperlink>
      <w:r w:rsidRPr="008C459A">
        <w:rPr>
          <w:rFonts w:ascii="Arial Unicode MS" w:hAnsi="Arial Unicode MS" w:hint="eastAsia"/>
          <w:color w:val="17365D"/>
          <w:szCs w:val="20"/>
        </w:rPr>
        <w:t>條第四項規定，或依第五項所定辦法有關收托人數、登記或輔導結果列入應改善而屆期未改善之規定者，處新臺幣六千元以上三萬元以下罰鍰，並得按次處罰，其情節重大或經處罰三次後仍未改善者，得廢止其登記。</w:t>
      </w:r>
    </w:p>
    <w:p w:rsidR="00900620" w:rsidRPr="008C459A" w:rsidRDefault="00900620" w:rsidP="008C459A">
      <w:pPr>
        <w:ind w:left="142"/>
        <w:jc w:val="both"/>
        <w:rPr>
          <w:rFonts w:ascii="Arial Unicode MS" w:eastAsia="Arial Unicode MS"/>
          <w:color w:val="666699"/>
          <w:szCs w:val="20"/>
        </w:rPr>
      </w:pPr>
      <w:r w:rsidRPr="008C459A">
        <w:rPr>
          <w:rFonts w:ascii="Arial Unicode MS" w:hAnsi="Arial Unicode MS" w:hint="eastAsia"/>
          <w:color w:val="666699"/>
          <w:szCs w:val="20"/>
        </w:rPr>
        <w:t xml:space="preserve">　　經依前項廢止登記者，自廢止之日起，一年內不得辦理登記為居家式托育服務提供者。</w:t>
      </w:r>
    </w:p>
    <w:p w:rsidR="00900620" w:rsidRDefault="00900620" w:rsidP="008C459A">
      <w:pPr>
        <w:ind w:left="142"/>
        <w:jc w:val="both"/>
        <w:rPr>
          <w:rFonts w:ascii="Arial Unicode MS" w:eastAsia="Arial Unicode MS"/>
          <w:color w:val="17365D"/>
          <w:szCs w:val="20"/>
        </w:rPr>
      </w:pPr>
      <w:r w:rsidRPr="008C459A">
        <w:rPr>
          <w:rFonts w:ascii="Arial Unicode MS" w:hAnsi="Arial Unicode MS" w:hint="eastAsia"/>
          <w:color w:val="17365D"/>
          <w:szCs w:val="20"/>
        </w:rPr>
        <w:t xml:space="preserve">　　違反</w:t>
      </w:r>
      <w:r w:rsidRPr="00762CF7">
        <w:rPr>
          <w:rFonts w:ascii="Arial Unicode MS" w:hAnsi="Arial Unicode MS" w:hint="eastAsia"/>
          <w:color w:val="17365D"/>
          <w:szCs w:val="20"/>
        </w:rPr>
        <w:t>第</w:t>
      </w:r>
      <w:hyperlink w:anchor="a26b1" w:history="1">
        <w:r w:rsidRPr="00711A51">
          <w:rPr>
            <w:rStyle w:val="Hyperlink"/>
            <w:rFonts w:ascii="Arial Unicode MS" w:hAnsi="Arial Unicode MS" w:hint="eastAsia"/>
            <w:szCs w:val="20"/>
          </w:rPr>
          <w:t>二十六條之一</w:t>
        </w:r>
      </w:hyperlink>
      <w:r w:rsidRPr="008C459A">
        <w:rPr>
          <w:rFonts w:ascii="Arial Unicode MS" w:hAnsi="Arial Unicode MS" w:hint="eastAsia"/>
          <w:color w:val="17365D"/>
          <w:szCs w:val="20"/>
        </w:rPr>
        <w:t>第四項規定，不依直轄市、縣（市）主管機關之命令停止服務者，處新臺幣六萬元以上三十萬元以下罰鍰，並得公布其姓名。</w:t>
      </w:r>
    </w:p>
    <w:p w:rsidR="00900620" w:rsidRDefault="00900620" w:rsidP="00546805">
      <w:pPr>
        <w:pStyle w:val="Heading3"/>
        <w:ind w:left="118"/>
        <w:rPr>
          <w:color w:val="17365D"/>
          <w:szCs w:val="20"/>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137" w:history="1">
        <w:r w:rsidRPr="003D4637">
          <w:rPr>
            <w:rStyle w:val="Hyperlink"/>
            <w:rFonts w:hAnsi="新細明體" w:hint="eastAsia"/>
            <w:szCs w:val="20"/>
          </w:rPr>
          <w:t>比對程式</w:t>
        </w:r>
      </w:hyperlink>
    </w:p>
    <w:p w:rsidR="00900620" w:rsidRPr="008C459A" w:rsidRDefault="00900620" w:rsidP="00711A51">
      <w:pPr>
        <w:ind w:left="142"/>
        <w:jc w:val="both"/>
        <w:rPr>
          <w:rFonts w:ascii="Arial Unicode MS" w:eastAsia="Arial Unicode MS"/>
          <w:color w:val="5F5F5F"/>
          <w:szCs w:val="20"/>
        </w:rPr>
      </w:pPr>
      <w:r w:rsidRPr="008C459A">
        <w:rPr>
          <w:rFonts w:ascii="Arial Unicode MS" w:hAnsi="Arial Unicode MS" w:hint="eastAsia"/>
          <w:color w:val="5F5F5F"/>
          <w:szCs w:val="20"/>
        </w:rPr>
        <w:t xml:space="preserve">　　違反第</w:t>
      </w:r>
      <w:hyperlink w:anchor="a26" w:history="1">
        <w:r w:rsidRPr="008C459A">
          <w:rPr>
            <w:rStyle w:val="Hyperlink"/>
            <w:rFonts w:hAnsi="新細明體" w:hint="eastAsia"/>
            <w:color w:val="5F5F5F"/>
          </w:rPr>
          <w:t>二十六</w:t>
        </w:r>
      </w:hyperlink>
      <w:r w:rsidRPr="008C459A">
        <w:rPr>
          <w:rFonts w:ascii="Arial Unicode MS" w:hAnsi="Arial Unicode MS" w:hint="eastAsia"/>
          <w:color w:val="5F5F5F"/>
          <w:szCs w:val="20"/>
        </w:rPr>
        <w:t>條第一項規定未辦理居家式托育服務登記者，處新臺幣六千元以上三萬元以下罰鍰，並命其限期改善。屆期未改善者，處新臺幣六千元以上三萬元以下罰鍰，並命其於一個月內將收托兒童予以轉介，未能轉介時，由直轄市、縣（市）主管機關協助轉介。</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前項限期改善期間，直轄市、縣（市）主管機關應即通知家長，並協助居家式托育服務提供者，依家長意願轉介，且加強訪視輔導。</w:t>
      </w:r>
    </w:p>
    <w:p w:rsidR="00900620" w:rsidRPr="008C459A" w:rsidRDefault="00900620" w:rsidP="00711A51">
      <w:pPr>
        <w:ind w:left="142"/>
        <w:jc w:val="both"/>
        <w:rPr>
          <w:rFonts w:ascii="Arial Unicode MS" w:eastAsia="Arial Unicode MS"/>
          <w:color w:val="5F5F5F"/>
          <w:szCs w:val="20"/>
        </w:rPr>
      </w:pPr>
      <w:r w:rsidRPr="008C459A">
        <w:rPr>
          <w:rFonts w:ascii="Arial Unicode MS" w:hAnsi="Arial Unicode MS" w:hint="eastAsia"/>
          <w:color w:val="5F5F5F"/>
          <w:szCs w:val="20"/>
        </w:rPr>
        <w:t xml:space="preserve">　　拒不配合第一項轉介之命令者，處新臺幣六千元以上三萬元以下罰鍰，直轄市、縣（市）主管機關並應強制轉介其收托之兒童。</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第一項限期改善期間，居家式托育服務提供者不得增加收托兒童。違反者，處新臺幣六千元以上三萬元以下罰鍰，並得按次處罰；直轄市、縣（市）主管機關並應強制轉介其收托之兒童。</w:t>
      </w:r>
    </w:p>
    <w:p w:rsidR="00900620" w:rsidRPr="008C459A" w:rsidRDefault="00900620" w:rsidP="00711A51">
      <w:pPr>
        <w:ind w:left="142"/>
        <w:jc w:val="both"/>
        <w:rPr>
          <w:rFonts w:ascii="Arial Unicode MS" w:eastAsia="Arial Unicode MS"/>
          <w:color w:val="5F5F5F"/>
          <w:szCs w:val="20"/>
        </w:rPr>
      </w:pPr>
      <w:r w:rsidRPr="008C459A">
        <w:rPr>
          <w:rFonts w:ascii="Arial Unicode MS" w:hAnsi="Arial Unicode MS" w:hint="eastAsia"/>
          <w:color w:val="5F5F5F"/>
          <w:szCs w:val="20"/>
        </w:rPr>
        <w:t xml:space="preserve">　　違反第</w:t>
      </w:r>
      <w:hyperlink w:anchor="a26" w:history="1">
        <w:r w:rsidRPr="008C459A">
          <w:rPr>
            <w:rStyle w:val="Hyperlink"/>
            <w:rFonts w:hAnsi="新細明體" w:hint="eastAsia"/>
            <w:color w:val="5F5F5F"/>
          </w:rPr>
          <w:t>二十六</w:t>
        </w:r>
      </w:hyperlink>
      <w:r w:rsidRPr="008C459A">
        <w:rPr>
          <w:rFonts w:ascii="Arial Unicode MS" w:hAnsi="Arial Unicode MS" w:hint="eastAsia"/>
          <w:color w:val="5F5F5F"/>
          <w:szCs w:val="20"/>
        </w:rPr>
        <w:t>條第四項規定，或依第五項所定辦法有關收托人數、登記或輔導結果列入應改善而屆期未改善之規定者，處新臺幣六千元以上三萬元以下罰鍰，並得按次處罰，其情節重大或經處罰三次後仍未改善者，得廢止其登記。</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經依前項廢止登記者，自廢止之日起，一年內不得辦理登記為居家式托育服務提供者。</w:t>
      </w:r>
    </w:p>
    <w:p w:rsidR="00900620" w:rsidRPr="008C459A" w:rsidRDefault="00900620" w:rsidP="00711A51">
      <w:pPr>
        <w:ind w:left="142"/>
        <w:jc w:val="both"/>
        <w:rPr>
          <w:rFonts w:ascii="Arial Unicode MS" w:eastAsia="Arial Unicode MS"/>
          <w:color w:val="5F5F5F"/>
          <w:szCs w:val="20"/>
        </w:rPr>
      </w:pPr>
      <w:r w:rsidRPr="008C459A">
        <w:rPr>
          <w:rFonts w:ascii="Arial Unicode MS" w:hAnsi="Arial Unicode MS" w:hint="eastAsia"/>
          <w:color w:val="5F5F5F"/>
          <w:szCs w:val="20"/>
        </w:rPr>
        <w:t xml:space="preserve">　　違反第</w:t>
      </w:r>
      <w:hyperlink w:anchor="a26b1" w:history="1">
        <w:r w:rsidRPr="008C459A">
          <w:rPr>
            <w:rStyle w:val="Hyperlink"/>
            <w:rFonts w:ascii="Arial Unicode MS" w:hAnsi="Arial Unicode MS" w:hint="eastAsia"/>
            <w:color w:val="5F5F5F"/>
            <w:szCs w:val="20"/>
          </w:rPr>
          <w:t>二十六條之一</w:t>
        </w:r>
      </w:hyperlink>
      <w:r w:rsidRPr="008C459A">
        <w:rPr>
          <w:rFonts w:ascii="Arial Unicode MS" w:hAnsi="Arial Unicode MS" w:hint="eastAsia"/>
          <w:color w:val="5F5F5F"/>
          <w:szCs w:val="20"/>
        </w:rPr>
        <w:t>第三項規定，不依直轄市、縣（市）主管機關之命令停止服務者，處新臺幣六萬元以上三十萬元以下罰鍰，並得公布其姓名。</w:t>
      </w:r>
      <w:r w:rsidRPr="009578E0">
        <w:rPr>
          <w:rFont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38"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違反第</w:t>
      </w:r>
      <w:hyperlink w:anchor="a26" w:history="1">
        <w:r w:rsidRPr="00711A51">
          <w:rPr>
            <w:rStyle w:val="Hyperlink"/>
            <w:rFonts w:hAnsi="新細明體" w:hint="eastAsia"/>
            <w:color w:val="5F5F5F"/>
          </w:rPr>
          <w:t>二十六</w:t>
        </w:r>
      </w:hyperlink>
      <w:r w:rsidRPr="00711A51">
        <w:rPr>
          <w:rFonts w:ascii="新細明體" w:hAnsi="新細明體" w:hint="eastAsia"/>
          <w:color w:val="5F5F5F"/>
        </w:rPr>
        <w:t>條第一項規定者，處新臺幣六千元以上三萬元以下罰鍰，並命其限期改善，屆期仍未改善者，得按次處罰。</w:t>
      </w:r>
    </w:p>
    <w:p w:rsidR="00900620" w:rsidRPr="00711A51" w:rsidRDefault="00900620" w:rsidP="00F003D8">
      <w:pPr>
        <w:ind w:left="142"/>
        <w:jc w:val="both"/>
        <w:rPr>
          <w:rFonts w:ascii="新細明體"/>
          <w:color w:val="666699"/>
        </w:rPr>
      </w:pPr>
      <w:r w:rsidRPr="00711A51">
        <w:rPr>
          <w:rFonts w:ascii="新細明體" w:hAnsi="新細明體" w:hint="eastAsia"/>
          <w:color w:val="666699"/>
        </w:rPr>
        <w:t xml:space="preserve">　　違反第</w:t>
      </w:r>
      <w:hyperlink w:anchor="a26" w:history="1">
        <w:r w:rsidRPr="00711A51">
          <w:rPr>
            <w:rStyle w:val="Hyperlink"/>
            <w:rFonts w:hAnsi="新細明體" w:hint="eastAsia"/>
            <w:color w:val="666699"/>
          </w:rPr>
          <w:t>二十六</w:t>
        </w:r>
      </w:hyperlink>
      <w:r w:rsidRPr="00711A51">
        <w:rPr>
          <w:rFonts w:ascii="新細明體" w:hAnsi="新細明體" w:hint="eastAsia"/>
          <w:color w:val="666699"/>
        </w:rPr>
        <w:t>條第四項所定辦法有關收托人數、登記及輔導結果列入應改善而逾期未改善之規定，應令其限期改善，屆期仍未改善者，處新臺幣六千元以上三萬元以下罰鍰，並得按次處罰；其情節重大或經處罰三次後仍未改善者，得廢止其登記。</w:t>
      </w:r>
      <w:r w:rsidRPr="00E41C97">
        <w:rPr>
          <w:rFonts w:ascii="Arial Unicode MS" w:hAnsi="Arial Unicode MS" w:hint="eastAsia"/>
          <w:color w:val="FFFFFF"/>
        </w:rPr>
        <w:t>∴</w:t>
      </w:r>
    </w:p>
    <w:p w:rsidR="00900620" w:rsidRDefault="00900620" w:rsidP="00234CA2">
      <w:pPr>
        <w:pStyle w:val="Heading2"/>
      </w:pPr>
      <w:bookmarkStart w:id="93" w:name="a90b1"/>
      <w:bookmarkEnd w:id="93"/>
      <w:r w:rsidRPr="006F1A8D">
        <w:rPr>
          <w:rFonts w:hint="eastAsia"/>
        </w:rPr>
        <w:t>第</w:t>
      </w:r>
      <w:r>
        <w:t>90</w:t>
      </w:r>
      <w:r w:rsidRPr="006F1A8D">
        <w:rPr>
          <w:rFonts w:hint="eastAsia"/>
        </w:rPr>
        <w:t>條之</w:t>
      </w:r>
      <w:r>
        <w:t>1</w:t>
      </w:r>
      <w:r w:rsidRPr="007F1395">
        <w:rPr>
          <w:rFonts w:hint="eastAsia"/>
        </w:rPr>
        <w:t>（罰則）</w:t>
      </w:r>
      <w:r w:rsidRPr="00A61492">
        <w:rPr>
          <w:rFonts w:hint="eastAsia"/>
          <w:color w:val="FFFFFF"/>
        </w:rPr>
        <w:t>∵</w:t>
      </w:r>
    </w:p>
    <w:p w:rsidR="00900620" w:rsidRPr="003C6441" w:rsidRDefault="00900620" w:rsidP="00DD3270">
      <w:pPr>
        <w:ind w:leftChars="71" w:left="142"/>
        <w:rPr>
          <w:color w:val="17365D"/>
        </w:rPr>
      </w:pPr>
      <w:r w:rsidRPr="003C6441">
        <w:rPr>
          <w:rFonts w:hint="eastAsia"/>
          <w:color w:val="17365D"/>
        </w:rPr>
        <w:t xml:space="preserve">　　違反</w:t>
      </w:r>
      <w:r w:rsidRPr="00762CF7">
        <w:rPr>
          <w:rFonts w:ascii="Arial Unicode MS" w:hAnsi="Arial Unicode MS" w:hint="eastAsia"/>
          <w:color w:val="17365D"/>
          <w:szCs w:val="20"/>
        </w:rPr>
        <w:t>第</w:t>
      </w:r>
      <w:hyperlink w:anchor="a29" w:history="1">
        <w:r w:rsidRPr="00711A51">
          <w:rPr>
            <w:rStyle w:val="Hyperlink"/>
            <w:rFonts w:ascii="Arial Unicode MS" w:hAnsi="Arial Unicode MS" w:hint="eastAsia"/>
            <w:szCs w:val="20"/>
          </w:rPr>
          <w:t>二十九</w:t>
        </w:r>
      </w:hyperlink>
      <w:r w:rsidRPr="003C6441">
        <w:rPr>
          <w:rFonts w:hint="eastAsia"/>
          <w:color w:val="17365D"/>
        </w:rPr>
        <w:t>條第三項所定辦法規定而有下列各款情形之一者，由教育主管機關處公私立學校校長、短期補習班或兒童課後照顧服務中心負責人新臺幣六千元以上三萬元以下罰鍰，並命其限期改善，屆期未改善者，得按次處罰：</w:t>
      </w:r>
    </w:p>
    <w:p w:rsidR="00900620" w:rsidRPr="003C6441" w:rsidRDefault="00900620" w:rsidP="00DD3270">
      <w:pPr>
        <w:ind w:leftChars="71" w:left="142"/>
        <w:rPr>
          <w:color w:val="17365D"/>
        </w:rPr>
      </w:pPr>
      <w:r w:rsidRPr="003C6441">
        <w:rPr>
          <w:rFonts w:hint="eastAsia"/>
          <w:color w:val="17365D"/>
        </w:rPr>
        <w:t xml:space="preserve">　　一、以未經核准或備查之車輛載運學生。</w:t>
      </w:r>
    </w:p>
    <w:p w:rsidR="00900620" w:rsidRPr="003C6441" w:rsidRDefault="00900620" w:rsidP="00DD3270">
      <w:pPr>
        <w:ind w:leftChars="71" w:left="142"/>
        <w:rPr>
          <w:color w:val="17365D"/>
        </w:rPr>
      </w:pPr>
      <w:r w:rsidRPr="003C6441">
        <w:rPr>
          <w:rFonts w:hint="eastAsia"/>
          <w:color w:val="17365D"/>
        </w:rPr>
        <w:t xml:space="preserve">　　二、載運人數超過汽車行車執照核定數額。</w:t>
      </w:r>
    </w:p>
    <w:p w:rsidR="00900620" w:rsidRPr="003C6441" w:rsidRDefault="00900620" w:rsidP="00DD3270">
      <w:pPr>
        <w:ind w:leftChars="71" w:left="142"/>
        <w:rPr>
          <w:color w:val="17365D"/>
        </w:rPr>
      </w:pPr>
      <w:r w:rsidRPr="003C6441">
        <w:rPr>
          <w:rFonts w:hint="eastAsia"/>
          <w:color w:val="17365D"/>
        </w:rPr>
        <w:t xml:space="preserve">　　三、未依學生交通車規定載運學生。</w:t>
      </w:r>
    </w:p>
    <w:p w:rsidR="00900620" w:rsidRPr="003C6441" w:rsidRDefault="00900620" w:rsidP="00DD3270">
      <w:pPr>
        <w:ind w:leftChars="71" w:left="142"/>
        <w:rPr>
          <w:color w:val="17365D"/>
        </w:rPr>
      </w:pPr>
      <w:r w:rsidRPr="003C6441">
        <w:rPr>
          <w:rFonts w:hint="eastAsia"/>
          <w:color w:val="17365D"/>
        </w:rPr>
        <w:t xml:space="preserve">　　四、未配置符合資格之隨車人員隨車照護學生。</w:t>
      </w:r>
    </w:p>
    <w:p w:rsidR="00900620" w:rsidRPr="00DD3270" w:rsidRDefault="00900620" w:rsidP="00DD3270">
      <w:pPr>
        <w:ind w:leftChars="71" w:left="142"/>
        <w:rPr>
          <w:color w:val="666699"/>
        </w:rPr>
      </w:pPr>
      <w:r w:rsidRPr="00DD3270">
        <w:rPr>
          <w:rFonts w:hint="eastAsia"/>
          <w:color w:val="666699"/>
        </w:rPr>
        <w:t xml:space="preserve">　　違反</w:t>
      </w:r>
      <w:r w:rsidRPr="00711A51">
        <w:rPr>
          <w:rFonts w:ascii="Arial Unicode MS" w:hAnsi="Arial Unicode MS" w:hint="eastAsia"/>
          <w:color w:val="666699"/>
          <w:szCs w:val="20"/>
        </w:rPr>
        <w:t>第</w:t>
      </w:r>
      <w:hyperlink w:anchor="a33" w:history="1">
        <w:r w:rsidRPr="00234CA2">
          <w:rPr>
            <w:rStyle w:val="Hyperlink"/>
            <w:rFonts w:ascii="Arial Unicode MS" w:hAnsi="Arial Unicode MS" w:hint="eastAsia"/>
          </w:rPr>
          <w:t>三十三</w:t>
        </w:r>
      </w:hyperlink>
      <w:r w:rsidRPr="00DD3270">
        <w:rPr>
          <w:rFonts w:hint="eastAsia"/>
          <w:color w:val="666699"/>
        </w:rPr>
        <w:t>條第三項及第四項所定適用範圍及一定年齡者，各目的事業主管機關得處新臺幣六千元以上三萬元以下罰鍰，並命其限期改善，屆期未改善者，得按次處罰。</w:t>
      </w:r>
    </w:p>
    <w:p w:rsidR="00900620" w:rsidRPr="00DD3270" w:rsidRDefault="00900620" w:rsidP="00A86E63">
      <w:pPr>
        <w:pStyle w:val="Heading3"/>
        <w:ind w:left="118"/>
        <w:rPr>
          <w:color w:val="17365D"/>
        </w:rPr>
      </w:pPr>
      <w:r w:rsidRPr="003D4637">
        <w:t>--107</w:t>
      </w:r>
      <w:r w:rsidRPr="003D4637">
        <w:rPr>
          <w:rFonts w:hint="eastAsia"/>
        </w:rPr>
        <w:t>年</w:t>
      </w:r>
      <w:r w:rsidRPr="003D4637">
        <w:t>11</w:t>
      </w:r>
      <w:r w:rsidRPr="003D4637">
        <w:rPr>
          <w:rFonts w:hint="eastAsia"/>
        </w:rPr>
        <w:t>月</w:t>
      </w:r>
      <w:r>
        <w:t>21</w:t>
      </w:r>
      <w:r w:rsidRPr="003D4637">
        <w:rPr>
          <w:rFonts w:hint="eastAsia"/>
        </w:rPr>
        <w:t>日修正前條文</w:t>
      </w:r>
      <w:r w:rsidRPr="003D4637">
        <w:t>--</w:t>
      </w:r>
      <w:hyperlink r:id="rId139" w:history="1">
        <w:r w:rsidRPr="003D4637">
          <w:rPr>
            <w:rStyle w:val="Hyperlink"/>
            <w:rFonts w:hAnsi="新細明體" w:hint="eastAsia"/>
            <w:szCs w:val="20"/>
          </w:rPr>
          <w:t>比對程式</w:t>
        </w:r>
      </w:hyperlink>
    </w:p>
    <w:p w:rsidR="00900620" w:rsidRPr="00DD3270" w:rsidRDefault="00900620" w:rsidP="00711A51">
      <w:pPr>
        <w:ind w:left="142"/>
        <w:jc w:val="both"/>
        <w:rPr>
          <w:rFonts w:ascii="Arial Unicode MS" w:eastAsia="Arial Unicode MS"/>
          <w:color w:val="5F5F5F"/>
          <w:szCs w:val="20"/>
        </w:rPr>
      </w:pPr>
      <w:r w:rsidRPr="00DD3270">
        <w:rPr>
          <w:rFonts w:ascii="Arial Unicode MS" w:hAnsi="Arial Unicode MS" w:hint="eastAsia"/>
          <w:color w:val="5F5F5F"/>
          <w:szCs w:val="20"/>
        </w:rPr>
        <w:t xml:space="preserve">　　違反第</w:t>
      </w:r>
      <w:hyperlink w:anchor="a29" w:history="1">
        <w:r w:rsidRPr="00DD3270">
          <w:rPr>
            <w:rStyle w:val="Hyperlink"/>
            <w:rFonts w:ascii="Arial Unicode MS" w:hAnsi="Arial Unicode MS" w:hint="eastAsia"/>
            <w:color w:val="5F5F5F"/>
            <w:szCs w:val="20"/>
          </w:rPr>
          <w:t>二十九</w:t>
        </w:r>
      </w:hyperlink>
      <w:r w:rsidRPr="00DD3270">
        <w:rPr>
          <w:rFonts w:ascii="Arial Unicode MS" w:hAnsi="Arial Unicode MS" w:hint="eastAsia"/>
          <w:color w:val="5F5F5F"/>
          <w:szCs w:val="20"/>
        </w:rPr>
        <w:t>條第二項所定辦法規定而有下列各款情形之一者，由教育主管機關處公私立學校校長、短期補習班或兒童課後照顧服務中心負責人新臺幣六千元以上三萬元以下罰鍰，並命其限期改善，屆期未改善者，得按次處罰：</w:t>
      </w:r>
    </w:p>
    <w:p w:rsidR="00900620" w:rsidRPr="00DD3270" w:rsidRDefault="00900620" w:rsidP="00711A51">
      <w:pPr>
        <w:ind w:left="142"/>
        <w:jc w:val="both"/>
        <w:rPr>
          <w:rFonts w:ascii="Arial Unicode MS" w:eastAsia="Arial Unicode MS"/>
          <w:color w:val="5F5F5F"/>
          <w:szCs w:val="20"/>
        </w:rPr>
      </w:pPr>
      <w:r w:rsidRPr="00DD3270">
        <w:rPr>
          <w:rFonts w:ascii="Arial Unicode MS" w:hAnsi="Arial Unicode MS" w:hint="eastAsia"/>
          <w:color w:val="5F5F5F"/>
          <w:szCs w:val="20"/>
        </w:rPr>
        <w:t xml:space="preserve">　　一、以未經核准或備查之車輛載運學生。</w:t>
      </w:r>
    </w:p>
    <w:p w:rsidR="00900620" w:rsidRPr="00DD3270" w:rsidRDefault="00900620" w:rsidP="00711A51">
      <w:pPr>
        <w:ind w:left="142"/>
        <w:jc w:val="both"/>
        <w:rPr>
          <w:rFonts w:ascii="Arial Unicode MS" w:eastAsia="Arial Unicode MS"/>
          <w:color w:val="5F5F5F"/>
          <w:szCs w:val="20"/>
        </w:rPr>
      </w:pPr>
      <w:r w:rsidRPr="00DD3270">
        <w:rPr>
          <w:rFonts w:ascii="Arial Unicode MS" w:hAnsi="Arial Unicode MS" w:hint="eastAsia"/>
          <w:color w:val="5F5F5F"/>
          <w:szCs w:val="20"/>
        </w:rPr>
        <w:t xml:space="preserve">　　二、載運人數超過汽車行車執照核定數額。</w:t>
      </w:r>
    </w:p>
    <w:p w:rsidR="00900620" w:rsidRPr="00DD3270" w:rsidRDefault="00900620" w:rsidP="00711A51">
      <w:pPr>
        <w:ind w:left="142"/>
        <w:jc w:val="both"/>
        <w:rPr>
          <w:rFonts w:ascii="Arial Unicode MS" w:eastAsia="Arial Unicode MS"/>
          <w:color w:val="5F5F5F"/>
          <w:szCs w:val="20"/>
        </w:rPr>
      </w:pPr>
      <w:r w:rsidRPr="00DD3270">
        <w:rPr>
          <w:rFonts w:ascii="Arial Unicode MS" w:hAnsi="Arial Unicode MS" w:hint="eastAsia"/>
          <w:color w:val="5F5F5F"/>
          <w:szCs w:val="20"/>
        </w:rPr>
        <w:t xml:space="preserve">　　三、未依學生交通車規定載運學生。</w:t>
      </w:r>
    </w:p>
    <w:p w:rsidR="00900620" w:rsidRPr="00DD3270" w:rsidRDefault="00900620" w:rsidP="00711A51">
      <w:pPr>
        <w:ind w:left="142"/>
        <w:jc w:val="both"/>
        <w:rPr>
          <w:rFonts w:ascii="Arial Unicode MS" w:eastAsia="Arial Unicode MS"/>
          <w:color w:val="5F5F5F"/>
          <w:szCs w:val="20"/>
        </w:rPr>
      </w:pPr>
      <w:r w:rsidRPr="00DD3270">
        <w:rPr>
          <w:rFonts w:ascii="Arial Unicode MS" w:hAnsi="Arial Unicode MS" w:hint="eastAsia"/>
          <w:color w:val="5F5F5F"/>
          <w:szCs w:val="20"/>
        </w:rPr>
        <w:t xml:space="preserve">　　四、未配置符合資格之隨車人員隨車照護學生。</w:t>
      </w:r>
    </w:p>
    <w:p w:rsidR="00900620" w:rsidRPr="00DD3270" w:rsidRDefault="00900620" w:rsidP="00711A51">
      <w:pPr>
        <w:ind w:left="142"/>
        <w:jc w:val="both"/>
        <w:rPr>
          <w:rFonts w:ascii="Arial Unicode MS" w:eastAsia="Arial Unicode MS"/>
          <w:color w:val="666699"/>
          <w:szCs w:val="20"/>
        </w:rPr>
      </w:pPr>
      <w:r w:rsidRPr="00DD3270">
        <w:rPr>
          <w:rFonts w:ascii="Arial Unicode MS" w:hAnsi="Arial Unicode MS" w:hint="eastAsia"/>
          <w:color w:val="666699"/>
          <w:szCs w:val="20"/>
        </w:rPr>
        <w:t xml:space="preserve">　　違反第</w:t>
      </w:r>
      <w:hyperlink w:anchor="a33" w:history="1">
        <w:r w:rsidRPr="00DD3270">
          <w:rPr>
            <w:rStyle w:val="Hyperlink"/>
            <w:rFonts w:ascii="Arial Unicode MS" w:hAnsi="Arial Unicode MS" w:hint="eastAsia"/>
            <w:color w:val="666699"/>
          </w:rPr>
          <w:t>三十三</w:t>
        </w:r>
      </w:hyperlink>
      <w:r w:rsidRPr="00DD3270">
        <w:rPr>
          <w:rFonts w:ascii="Arial Unicode MS" w:hAnsi="Arial Unicode MS" w:hint="eastAsia"/>
          <w:color w:val="666699"/>
          <w:szCs w:val="20"/>
        </w:rPr>
        <w:t>條第三項及第四項所定適用範圍及一定年齡者，各目的事業主管機關得處新臺幣六千元以上三萬元以下罰鍰，並命其限期改善，屆期未改善者，得按次處罰。</w:t>
      </w:r>
      <w:r w:rsidRPr="00E41C97">
        <w:rPr>
          <w:rFonts w:ascii="Arial Unicode MS" w:hAnsi="Arial Unicode M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40" w:history="1">
        <w:r>
          <w:rPr>
            <w:rStyle w:val="Hyperlink"/>
            <w:rFonts w:hAnsi="新細明體" w:hint="eastAsia"/>
          </w:rPr>
          <w:t>比對程式</w:t>
        </w:r>
      </w:hyperlink>
    </w:p>
    <w:p w:rsidR="00900620" w:rsidRDefault="00900620" w:rsidP="00234CA2">
      <w:pPr>
        <w:ind w:leftChars="71" w:left="142"/>
        <w:jc w:val="both"/>
        <w:rPr>
          <w:rFonts w:ascii="Arial Unicode MS" w:eastAsia="Arial Unicode MS"/>
          <w:color w:val="5F5F5F"/>
        </w:rPr>
      </w:pPr>
      <w:r w:rsidRPr="00711A51">
        <w:rPr>
          <w:rFonts w:ascii="Arial Unicode MS" w:hAnsi="Arial Unicode MS" w:hint="eastAsia"/>
          <w:color w:val="5F5F5F"/>
        </w:rPr>
        <w:t xml:space="preserve">　　違反第</w:t>
      </w:r>
      <w:hyperlink w:anchor="a33" w:history="1">
        <w:r w:rsidRPr="00711A51">
          <w:rPr>
            <w:rStyle w:val="Hyperlink"/>
            <w:rFonts w:ascii="Arial Unicode MS" w:hAnsi="Arial Unicode MS" w:hint="eastAsia"/>
            <w:color w:val="5F5F5F"/>
          </w:rPr>
          <w:t>三十三</w:t>
        </w:r>
      </w:hyperlink>
      <w:r w:rsidRPr="00711A51">
        <w:rPr>
          <w:rFonts w:ascii="Arial Unicode MS" w:hAnsi="Arial Unicode MS" w:hint="eastAsia"/>
          <w:color w:val="5F5F5F"/>
        </w:rPr>
        <w:t>條第三項及第四項所定適用範圍及一定年齡者，各目的事業主管機關得處新臺幣六千元以上三萬元以下罰鍰，並命其限期改善，屆期仍未改善者，得按次處罰。</w:t>
      </w:r>
      <w:r w:rsidRPr="00E41C97">
        <w:rPr>
          <w:rFonts w:ascii="Arial Unicode MS" w:hAnsi="Arial Unicode MS" w:hint="eastAsia"/>
          <w:color w:val="FFFFFF"/>
        </w:rPr>
        <w:t>∴</w:t>
      </w:r>
    </w:p>
    <w:p w:rsidR="00900620" w:rsidRPr="00571CF2" w:rsidRDefault="00900620" w:rsidP="00BB432C">
      <w:pPr>
        <w:pStyle w:val="Heading2"/>
      </w:pPr>
      <w:bookmarkStart w:id="94" w:name="a90b2"/>
      <w:bookmarkEnd w:id="94"/>
      <w:r w:rsidRPr="00571CF2">
        <w:rPr>
          <w:rFonts w:hint="eastAsia"/>
        </w:rPr>
        <w:t>第</w:t>
      </w:r>
      <w:r>
        <w:t>90</w:t>
      </w:r>
      <w:r w:rsidRPr="00571CF2">
        <w:rPr>
          <w:rFonts w:hint="eastAsia"/>
        </w:rPr>
        <w:t>條之</w:t>
      </w:r>
      <w:r>
        <w:t>2</w:t>
      </w:r>
      <w:r w:rsidRPr="007F1395">
        <w:rPr>
          <w:rFonts w:hint="eastAsia"/>
        </w:rPr>
        <w:t>（</w:t>
      </w:r>
      <w:r w:rsidRPr="00BB432C">
        <w:rPr>
          <w:rFonts w:hint="eastAsia"/>
        </w:rPr>
        <w:t>罰則</w:t>
      </w:r>
      <w:r w:rsidRPr="007F1395">
        <w:rPr>
          <w:rFonts w:hint="eastAsia"/>
        </w:rPr>
        <w:t>）</w:t>
      </w:r>
    </w:p>
    <w:p w:rsidR="00900620" w:rsidRPr="00571CF2" w:rsidRDefault="00900620" w:rsidP="00BB432C">
      <w:pPr>
        <w:ind w:left="142"/>
        <w:jc w:val="both"/>
        <w:rPr>
          <w:rFonts w:ascii="Arial Unicode MS" w:eastAsia="Arial Unicode MS"/>
          <w:color w:val="17365D"/>
        </w:rPr>
      </w:pPr>
      <w:r w:rsidRPr="00571CF2">
        <w:rPr>
          <w:rFonts w:ascii="Arial Unicode MS" w:hAnsi="Arial Unicode MS" w:hint="eastAsia"/>
          <w:color w:val="17365D"/>
        </w:rPr>
        <w:t xml:space="preserve">　　違反第</w:t>
      </w:r>
      <w:hyperlink w:anchor="a33b1" w:history="1">
        <w:r w:rsidRPr="00BB432C">
          <w:rPr>
            <w:rStyle w:val="Hyperlink"/>
            <w:rFonts w:ascii="Arial Unicode MS" w:hAnsi="Arial Unicode MS" w:hint="eastAsia"/>
          </w:rPr>
          <w:t>三十三條之一</w:t>
        </w:r>
      </w:hyperlink>
      <w:r w:rsidRPr="00571CF2">
        <w:rPr>
          <w:rFonts w:ascii="Arial Unicode MS" w:hAnsi="Arial Unicode MS" w:hint="eastAsia"/>
          <w:color w:val="17365D"/>
        </w:rPr>
        <w:t>規定者，由直轄市、縣（市）交通主管機關命其限期改善，屆期未改善者，處所有權人或管理機關負責人新臺幣一萬元以上五萬元以下罰鍰，並得按次處罰至其改善完成為止。</w:t>
      </w:r>
    </w:p>
    <w:p w:rsidR="00900620" w:rsidRPr="00BB432C" w:rsidRDefault="00900620" w:rsidP="00BB432C">
      <w:pPr>
        <w:ind w:left="142"/>
        <w:jc w:val="both"/>
        <w:rPr>
          <w:rFonts w:ascii="Arial Unicode MS" w:eastAsia="Arial Unicode MS"/>
          <w:color w:val="666699"/>
        </w:rPr>
      </w:pPr>
      <w:r w:rsidRPr="00BB432C">
        <w:rPr>
          <w:rFonts w:ascii="Arial Unicode MS" w:hAnsi="Arial Unicode MS" w:hint="eastAsia"/>
          <w:color w:val="666699"/>
        </w:rPr>
        <w:t xml:space="preserve">　　違反第</w:t>
      </w:r>
      <w:hyperlink w:anchor="a33b2" w:history="1">
        <w:r w:rsidRPr="00BB432C">
          <w:rPr>
            <w:rStyle w:val="Hyperlink"/>
            <w:rFonts w:ascii="Arial Unicode MS" w:hAnsi="Arial Unicode MS" w:hint="eastAsia"/>
          </w:rPr>
          <w:t>三十三條之二</w:t>
        </w:r>
      </w:hyperlink>
      <w:r w:rsidRPr="00BB432C">
        <w:rPr>
          <w:rFonts w:ascii="Arial Unicode MS" w:hAnsi="Arial Unicode MS" w:hint="eastAsia"/>
          <w:color w:val="666699"/>
        </w:rPr>
        <w:t>第二項規定未改善、未提具替代改善計畫或未依核定改善計畫之期限改善完成者，由直轄市、縣（市）建築主管機關處所有權人或管理機關負責人新臺幣一萬元以上五萬元以下罰鍰，並命其限期改善；屆期未改善者，得按次處罰至其改善完成為止。</w:t>
      </w:r>
    </w:p>
    <w:p w:rsidR="00900620" w:rsidRPr="00BB432C" w:rsidRDefault="00900620" w:rsidP="00BB432C">
      <w:pPr>
        <w:ind w:left="142"/>
        <w:jc w:val="both"/>
        <w:rPr>
          <w:rFonts w:ascii="新細明體"/>
          <w:color w:val="5F5F5F"/>
        </w:rPr>
      </w:pPr>
      <w:r w:rsidRPr="00571CF2">
        <w:rPr>
          <w:rFonts w:ascii="Arial Unicode MS" w:hAnsi="Arial Unicode MS" w:hint="eastAsia"/>
          <w:color w:val="17365D"/>
        </w:rPr>
        <w:t xml:space="preserve">　　第一項規定自中華民國一百零四年十一月二十七日修正之條文公布後三年施行；前項規定自中華民國一百零四年十一月二十七日修正之條文公布後五年施行。</w:t>
      </w:r>
    </w:p>
    <w:p w:rsidR="00900620" w:rsidRDefault="00900620" w:rsidP="00F60DA3">
      <w:pPr>
        <w:pStyle w:val="Heading2"/>
      </w:pPr>
      <w:bookmarkStart w:id="95" w:name="a91"/>
      <w:bookmarkEnd w:id="95"/>
      <w:r w:rsidRPr="00F003D8">
        <w:rPr>
          <w:rFonts w:hint="eastAsia"/>
        </w:rPr>
        <w:t>第</w:t>
      </w:r>
      <w:r>
        <w:t>91</w:t>
      </w:r>
      <w:r w:rsidRPr="00F003D8">
        <w:rPr>
          <w:rFonts w:hint="eastAsia"/>
        </w:rPr>
        <w:t>條</w:t>
      </w:r>
      <w:r w:rsidRPr="007F1395">
        <w:rPr>
          <w:rFonts w:hint="eastAsia"/>
        </w:rPr>
        <w:t>（罰則）</w:t>
      </w:r>
      <w:r w:rsidRPr="00566474">
        <w:rPr>
          <w:rFonts w:hint="eastAsia"/>
          <w:color w:val="5F5F5F"/>
          <w:sz w:val="18"/>
        </w:rPr>
        <w:t>【相關罰則】第</w:t>
      </w:r>
      <w:r w:rsidRPr="00566474">
        <w:rPr>
          <w:color w:val="5F5F5F"/>
          <w:sz w:val="18"/>
        </w:rPr>
        <w:t>1</w:t>
      </w:r>
      <w:r w:rsidRPr="00566474">
        <w:rPr>
          <w:rFonts w:hint="eastAsia"/>
          <w:color w:val="5F5F5F"/>
          <w:sz w:val="18"/>
        </w:rPr>
        <w:t>項</w:t>
      </w:r>
      <w:r w:rsidRPr="00566474">
        <w:rPr>
          <w:color w:val="5F5F5F"/>
          <w:sz w:val="18"/>
        </w:rPr>
        <w:t>~</w:t>
      </w:r>
      <w:hyperlink w:anchor="a102"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102</w:t>
        </w:r>
      </w:hyperlink>
      <w:r w:rsidRPr="00A61492">
        <w:rPr>
          <w:rFonts w:hint="eastAsia"/>
          <w:color w:val="FFFFFF"/>
        </w:rPr>
        <w:t>∵</w:t>
      </w:r>
    </w:p>
    <w:p w:rsidR="00900620" w:rsidRPr="00ED4A77" w:rsidRDefault="00900620" w:rsidP="00ED4A77">
      <w:pPr>
        <w:ind w:left="142"/>
        <w:jc w:val="both"/>
        <w:rPr>
          <w:rFonts w:ascii="Arial Unicode MS" w:eastAsia="Arial Unicode MS"/>
          <w:color w:val="17365D"/>
          <w:szCs w:val="20"/>
        </w:rPr>
      </w:pPr>
      <w:r w:rsidRPr="00ED4A77">
        <w:rPr>
          <w:rFonts w:ascii="Arial Unicode MS" w:hAnsi="Arial Unicode MS" w:hint="eastAsia"/>
          <w:color w:val="17365D"/>
          <w:szCs w:val="20"/>
        </w:rPr>
        <w:t xml:space="preserve">　　父母、監護人或其他實際照顧兒童及少年之人，違反第</w:t>
      </w:r>
      <w:hyperlink w:anchor="a43" w:history="1">
        <w:r w:rsidRPr="0035576E">
          <w:rPr>
            <w:rStyle w:val="Hyperlink"/>
            <w:rFonts w:hAnsi="新細明體" w:hint="eastAsia"/>
          </w:rPr>
          <w:t>四十三</w:t>
        </w:r>
      </w:hyperlink>
      <w:r w:rsidRPr="00ED4A77">
        <w:rPr>
          <w:rFonts w:ascii="Arial Unicode MS" w:hAnsi="Arial Unicode MS" w:hint="eastAsia"/>
          <w:color w:val="17365D"/>
          <w:szCs w:val="20"/>
        </w:rPr>
        <w:t>條第二項規定，情節嚴重者，處新臺幣一萬元以上五萬元以下罰鍰。</w:t>
      </w:r>
    </w:p>
    <w:p w:rsidR="00900620" w:rsidRPr="00ED4A77" w:rsidRDefault="00900620" w:rsidP="00ED4A77">
      <w:pPr>
        <w:ind w:left="142"/>
        <w:jc w:val="both"/>
        <w:rPr>
          <w:rFonts w:ascii="Arial Unicode MS" w:eastAsia="Arial Unicode MS"/>
          <w:color w:val="666699"/>
          <w:szCs w:val="20"/>
        </w:rPr>
      </w:pPr>
      <w:r w:rsidRPr="00ED4A77">
        <w:rPr>
          <w:rFonts w:ascii="Arial Unicode MS" w:hAnsi="Arial Unicode MS" w:hint="eastAsia"/>
          <w:color w:val="666699"/>
          <w:szCs w:val="20"/>
        </w:rPr>
        <w:t xml:space="preserve">　　販賣、交付或供應酒或檳榔予兒童及少年者，處新臺幣一萬元以上十萬元以下罰鍰。</w:t>
      </w:r>
    </w:p>
    <w:p w:rsidR="00900620" w:rsidRPr="00ED4A77" w:rsidRDefault="00900620" w:rsidP="00ED4A77">
      <w:pPr>
        <w:ind w:left="142"/>
        <w:jc w:val="both"/>
        <w:rPr>
          <w:rFonts w:ascii="Arial Unicode MS" w:eastAsia="Arial Unicode MS"/>
          <w:color w:val="17365D"/>
          <w:szCs w:val="20"/>
        </w:rPr>
      </w:pPr>
      <w:r w:rsidRPr="00ED4A77">
        <w:rPr>
          <w:rFonts w:ascii="Arial Unicode MS" w:hAnsi="Arial Unicode MS" w:hint="eastAsia"/>
          <w:color w:val="17365D"/>
          <w:szCs w:val="20"/>
        </w:rPr>
        <w:t xml:space="preserve">　　販賣、交付或供應毒品、非法供應管制藥品或其他有害身心健康之物質予兒童及少年者，處新臺幣六萬元以上三十萬元以下罰鍰。</w:t>
      </w:r>
    </w:p>
    <w:p w:rsidR="00900620" w:rsidRPr="00ED4A77" w:rsidRDefault="00900620" w:rsidP="00ED4A77">
      <w:pPr>
        <w:ind w:left="142"/>
        <w:jc w:val="both"/>
        <w:rPr>
          <w:rFonts w:ascii="Arial Unicode MS" w:eastAsia="Arial Unicode MS"/>
          <w:color w:val="666699"/>
          <w:szCs w:val="20"/>
        </w:rPr>
      </w:pPr>
      <w:r w:rsidRPr="00ED4A77">
        <w:rPr>
          <w:rFonts w:ascii="Arial Unicode MS" w:hAnsi="Arial Unicode MS" w:hint="eastAsia"/>
          <w:color w:val="666699"/>
          <w:szCs w:val="20"/>
        </w:rPr>
        <w:t xml:space="preserve">　　販賣、交付或供應有關暴力、血腥、色情或猥褻出版品、圖畫、錄影節目帶、影片、光碟、電子訊號、遊戲軟體或其他物品予兒童及少年者，處新臺幣二萬元以上十萬元以下罰鍰。</w:t>
      </w:r>
    </w:p>
    <w:p w:rsidR="00900620" w:rsidRDefault="00900620" w:rsidP="00ED4A77">
      <w:pPr>
        <w:ind w:left="142"/>
        <w:jc w:val="both"/>
        <w:rPr>
          <w:rFonts w:ascii="Arial Unicode MS" w:eastAsia="Arial Unicode MS"/>
          <w:color w:val="17365D"/>
          <w:szCs w:val="20"/>
        </w:rPr>
      </w:pPr>
      <w:r w:rsidRPr="00ED4A77">
        <w:rPr>
          <w:rFonts w:ascii="Arial Unicode MS" w:hAnsi="Arial Unicode MS" w:hint="eastAsia"/>
          <w:color w:val="17365D"/>
          <w:szCs w:val="20"/>
        </w:rPr>
        <w:t xml:space="preserve">　　違反第</w:t>
      </w:r>
      <w:hyperlink w:anchor="a43" w:history="1">
        <w:r w:rsidRPr="0035576E">
          <w:rPr>
            <w:rStyle w:val="Hyperlink"/>
            <w:rFonts w:hAnsi="新細明體" w:hint="eastAsia"/>
          </w:rPr>
          <w:t>四十三</w:t>
        </w:r>
      </w:hyperlink>
      <w:r w:rsidRPr="00ED4A77">
        <w:rPr>
          <w:rFonts w:ascii="Arial Unicode MS" w:hAnsi="Arial Unicode MS" w:hint="eastAsia"/>
          <w:color w:val="17365D"/>
          <w:szCs w:val="20"/>
        </w:rPr>
        <w:t>條第四項規定者，除新聞紙依第</w:t>
      </w:r>
      <w:hyperlink w:anchor="a45" w:history="1">
        <w:r w:rsidRPr="00FB46CC">
          <w:rPr>
            <w:rStyle w:val="Hyperlink"/>
            <w:rFonts w:ascii="Arial Unicode MS" w:hAnsi="Arial Unicode MS" w:hint="eastAsia"/>
            <w:szCs w:val="20"/>
          </w:rPr>
          <w:t>四十五</w:t>
        </w:r>
      </w:hyperlink>
      <w:r w:rsidRPr="00ED4A77">
        <w:rPr>
          <w:rFonts w:ascii="Arial Unicode MS" w:hAnsi="Arial Unicode MS" w:hint="eastAsia"/>
          <w:color w:val="17365D"/>
          <w:szCs w:val="20"/>
        </w:rPr>
        <w:t>條及第</w:t>
      </w:r>
      <w:hyperlink w:anchor="a93" w:history="1">
        <w:r w:rsidRPr="00FB46CC">
          <w:rPr>
            <w:rStyle w:val="Hyperlink"/>
            <w:rFonts w:ascii="Arial Unicode MS" w:hAnsi="Arial Unicode MS" w:hint="eastAsia"/>
            <w:szCs w:val="20"/>
          </w:rPr>
          <w:t>九十三</w:t>
        </w:r>
      </w:hyperlink>
      <w:r w:rsidRPr="00ED4A77">
        <w:rPr>
          <w:rFonts w:ascii="Arial Unicode MS" w:hAnsi="Arial Unicode MS" w:hint="eastAsia"/>
          <w:color w:val="17365D"/>
          <w:szCs w:val="20"/>
        </w:rPr>
        <w:t>條規定辦理外，處新臺幣五萬元以上二十五萬元以下罰鍰，並公布其姓名或名稱及命其限期改善；屆期未改善者，得按次處罰；情節嚴重者，並得由主管機關移請目的事業主管機關勒令停業一個月以上一年以下。</w:t>
      </w:r>
    </w:p>
    <w:p w:rsidR="00900620" w:rsidRDefault="00900620" w:rsidP="00546805">
      <w:pPr>
        <w:pStyle w:val="Heading3"/>
        <w:ind w:left="118"/>
        <w:rPr>
          <w:color w:val="17365D"/>
          <w:szCs w:val="20"/>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141" w:history="1">
        <w:r w:rsidRPr="003D4637">
          <w:rPr>
            <w:rStyle w:val="Hyperlink"/>
            <w:rFonts w:hAnsi="新細明體" w:hint="eastAsia"/>
            <w:szCs w:val="20"/>
          </w:rPr>
          <w:t>比對程式</w:t>
        </w:r>
      </w:hyperlink>
    </w:p>
    <w:p w:rsidR="00900620" w:rsidRPr="00ED4A77" w:rsidRDefault="00900620" w:rsidP="00711A51">
      <w:pPr>
        <w:ind w:left="142"/>
        <w:jc w:val="both"/>
        <w:rPr>
          <w:rFonts w:ascii="Arial Unicode MS" w:eastAsia="Arial Unicode MS"/>
          <w:color w:val="5F5F5F"/>
          <w:szCs w:val="20"/>
        </w:rPr>
      </w:pPr>
      <w:r w:rsidRPr="00ED4A77">
        <w:rPr>
          <w:rFonts w:ascii="Arial Unicode MS" w:hAnsi="Arial Unicode MS" w:hint="eastAsia"/>
          <w:color w:val="5F5F5F"/>
          <w:szCs w:val="20"/>
        </w:rPr>
        <w:t xml:space="preserve">　　父母、監護人或其他實際照顧兒童及少年之人，違反第</w:t>
      </w:r>
      <w:hyperlink w:anchor="a43" w:history="1">
        <w:r w:rsidRPr="00ED4A77">
          <w:rPr>
            <w:rStyle w:val="Hyperlink"/>
            <w:rFonts w:hAnsi="新細明體" w:hint="eastAsia"/>
            <w:color w:val="5F5F5F"/>
          </w:rPr>
          <w:t>四十三</w:t>
        </w:r>
      </w:hyperlink>
      <w:r w:rsidRPr="00ED4A77">
        <w:rPr>
          <w:rFonts w:ascii="Arial Unicode MS" w:hAnsi="Arial Unicode MS" w:hint="eastAsia"/>
          <w:color w:val="5F5F5F"/>
          <w:szCs w:val="20"/>
        </w:rPr>
        <w:t>條第二項規定，情節嚴重者，處新臺幣一萬元以上五萬元以下罰鍰。</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供應酒或檳榔予兒童及少年者，處新臺幣一萬元以上五萬元以下罰鍰。</w:t>
      </w:r>
    </w:p>
    <w:p w:rsidR="00900620" w:rsidRPr="00ED4A77" w:rsidRDefault="00900620" w:rsidP="00711A51">
      <w:pPr>
        <w:ind w:left="142"/>
        <w:jc w:val="both"/>
        <w:rPr>
          <w:rFonts w:ascii="Arial Unicode MS" w:eastAsia="Arial Unicode MS"/>
          <w:color w:val="5F5F5F"/>
          <w:szCs w:val="20"/>
        </w:rPr>
      </w:pPr>
      <w:r w:rsidRPr="00ED4A77">
        <w:rPr>
          <w:rFonts w:ascii="Arial Unicode MS" w:hAnsi="Arial Unicode MS" w:hint="eastAsia"/>
          <w:color w:val="5F5F5F"/>
          <w:szCs w:val="20"/>
        </w:rPr>
        <w:t xml:space="preserve">　　供應毒品、非法供應管制藥品或其他有害身心健康之物質予兒童及少年者，處新臺幣六萬元以上三十萬元以下罰鍰。</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供應有關暴力、血腥、色情或猥褻出版品、圖畫、錄影節目帶、影片、光碟、電子訊號、遊戲軟體或其他物品予兒童及少年者，處新臺幣二萬元以上十萬元以下罰鍰。</w:t>
      </w:r>
    </w:p>
    <w:p w:rsidR="00900620" w:rsidRPr="00ED4A77" w:rsidRDefault="00900620" w:rsidP="00711A51">
      <w:pPr>
        <w:ind w:left="142"/>
        <w:jc w:val="both"/>
        <w:rPr>
          <w:rFonts w:ascii="Arial Unicode MS" w:eastAsia="Arial Unicode MS"/>
          <w:color w:val="5F5F5F"/>
          <w:szCs w:val="20"/>
        </w:rPr>
      </w:pPr>
      <w:r w:rsidRPr="00ED4A77">
        <w:rPr>
          <w:rFonts w:ascii="Arial Unicode MS" w:hAnsi="Arial Unicode MS" w:hint="eastAsia"/>
          <w:color w:val="5F5F5F"/>
          <w:szCs w:val="20"/>
        </w:rPr>
        <w:t xml:space="preserve">　　違反第</w:t>
      </w:r>
      <w:hyperlink w:anchor="a43" w:history="1">
        <w:r w:rsidRPr="00ED4A77">
          <w:rPr>
            <w:rStyle w:val="Hyperlink"/>
            <w:rFonts w:hAnsi="新細明體" w:hint="eastAsia"/>
            <w:color w:val="5F5F5F"/>
          </w:rPr>
          <w:t>四十三</w:t>
        </w:r>
      </w:hyperlink>
      <w:r w:rsidRPr="00ED4A77">
        <w:rPr>
          <w:rFonts w:ascii="Arial Unicode MS" w:hAnsi="Arial Unicode MS" w:hint="eastAsia"/>
          <w:color w:val="5F5F5F"/>
          <w:szCs w:val="20"/>
        </w:rPr>
        <w:t>條第四項規定者，除新聞紙依第</w:t>
      </w:r>
      <w:hyperlink w:anchor="a45" w:history="1">
        <w:r w:rsidRPr="00ED4A77">
          <w:rPr>
            <w:rStyle w:val="Hyperlink"/>
            <w:rFonts w:ascii="Arial Unicode MS" w:hAnsi="Arial Unicode MS" w:hint="eastAsia"/>
            <w:color w:val="5F5F5F"/>
            <w:szCs w:val="20"/>
          </w:rPr>
          <w:t>四十五</w:t>
        </w:r>
      </w:hyperlink>
      <w:r w:rsidRPr="00ED4A77">
        <w:rPr>
          <w:rFonts w:ascii="Arial Unicode MS" w:hAnsi="Arial Unicode MS" w:hint="eastAsia"/>
          <w:color w:val="5F5F5F"/>
          <w:szCs w:val="20"/>
        </w:rPr>
        <w:t>條及第</w:t>
      </w:r>
      <w:hyperlink w:anchor="a93" w:history="1">
        <w:r w:rsidRPr="00ED4A77">
          <w:rPr>
            <w:rStyle w:val="Hyperlink"/>
            <w:rFonts w:ascii="Arial Unicode MS" w:hAnsi="Arial Unicode MS" w:hint="eastAsia"/>
            <w:color w:val="5F5F5F"/>
            <w:szCs w:val="20"/>
          </w:rPr>
          <w:t>九十三</w:t>
        </w:r>
      </w:hyperlink>
      <w:r w:rsidRPr="00ED4A77">
        <w:rPr>
          <w:rFonts w:ascii="Arial Unicode MS" w:hAnsi="Arial Unicode MS" w:hint="eastAsia"/>
          <w:color w:val="5F5F5F"/>
          <w:szCs w:val="20"/>
        </w:rPr>
        <w:t>條規定辦理外，處新臺幣五萬元以上二十五萬元以下罰鍰，並公布其姓名或名稱及命其限期改善；屆期未改善者，得按次處罰；情節嚴重者，並得由主管機關移請目的事業主管機關勒令停業一個月以上一年以下。</w:t>
      </w:r>
      <w:r w:rsidRPr="009578E0">
        <w:rPr>
          <w:rFont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42"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父母、監護人或其他實際照顧兒童及少年之人，違反第</w:t>
      </w:r>
      <w:hyperlink w:anchor="a43" w:history="1">
        <w:r w:rsidRPr="00711A51">
          <w:rPr>
            <w:rStyle w:val="Hyperlink"/>
            <w:rFonts w:hAnsi="新細明體" w:hint="eastAsia"/>
            <w:color w:val="5F5F5F"/>
          </w:rPr>
          <w:t>四十三</w:t>
        </w:r>
      </w:hyperlink>
      <w:r w:rsidRPr="00711A51">
        <w:rPr>
          <w:rFonts w:ascii="新細明體" w:hAnsi="新細明體" w:hint="eastAsia"/>
          <w:color w:val="5F5F5F"/>
        </w:rPr>
        <w:t>條第二項規定，情節嚴重者，處新臺幣一萬元以上五萬元以下罰鍰；其未禁止兒童及少年為第</w:t>
      </w:r>
      <w:hyperlink w:anchor="a43" w:history="1">
        <w:r w:rsidRPr="00711A51">
          <w:rPr>
            <w:rStyle w:val="Hyperlink"/>
            <w:rFonts w:hAnsi="新細明體" w:hint="eastAsia"/>
            <w:color w:val="5F5F5F"/>
          </w:rPr>
          <w:t>四十三</w:t>
        </w:r>
      </w:hyperlink>
      <w:r w:rsidRPr="00711A51">
        <w:rPr>
          <w:rFonts w:ascii="新細明體" w:hAnsi="新細明體" w:hint="eastAsia"/>
          <w:color w:val="5F5F5F"/>
        </w:rPr>
        <w:t>條第一項第二款行為者，並得命其接受八小時以上五十小時以下之親職教育輔導。</w:t>
      </w:r>
    </w:p>
    <w:p w:rsidR="00900620" w:rsidRPr="005E4BDB" w:rsidRDefault="00900620" w:rsidP="00F003D8">
      <w:pPr>
        <w:ind w:left="142"/>
        <w:jc w:val="both"/>
        <w:rPr>
          <w:rFonts w:ascii="新細明體"/>
          <w:color w:val="666699"/>
        </w:rPr>
      </w:pPr>
      <w:r w:rsidRPr="005E4BDB">
        <w:rPr>
          <w:rFonts w:ascii="新細明體" w:hAnsi="新細明體" w:hint="eastAsia"/>
          <w:color w:val="666699"/>
        </w:rPr>
        <w:t xml:space="preserve">　　供應酒或檳榔予兒童及少年者，處新臺幣三千元以上一萬五千元以下罰鍰。</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供應毒品、非法供應管制藥品或其他有害身心健康之物質予兒童及少年者，處新臺幣六萬元以上三十萬元以下罰鍰。</w:t>
      </w:r>
    </w:p>
    <w:p w:rsidR="00900620" w:rsidRPr="00711A51" w:rsidRDefault="00900620" w:rsidP="00F003D8">
      <w:pPr>
        <w:ind w:left="142"/>
        <w:jc w:val="both"/>
        <w:rPr>
          <w:rFonts w:ascii="新細明體"/>
          <w:color w:val="666699"/>
        </w:rPr>
      </w:pPr>
      <w:r w:rsidRPr="00711A51">
        <w:rPr>
          <w:rFonts w:ascii="新細明體" w:hAnsi="新細明體" w:hint="eastAsia"/>
          <w:color w:val="666699"/>
        </w:rPr>
        <w:t xml:space="preserve">　　供應有關暴力、血腥、色情或猥褻出版品、圖畫、錄影節目帶、影片、光碟、電子訊號、遊戲軟體或其他物品予兒童及少年者，處新臺幣二萬元以上十萬元以下罰鍰。</w:t>
      </w:r>
      <w:r w:rsidRPr="00E41C97">
        <w:rPr>
          <w:rFonts w:ascii="Arial Unicode MS" w:hAnsi="Arial Unicode MS" w:hint="eastAsia"/>
          <w:color w:val="FFFFFF"/>
        </w:rPr>
        <w:t>∴</w:t>
      </w:r>
    </w:p>
    <w:p w:rsidR="00900620" w:rsidRDefault="00900620" w:rsidP="00F60DA3">
      <w:pPr>
        <w:pStyle w:val="Heading2"/>
      </w:pPr>
      <w:bookmarkStart w:id="96" w:name="a92"/>
      <w:bookmarkEnd w:id="96"/>
      <w:r w:rsidRPr="00F003D8">
        <w:rPr>
          <w:rFonts w:hint="eastAsia"/>
        </w:rPr>
        <w:t>第</w:t>
      </w:r>
      <w:r>
        <w:t>92</w:t>
      </w:r>
      <w:r w:rsidRPr="00F003D8">
        <w:rPr>
          <w:rFonts w:hint="eastAsia"/>
        </w:rPr>
        <w:t>條</w:t>
      </w:r>
      <w:r w:rsidRPr="007F1395">
        <w:rPr>
          <w:rFonts w:hint="eastAsia"/>
        </w:rPr>
        <w:t>（罰則）</w:t>
      </w:r>
      <w:r w:rsidRPr="00A61492">
        <w:rPr>
          <w:rFonts w:hint="eastAsia"/>
          <w:color w:val="FFFFFF"/>
        </w:rPr>
        <w:t>∵</w:t>
      </w:r>
    </w:p>
    <w:p w:rsidR="00900620" w:rsidRPr="009E24E4" w:rsidRDefault="00900620" w:rsidP="00364F07">
      <w:pPr>
        <w:ind w:left="142"/>
        <w:jc w:val="both"/>
        <w:rPr>
          <w:rFonts w:ascii="Arial Unicode MS" w:eastAsia="Arial Unicode MS"/>
          <w:color w:val="17365D"/>
        </w:rPr>
      </w:pPr>
      <w:r w:rsidRPr="009E24E4">
        <w:rPr>
          <w:rFonts w:ascii="Arial Unicode MS" w:hAnsi="Arial Unicode MS" w:hint="eastAsia"/>
          <w:color w:val="17365D"/>
        </w:rPr>
        <w:t xml:space="preserve">　　新聞紙以外之出版品、錄影節目帶、遊戲軟體或其他經主管機關認定有影響兒童及少年身心健康之虞應予分級之物品，其有分級管理義務之人有下列情形之一者，處新臺幣五萬元以上二十五萬元以下罰鍰，並命其限期改善，屆期未改善者，得按次處罰：</w:t>
      </w:r>
    </w:p>
    <w:p w:rsidR="00900620" w:rsidRPr="009E24E4" w:rsidRDefault="00900620" w:rsidP="00364F07">
      <w:pPr>
        <w:ind w:left="142"/>
        <w:jc w:val="both"/>
        <w:rPr>
          <w:rFonts w:ascii="Arial Unicode MS" w:eastAsia="Arial Unicode MS"/>
          <w:color w:val="17365D"/>
        </w:rPr>
      </w:pPr>
      <w:r w:rsidRPr="009E24E4">
        <w:rPr>
          <w:rFonts w:ascii="Arial Unicode MS" w:hAnsi="Arial Unicode MS" w:hint="eastAsia"/>
          <w:color w:val="17365D"/>
        </w:rPr>
        <w:t xml:space="preserve">　　一、違反第</w:t>
      </w:r>
      <w:hyperlink w:anchor="a44" w:history="1">
        <w:r w:rsidRPr="00F27B97">
          <w:rPr>
            <w:rStyle w:val="Hyperlink"/>
            <w:rFonts w:hAnsi="新細明體" w:hint="eastAsia"/>
          </w:rPr>
          <w:t>四十四</w:t>
        </w:r>
      </w:hyperlink>
      <w:r w:rsidRPr="009E24E4">
        <w:rPr>
          <w:rFonts w:ascii="Arial Unicode MS" w:hAnsi="Arial Unicode MS" w:hint="eastAsia"/>
          <w:color w:val="17365D"/>
        </w:rPr>
        <w:t>條第一項規定，未予分級。</w:t>
      </w:r>
    </w:p>
    <w:p w:rsidR="00900620" w:rsidRPr="009E24E4" w:rsidRDefault="00900620" w:rsidP="00364F07">
      <w:pPr>
        <w:ind w:left="142"/>
        <w:jc w:val="both"/>
        <w:rPr>
          <w:rFonts w:ascii="Arial Unicode MS" w:eastAsia="Arial Unicode MS"/>
          <w:color w:val="17365D"/>
        </w:rPr>
      </w:pPr>
      <w:r w:rsidRPr="009E24E4">
        <w:rPr>
          <w:rFonts w:ascii="Arial Unicode MS" w:hAnsi="Arial Unicode MS" w:hint="eastAsia"/>
          <w:color w:val="17365D"/>
        </w:rPr>
        <w:t xml:space="preserve">　　二、違反依第</w:t>
      </w:r>
      <w:hyperlink w:anchor="a44" w:history="1">
        <w:r w:rsidRPr="00F27B97">
          <w:rPr>
            <w:rStyle w:val="Hyperlink"/>
            <w:rFonts w:hAnsi="新細明體" w:hint="eastAsia"/>
          </w:rPr>
          <w:t>四十四</w:t>
        </w:r>
      </w:hyperlink>
      <w:r w:rsidRPr="009E24E4">
        <w:rPr>
          <w:rFonts w:ascii="Arial Unicode MS" w:hAnsi="Arial Unicode MS" w:hint="eastAsia"/>
          <w:color w:val="17365D"/>
        </w:rPr>
        <w:t>條第三項所定辦法中有關分級類別或內容之規定。</w:t>
      </w:r>
    </w:p>
    <w:p w:rsidR="00900620" w:rsidRPr="00364F07" w:rsidRDefault="00900620" w:rsidP="00364F07">
      <w:pPr>
        <w:ind w:left="142"/>
        <w:jc w:val="both"/>
        <w:rPr>
          <w:rFonts w:ascii="Arial Unicode MS" w:eastAsia="Arial Unicode MS"/>
          <w:color w:val="666699"/>
        </w:rPr>
      </w:pPr>
      <w:r w:rsidRPr="00364F07">
        <w:rPr>
          <w:rFonts w:ascii="Arial Unicode MS" w:hAnsi="Arial Unicode MS" w:hint="eastAsia"/>
          <w:color w:val="666699"/>
        </w:rPr>
        <w:t xml:space="preserve">　　前項有分級管理義務之人違反依第</w:t>
      </w:r>
      <w:hyperlink w:anchor="a44" w:history="1">
        <w:r w:rsidRPr="00F27B97">
          <w:rPr>
            <w:rStyle w:val="Hyperlink"/>
            <w:rFonts w:hAnsi="新細明體" w:hint="eastAsia"/>
          </w:rPr>
          <w:t>四十四</w:t>
        </w:r>
      </w:hyperlink>
      <w:r w:rsidRPr="00364F07">
        <w:rPr>
          <w:rFonts w:ascii="Arial Unicode MS" w:hAnsi="Arial Unicode MS" w:hint="eastAsia"/>
          <w:color w:val="666699"/>
        </w:rPr>
        <w:t>條第三項所定辦法中有關標示之規定者，處新臺幣三萬元以上十五萬元以下罰鍰，並命其限期改善，屆期未改善者，得按次處罰。</w:t>
      </w:r>
    </w:p>
    <w:p w:rsidR="00900620" w:rsidRPr="009E24E4" w:rsidRDefault="00900620" w:rsidP="00364F07">
      <w:pPr>
        <w:ind w:left="142"/>
        <w:jc w:val="both"/>
        <w:rPr>
          <w:rFonts w:ascii="Arial Unicode MS" w:eastAsia="Arial Unicode MS"/>
          <w:color w:val="17365D"/>
        </w:rPr>
      </w:pPr>
      <w:r w:rsidRPr="009E24E4">
        <w:rPr>
          <w:rFonts w:ascii="Arial Unicode MS" w:hAnsi="Arial Unicode MS" w:hint="eastAsia"/>
          <w:color w:val="17365D"/>
        </w:rPr>
        <w:t xml:space="preserve">　　違反第</w:t>
      </w:r>
      <w:hyperlink w:anchor="a44" w:history="1">
        <w:r w:rsidRPr="00F27B97">
          <w:rPr>
            <w:rStyle w:val="Hyperlink"/>
            <w:rFonts w:hAnsi="新細明體" w:hint="eastAsia"/>
          </w:rPr>
          <w:t>四十四</w:t>
        </w:r>
      </w:hyperlink>
      <w:r w:rsidRPr="009E24E4">
        <w:rPr>
          <w:rFonts w:ascii="Arial Unicode MS" w:hAnsi="Arial Unicode MS" w:hint="eastAsia"/>
          <w:color w:val="17365D"/>
        </w:rPr>
        <w:t>條第二項規定者，處新臺幣一萬元以上五萬元以下罰鍰，並公布其姓名或名稱及命其限期改善；屆期未改善者，得按次處罰。</w:t>
      </w:r>
    </w:p>
    <w:p w:rsidR="00900620" w:rsidRPr="00364F07" w:rsidRDefault="00900620" w:rsidP="00235525">
      <w:pPr>
        <w:pStyle w:val="Heading3"/>
        <w:ind w:left="118"/>
        <w:rPr>
          <w:color w:val="17365D"/>
          <w:szCs w:val="20"/>
        </w:rPr>
      </w:pPr>
      <w:r w:rsidRPr="009C1B7D">
        <w:t>--104</w:t>
      </w:r>
      <w:r w:rsidRPr="009C1B7D">
        <w:rPr>
          <w:rFonts w:hint="eastAsia"/>
        </w:rPr>
        <w:t>年</w:t>
      </w:r>
      <w:r>
        <w:t>12</w:t>
      </w:r>
      <w:r w:rsidRPr="009C1B7D">
        <w:rPr>
          <w:rFonts w:hint="eastAsia"/>
        </w:rPr>
        <w:t>月</w:t>
      </w:r>
      <w:r>
        <w:t>2</w:t>
      </w:r>
      <w:r w:rsidRPr="009C1B7D">
        <w:rPr>
          <w:rFonts w:hint="eastAsia"/>
        </w:rPr>
        <w:t>日</w:t>
      </w:r>
      <w:r>
        <w:rPr>
          <w:rFonts w:hint="eastAsia"/>
        </w:rPr>
        <w:t>修正前條文</w:t>
      </w:r>
      <w:r>
        <w:t>--</w:t>
      </w:r>
      <w:hyperlink r:id="rId143" w:history="1">
        <w:r w:rsidRPr="009C1B7D">
          <w:rPr>
            <w:rStyle w:val="Hyperlink"/>
            <w:rFonts w:hAnsi="新細明體" w:hint="eastAsia"/>
          </w:rPr>
          <w:t>比對程式</w:t>
        </w:r>
      </w:hyperlink>
    </w:p>
    <w:p w:rsidR="00900620" w:rsidRPr="00364F07" w:rsidRDefault="00900620" w:rsidP="00711A51">
      <w:pPr>
        <w:ind w:left="142"/>
        <w:jc w:val="both"/>
        <w:rPr>
          <w:rFonts w:ascii="Arial Unicode MS" w:eastAsia="Arial Unicode MS"/>
          <w:color w:val="5F5F5F"/>
          <w:szCs w:val="20"/>
        </w:rPr>
      </w:pPr>
      <w:r w:rsidRPr="00364F07">
        <w:rPr>
          <w:rFonts w:ascii="Arial Unicode MS" w:hAnsi="Arial Unicode MS" w:hint="eastAsia"/>
          <w:color w:val="5F5F5F"/>
          <w:szCs w:val="20"/>
        </w:rPr>
        <w:t xml:space="preserve">　　新聞紙以外之出版品、錄影節目帶、遊戲軟體或其他經主管機關認定有影響兒童及少年身心健康之虞應予分級之物品，其有分級管理義務之人有下列情形之一者，處新臺幣五萬元以上二十五萬元以下罰鍰，並命其限期改善，屆期未改善者，得按次處罰：</w:t>
      </w:r>
    </w:p>
    <w:p w:rsidR="00900620" w:rsidRPr="00364F07" w:rsidRDefault="00900620" w:rsidP="00711A51">
      <w:pPr>
        <w:ind w:left="142"/>
        <w:jc w:val="both"/>
        <w:rPr>
          <w:rFonts w:ascii="Arial Unicode MS" w:eastAsia="Arial Unicode MS"/>
          <w:color w:val="5F5F5F"/>
          <w:szCs w:val="20"/>
        </w:rPr>
      </w:pPr>
      <w:r w:rsidRPr="00364F07">
        <w:rPr>
          <w:rFonts w:ascii="Arial Unicode MS" w:hAnsi="Arial Unicode MS" w:hint="eastAsia"/>
          <w:color w:val="5F5F5F"/>
          <w:szCs w:val="20"/>
        </w:rPr>
        <w:t xml:space="preserve">　　一、違反</w:t>
      </w:r>
      <w:r w:rsidRPr="00364F07">
        <w:rPr>
          <w:rFonts w:ascii="新細明體" w:hAnsi="新細明體" w:hint="eastAsia"/>
          <w:color w:val="5F5F5F"/>
        </w:rPr>
        <w:t>第</w:t>
      </w:r>
      <w:hyperlink w:anchor="a44" w:history="1">
        <w:r w:rsidRPr="00364F07">
          <w:rPr>
            <w:rStyle w:val="Hyperlink"/>
            <w:rFonts w:hAnsi="新細明體" w:hint="eastAsia"/>
            <w:color w:val="5F5F5F"/>
          </w:rPr>
          <w:t>四十四</w:t>
        </w:r>
      </w:hyperlink>
      <w:r w:rsidRPr="00364F07">
        <w:rPr>
          <w:rFonts w:ascii="Arial Unicode MS" w:hAnsi="Arial Unicode MS" w:hint="eastAsia"/>
          <w:color w:val="5F5F5F"/>
          <w:szCs w:val="20"/>
        </w:rPr>
        <w:t>條第一項規定，未予分級。</w:t>
      </w:r>
    </w:p>
    <w:p w:rsidR="00900620" w:rsidRPr="00364F07" w:rsidRDefault="00900620" w:rsidP="00711A51">
      <w:pPr>
        <w:ind w:left="142"/>
        <w:jc w:val="both"/>
        <w:rPr>
          <w:rFonts w:ascii="Arial Unicode MS" w:eastAsia="Arial Unicode MS"/>
          <w:color w:val="5F5F5F"/>
          <w:szCs w:val="20"/>
        </w:rPr>
      </w:pPr>
      <w:r w:rsidRPr="00364F07">
        <w:rPr>
          <w:rFonts w:ascii="Arial Unicode MS" w:hAnsi="Arial Unicode MS" w:hint="eastAsia"/>
          <w:color w:val="5F5F5F"/>
          <w:szCs w:val="20"/>
        </w:rPr>
        <w:t xml:space="preserve">　　二、違反依</w:t>
      </w:r>
      <w:r w:rsidRPr="00364F07">
        <w:rPr>
          <w:rFonts w:ascii="新細明體" w:hAnsi="新細明體" w:hint="eastAsia"/>
          <w:color w:val="5F5F5F"/>
        </w:rPr>
        <w:t>第</w:t>
      </w:r>
      <w:hyperlink w:anchor="a44" w:history="1">
        <w:r w:rsidRPr="00364F07">
          <w:rPr>
            <w:rStyle w:val="Hyperlink"/>
            <w:rFonts w:hAnsi="新細明體" w:hint="eastAsia"/>
            <w:color w:val="5F5F5F"/>
          </w:rPr>
          <w:t>四十四</w:t>
        </w:r>
      </w:hyperlink>
      <w:r w:rsidRPr="00364F07">
        <w:rPr>
          <w:rFonts w:ascii="Arial Unicode MS" w:hAnsi="Arial Unicode MS" w:hint="eastAsia"/>
          <w:color w:val="5F5F5F"/>
          <w:szCs w:val="20"/>
        </w:rPr>
        <w:t>條第二項所定辦法中有關分級類別或內容之規定。</w:t>
      </w:r>
    </w:p>
    <w:p w:rsidR="00900620" w:rsidRPr="00364F07" w:rsidRDefault="00900620" w:rsidP="00711A51">
      <w:pPr>
        <w:ind w:left="142"/>
        <w:jc w:val="both"/>
        <w:rPr>
          <w:rFonts w:ascii="Arial Unicode MS" w:eastAsia="Arial Unicode MS"/>
          <w:color w:val="666699"/>
          <w:szCs w:val="20"/>
        </w:rPr>
      </w:pPr>
      <w:r w:rsidRPr="00364F07">
        <w:rPr>
          <w:rFonts w:ascii="Arial Unicode MS" w:hAnsi="Arial Unicode MS" w:hint="eastAsia"/>
          <w:color w:val="666699"/>
          <w:szCs w:val="20"/>
        </w:rPr>
        <w:t xml:space="preserve">　　前項有分級管理義務之人違反依</w:t>
      </w:r>
      <w:r w:rsidRPr="00364F07">
        <w:rPr>
          <w:rFonts w:ascii="新細明體" w:hAnsi="新細明體" w:hint="eastAsia"/>
          <w:color w:val="666699"/>
        </w:rPr>
        <w:t>第</w:t>
      </w:r>
      <w:hyperlink w:anchor="a44" w:history="1">
        <w:r w:rsidRPr="00364F07">
          <w:rPr>
            <w:rStyle w:val="Hyperlink"/>
            <w:rFonts w:hAnsi="新細明體" w:hint="eastAsia"/>
            <w:color w:val="666699"/>
          </w:rPr>
          <w:t>四十四</w:t>
        </w:r>
      </w:hyperlink>
      <w:r w:rsidRPr="00364F07">
        <w:rPr>
          <w:rFonts w:ascii="Arial Unicode MS" w:hAnsi="Arial Unicode MS" w:hint="eastAsia"/>
          <w:color w:val="666699"/>
          <w:szCs w:val="20"/>
        </w:rPr>
        <w:t>條第二項所定辦法中有關標示之規定者，處新臺幣三萬元以上十五萬元以下罰鍰，並命其限期改善，屆期未改善者，得按次處罰。</w:t>
      </w:r>
    </w:p>
    <w:p w:rsidR="00900620" w:rsidRPr="00364F07" w:rsidRDefault="00900620" w:rsidP="00711A51">
      <w:pPr>
        <w:ind w:left="142"/>
        <w:jc w:val="both"/>
        <w:rPr>
          <w:rFonts w:ascii="Arial Unicode MS" w:eastAsia="Arial Unicode MS"/>
          <w:color w:val="5F5F5F"/>
          <w:szCs w:val="20"/>
        </w:rPr>
      </w:pPr>
      <w:r w:rsidRPr="00364F07">
        <w:rPr>
          <w:rFonts w:ascii="Arial Unicode MS" w:hAnsi="Arial Unicode MS" w:hint="eastAsia"/>
          <w:color w:val="5F5F5F"/>
          <w:szCs w:val="20"/>
        </w:rPr>
        <w:t xml:space="preserve">　　違反</w:t>
      </w:r>
      <w:r w:rsidRPr="00364F07">
        <w:rPr>
          <w:rFonts w:ascii="新細明體" w:hAnsi="新細明體" w:hint="eastAsia"/>
          <w:color w:val="5F5F5F"/>
        </w:rPr>
        <w:t>第</w:t>
      </w:r>
      <w:hyperlink w:anchor="a44" w:history="1">
        <w:r w:rsidRPr="00364F07">
          <w:rPr>
            <w:rStyle w:val="Hyperlink"/>
            <w:rFonts w:hAnsi="新細明體" w:hint="eastAsia"/>
            <w:color w:val="5F5F5F"/>
          </w:rPr>
          <w:t>四十四</w:t>
        </w:r>
      </w:hyperlink>
      <w:r w:rsidRPr="00364F07">
        <w:rPr>
          <w:rFonts w:ascii="Arial Unicode MS" w:hAnsi="Arial Unicode MS" w:hint="eastAsia"/>
          <w:color w:val="5F5F5F"/>
          <w:szCs w:val="20"/>
        </w:rPr>
        <w:t>條第三項規定者，處新臺幣一萬元以上五萬元以下罰鍰，並公布其姓名或名稱及命其限期改善；屆期未改善者，得按次處罰。</w:t>
      </w:r>
      <w:r w:rsidRPr="00E41C97">
        <w:rPr>
          <w:rFonts w:ascii="Arial Unicode MS" w:hAnsi="Arial Unicode M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44"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新聞紙以外之出版品、錄影節目帶、遊戲軟體或其他經主管機關認定有影響兒童及少年身心健康之虞應予分級之物品，其有分級管理義務之人有下列情形之一者，處新臺幣五萬元以上二十五萬元以下罰鍰，並命其限期改善，屆期未改善者，得按次處罰：</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一、違反第</w:t>
      </w:r>
      <w:hyperlink w:anchor="a44" w:history="1">
        <w:r w:rsidRPr="00711A51">
          <w:rPr>
            <w:rStyle w:val="Hyperlink"/>
            <w:rFonts w:hAnsi="新細明體" w:hint="eastAsia"/>
            <w:color w:val="5F5F5F"/>
          </w:rPr>
          <w:t>四十四</w:t>
        </w:r>
      </w:hyperlink>
      <w:r w:rsidRPr="00711A51">
        <w:rPr>
          <w:rFonts w:ascii="新細明體" w:hAnsi="新細明體" w:hint="eastAsia"/>
          <w:color w:val="5F5F5F"/>
        </w:rPr>
        <w:t>條第一項規定，未予分級。</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二、違反依第</w:t>
      </w:r>
      <w:hyperlink w:anchor="a44" w:history="1">
        <w:r w:rsidRPr="00711A51">
          <w:rPr>
            <w:rStyle w:val="Hyperlink"/>
            <w:rFonts w:hAnsi="新細明體" w:hint="eastAsia"/>
            <w:color w:val="5F5F5F"/>
          </w:rPr>
          <w:t>四十四</w:t>
        </w:r>
      </w:hyperlink>
      <w:r w:rsidRPr="00711A51">
        <w:rPr>
          <w:rFonts w:ascii="新細明體" w:hAnsi="新細明體" w:hint="eastAsia"/>
          <w:color w:val="5F5F5F"/>
        </w:rPr>
        <w:t>條第二項所定辦法中有關分級類別或內容之規定。</w:t>
      </w:r>
    </w:p>
    <w:p w:rsidR="00900620" w:rsidRPr="00711A51" w:rsidRDefault="00900620" w:rsidP="00F003D8">
      <w:pPr>
        <w:ind w:left="142"/>
        <w:jc w:val="both"/>
        <w:rPr>
          <w:rFonts w:ascii="新細明體"/>
          <w:color w:val="666699"/>
        </w:rPr>
      </w:pPr>
      <w:r w:rsidRPr="00711A51">
        <w:rPr>
          <w:rFonts w:ascii="新細明體" w:hAnsi="新細明體" w:hint="eastAsia"/>
          <w:color w:val="666699"/>
        </w:rPr>
        <w:t xml:space="preserve">　　前項有分級管理義務之人違反依第</w:t>
      </w:r>
      <w:hyperlink w:anchor="a44" w:history="1">
        <w:r w:rsidRPr="00711A51">
          <w:rPr>
            <w:rStyle w:val="Hyperlink"/>
            <w:rFonts w:hAnsi="新細明體" w:hint="eastAsia"/>
            <w:color w:val="666699"/>
          </w:rPr>
          <w:t>四十四</w:t>
        </w:r>
      </w:hyperlink>
      <w:r w:rsidRPr="00711A51">
        <w:rPr>
          <w:rFonts w:ascii="新細明體" w:hAnsi="新細明體" w:hint="eastAsia"/>
          <w:color w:val="666699"/>
        </w:rPr>
        <w:t>條第二項所定辦法中有關標示之規定者，處新臺幣三萬元以上十五萬元以下罰鍰，並命其限期改善，屆期未改善者，得按次處罰。</w:t>
      </w:r>
      <w:r w:rsidRPr="00E41C97">
        <w:rPr>
          <w:rFonts w:ascii="Arial Unicode MS" w:hAnsi="Arial Unicode MS" w:hint="eastAsia"/>
          <w:color w:val="FFFFFF"/>
        </w:rPr>
        <w:t>∴</w:t>
      </w:r>
    </w:p>
    <w:p w:rsidR="00900620" w:rsidRDefault="00900620" w:rsidP="00F60DA3">
      <w:pPr>
        <w:pStyle w:val="Heading2"/>
      </w:pPr>
      <w:bookmarkStart w:id="97" w:name="a93"/>
      <w:bookmarkEnd w:id="97"/>
      <w:r w:rsidRPr="00F003D8">
        <w:rPr>
          <w:rFonts w:hint="eastAsia"/>
        </w:rPr>
        <w:t>第</w:t>
      </w:r>
      <w:r>
        <w:t>93</w:t>
      </w:r>
      <w:r w:rsidRPr="00F003D8">
        <w:rPr>
          <w:rFonts w:hint="eastAsia"/>
        </w:rPr>
        <w:t>條</w:t>
      </w:r>
      <w:r w:rsidRPr="007F1395">
        <w:rPr>
          <w:rFonts w:hint="eastAsia"/>
        </w:rPr>
        <w:t>（罰則）</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新聞紙業者未依第</w:t>
      </w:r>
      <w:hyperlink w:anchor="a45" w:history="1">
        <w:r w:rsidRPr="0035576E">
          <w:rPr>
            <w:rStyle w:val="Hyperlink"/>
            <w:rFonts w:hAnsi="新細明體" w:hint="eastAsia"/>
          </w:rPr>
          <w:t>四十五</w:t>
        </w:r>
      </w:hyperlink>
      <w:r w:rsidRPr="00F003D8">
        <w:rPr>
          <w:rFonts w:ascii="新細明體" w:hAnsi="新細明體" w:hint="eastAsia"/>
          <w:color w:val="17365D"/>
        </w:rPr>
        <w:t>條第三項規定履行處置者，處新臺幣三萬元以上十五萬元以下罰鍰，並限期命其履行；屆期仍不履行者，得按次處罰至履行為止。經主管機關依第</w:t>
      </w:r>
      <w:hyperlink w:anchor="a45" w:history="1">
        <w:r w:rsidRPr="0035576E">
          <w:rPr>
            <w:rStyle w:val="Hyperlink"/>
            <w:rFonts w:hAnsi="新細明體" w:hint="eastAsia"/>
          </w:rPr>
          <w:t>四十五</w:t>
        </w:r>
      </w:hyperlink>
      <w:r w:rsidRPr="00F003D8">
        <w:rPr>
          <w:rFonts w:ascii="新細明體" w:hAnsi="新細明體" w:hint="eastAsia"/>
          <w:color w:val="17365D"/>
        </w:rPr>
        <w:t>條第四項規定認定者，亦同。</w:t>
      </w:r>
    </w:p>
    <w:p w:rsidR="00900620" w:rsidRDefault="00900620" w:rsidP="00F60DA3">
      <w:pPr>
        <w:pStyle w:val="Heading2"/>
      </w:pPr>
      <w:bookmarkStart w:id="98" w:name="a94"/>
      <w:bookmarkEnd w:id="98"/>
      <w:r w:rsidRPr="00F003D8">
        <w:rPr>
          <w:rFonts w:hint="eastAsia"/>
        </w:rPr>
        <w:t>第</w:t>
      </w:r>
      <w:r>
        <w:t>94</w:t>
      </w:r>
      <w:r w:rsidRPr="00F003D8">
        <w:rPr>
          <w:rFonts w:hint="eastAsia"/>
        </w:rPr>
        <w:t>條</w:t>
      </w:r>
      <w:r w:rsidRPr="007F1395">
        <w:rPr>
          <w:rFonts w:hint="eastAsia"/>
        </w:rPr>
        <w:t>（罰則）</w:t>
      </w:r>
      <w:r w:rsidRPr="00A61492">
        <w:rPr>
          <w:rFonts w:hint="eastAsia"/>
          <w:color w:val="FFFFFF"/>
        </w:rPr>
        <w:t>∵</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網際網路平臺提供者違反</w:t>
      </w:r>
      <w:r w:rsidRPr="00F003D8">
        <w:rPr>
          <w:rFonts w:ascii="新細明體" w:hAnsi="新細明體" w:hint="eastAsia"/>
          <w:color w:val="17365D"/>
        </w:rPr>
        <w:t>第</w:t>
      </w:r>
      <w:hyperlink w:anchor="a46" w:history="1">
        <w:r w:rsidRPr="0035576E">
          <w:rPr>
            <w:rStyle w:val="Hyperlink"/>
            <w:rFonts w:hAnsi="新細明體" w:hint="eastAsia"/>
          </w:rPr>
          <w:t>四十六</w:t>
        </w:r>
      </w:hyperlink>
      <w:r w:rsidRPr="00762CF7">
        <w:rPr>
          <w:rFonts w:ascii="Arial Unicode MS" w:hAnsi="Arial Unicode MS" w:hint="eastAsia"/>
          <w:color w:val="17365D"/>
          <w:szCs w:val="20"/>
        </w:rPr>
        <w:t>條第三項規定，未為限制兒童及少年接取、瀏覽之措施或先行移除者，由各目的事業主管機關處新臺幣六萬元以上三十萬元以下罰鍰，並命其限期改善，屆期未改善者，得按次處罰。</w:t>
      </w:r>
    </w:p>
    <w:p w:rsidR="00900620" w:rsidRPr="00711A51" w:rsidRDefault="00900620" w:rsidP="00711A51">
      <w:pPr>
        <w:ind w:left="142"/>
        <w:jc w:val="both"/>
        <w:rPr>
          <w:rFonts w:ascii="Arial Unicode MS" w:eastAsia="Arial Unicode MS"/>
          <w:color w:val="666699"/>
          <w:szCs w:val="20"/>
        </w:rPr>
      </w:pPr>
      <w:r w:rsidRPr="00762CF7">
        <w:rPr>
          <w:rFonts w:ascii="Arial Unicode MS" w:hAnsi="Arial Unicode MS" w:hint="eastAsia"/>
          <w:color w:val="17365D"/>
          <w:szCs w:val="20"/>
        </w:rPr>
        <w:t xml:space="preserve">　　</w:t>
      </w:r>
      <w:r w:rsidRPr="00711A51">
        <w:rPr>
          <w:rFonts w:ascii="Arial Unicode MS" w:hAnsi="Arial Unicode MS" w:hint="eastAsia"/>
          <w:color w:val="666699"/>
          <w:szCs w:val="20"/>
        </w:rPr>
        <w:t>違反第</w:t>
      </w:r>
      <w:hyperlink w:anchor="a46b1" w:history="1">
        <w:r w:rsidRPr="00711A51">
          <w:rPr>
            <w:rStyle w:val="Hyperlink"/>
            <w:rFonts w:ascii="Arial Unicode MS" w:hAnsi="Arial Unicode MS" w:hint="eastAsia"/>
            <w:szCs w:val="20"/>
          </w:rPr>
          <w:t>四十六條之一</w:t>
        </w:r>
      </w:hyperlink>
      <w:r w:rsidRPr="00711A51">
        <w:rPr>
          <w:rFonts w:ascii="Arial Unicode MS" w:hAnsi="Arial Unicode MS" w:hint="eastAsia"/>
          <w:color w:val="666699"/>
          <w:szCs w:val="20"/>
        </w:rPr>
        <w:t>之規定者，處新臺幣十萬元以上五十萬元以下罰鍰，並公布其姓名或名稱及命其限期改善；屆期未改善者，得按次處罰；情節嚴重者，並得勒令停業一個月以上一年以下。</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45"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網際網路平臺提供者違反第</w:t>
      </w:r>
      <w:hyperlink w:anchor="a46" w:history="1">
        <w:r w:rsidRPr="00711A51">
          <w:rPr>
            <w:rStyle w:val="Hyperlink"/>
            <w:rFonts w:hAnsi="新細明體" w:hint="eastAsia"/>
            <w:color w:val="5F5F5F"/>
          </w:rPr>
          <w:t>四十六</w:t>
        </w:r>
      </w:hyperlink>
      <w:r w:rsidRPr="00711A51">
        <w:rPr>
          <w:rFonts w:ascii="新細明體" w:hAnsi="新細明體" w:hint="eastAsia"/>
          <w:color w:val="5F5F5F"/>
        </w:rPr>
        <w:t>條第三項規定，未為限制兒童及少年接取、瀏覽之措施或先行移除者，由各目的事業主管機關處新臺幣六萬元以上三十萬元以下罰鍰，並命其限期改善，屆期未改善者，得按次處罰。</w:t>
      </w:r>
      <w:r w:rsidRPr="00E41C97">
        <w:rPr>
          <w:rFonts w:ascii="Arial Unicode MS" w:hAnsi="Arial Unicode MS" w:hint="eastAsia"/>
          <w:color w:val="FFFFFF"/>
        </w:rPr>
        <w:t>∴</w:t>
      </w:r>
    </w:p>
    <w:p w:rsidR="00900620" w:rsidRDefault="00900620" w:rsidP="00F60DA3">
      <w:pPr>
        <w:pStyle w:val="Heading2"/>
      </w:pPr>
      <w:bookmarkStart w:id="99" w:name="a95"/>
      <w:bookmarkEnd w:id="99"/>
      <w:r w:rsidRPr="00F003D8">
        <w:rPr>
          <w:rFonts w:hint="eastAsia"/>
        </w:rPr>
        <w:t>第</w:t>
      </w:r>
      <w:r>
        <w:t>95</w:t>
      </w:r>
      <w:r w:rsidRPr="00F003D8">
        <w:rPr>
          <w:rFonts w:hint="eastAsia"/>
        </w:rPr>
        <w:t>條</w:t>
      </w:r>
      <w:r w:rsidRPr="007F1395">
        <w:rPr>
          <w:rFonts w:hint="eastAsia"/>
        </w:rPr>
        <w:t>（罰則）</w:t>
      </w:r>
      <w:r w:rsidRPr="00566474">
        <w:rPr>
          <w:rFonts w:hint="eastAsia"/>
          <w:color w:val="5F5F5F"/>
          <w:sz w:val="18"/>
        </w:rPr>
        <w:t>【相關罰則】第</w:t>
      </w:r>
      <w:r w:rsidRPr="00566474">
        <w:rPr>
          <w:color w:val="5F5F5F"/>
          <w:sz w:val="18"/>
        </w:rPr>
        <w:t>1</w:t>
      </w:r>
      <w:r w:rsidRPr="00566474">
        <w:rPr>
          <w:rFonts w:hint="eastAsia"/>
          <w:color w:val="5F5F5F"/>
          <w:sz w:val="18"/>
        </w:rPr>
        <w:t>項</w:t>
      </w:r>
      <w:r w:rsidRPr="00566474">
        <w:rPr>
          <w:color w:val="5F5F5F"/>
          <w:sz w:val="18"/>
        </w:rPr>
        <w:t>~</w:t>
      </w:r>
      <w:hyperlink w:anchor="a102"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102</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父母、監護人或其他實際照顧兒童及少年之人，違反第</w:t>
      </w:r>
      <w:hyperlink w:anchor="a47" w:history="1">
        <w:r w:rsidRPr="0035576E">
          <w:rPr>
            <w:rStyle w:val="Hyperlink"/>
            <w:rFonts w:hAnsi="新細明體" w:hint="eastAsia"/>
          </w:rPr>
          <w:t>四十七</w:t>
        </w:r>
      </w:hyperlink>
      <w:r w:rsidRPr="00F003D8">
        <w:rPr>
          <w:rFonts w:ascii="新細明體" w:hAnsi="新細明體" w:hint="eastAsia"/>
          <w:color w:val="17365D"/>
        </w:rPr>
        <w:t>條第二項規定者，處新臺幣一萬元以上五萬元以下罰鍰。</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場所負責人或從業人員違反第</w:t>
      </w:r>
      <w:hyperlink w:anchor="a47" w:history="1">
        <w:r w:rsidRPr="0035576E">
          <w:rPr>
            <w:rStyle w:val="Hyperlink"/>
            <w:rFonts w:hAnsi="新細明體" w:hint="eastAsia"/>
          </w:rPr>
          <w:t>四十七</w:t>
        </w:r>
      </w:hyperlink>
      <w:r w:rsidRPr="00F27B97">
        <w:rPr>
          <w:rFonts w:ascii="新細明體" w:hAnsi="新細明體" w:hint="eastAsia"/>
          <w:color w:val="666699"/>
        </w:rPr>
        <w:t>條第三項規定者，處新臺幣二萬元以上十萬元以下罰鍰，並公布場所負責人姓名。</w:t>
      </w:r>
    </w:p>
    <w:p w:rsidR="00900620" w:rsidRDefault="00900620" w:rsidP="00F60DA3">
      <w:pPr>
        <w:pStyle w:val="Heading2"/>
      </w:pPr>
      <w:bookmarkStart w:id="100" w:name="a96"/>
      <w:bookmarkEnd w:id="100"/>
      <w:r w:rsidRPr="00F003D8">
        <w:rPr>
          <w:rFonts w:hint="eastAsia"/>
        </w:rPr>
        <w:t>第</w:t>
      </w:r>
      <w:r>
        <w:t>96</w:t>
      </w:r>
      <w:r w:rsidRPr="00F003D8">
        <w:rPr>
          <w:rFonts w:hint="eastAsia"/>
        </w:rPr>
        <w:t>條</w:t>
      </w:r>
      <w:r w:rsidRPr="007F1395">
        <w:rPr>
          <w:rFonts w:hint="eastAsia"/>
        </w:rPr>
        <w:t>（罰則）</w:t>
      </w:r>
      <w:r w:rsidRPr="00566474">
        <w:rPr>
          <w:rFonts w:hint="eastAsia"/>
          <w:color w:val="5F5F5F"/>
          <w:sz w:val="18"/>
        </w:rPr>
        <w:t>【相關罰則】第</w:t>
      </w:r>
      <w:r w:rsidRPr="00566474">
        <w:rPr>
          <w:color w:val="5F5F5F"/>
          <w:sz w:val="18"/>
        </w:rPr>
        <w:t>1</w:t>
      </w:r>
      <w:r w:rsidRPr="00566474">
        <w:rPr>
          <w:rFonts w:hint="eastAsia"/>
          <w:color w:val="5F5F5F"/>
          <w:sz w:val="18"/>
        </w:rPr>
        <w:t>項</w:t>
      </w:r>
      <w:r w:rsidRPr="00566474">
        <w:rPr>
          <w:color w:val="5F5F5F"/>
          <w:sz w:val="18"/>
        </w:rPr>
        <w:t>~</w:t>
      </w:r>
      <w:hyperlink w:anchor="a102"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102</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父母、監護人或其他實際照顧兒童及少年之人，違反第</w:t>
      </w:r>
      <w:hyperlink w:anchor="a48" w:history="1">
        <w:r w:rsidRPr="0035576E">
          <w:rPr>
            <w:rStyle w:val="Hyperlink"/>
            <w:rFonts w:hAnsi="新細明體" w:hint="eastAsia"/>
          </w:rPr>
          <w:t>四十八</w:t>
        </w:r>
      </w:hyperlink>
      <w:r w:rsidRPr="00F003D8">
        <w:rPr>
          <w:rFonts w:ascii="新細明體" w:hAnsi="新細明體" w:hint="eastAsia"/>
          <w:color w:val="17365D"/>
        </w:rPr>
        <w:t>條第一項規定者，處新臺幣二萬元以上十萬元以下罰鍰，並公布其姓名。</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違反第</w:t>
      </w:r>
      <w:hyperlink w:anchor="a48" w:history="1">
        <w:r w:rsidRPr="0035576E">
          <w:rPr>
            <w:rStyle w:val="Hyperlink"/>
            <w:rFonts w:hAnsi="新細明體" w:hint="eastAsia"/>
          </w:rPr>
          <w:t>四十八</w:t>
        </w:r>
      </w:hyperlink>
      <w:r w:rsidRPr="00F27B97">
        <w:rPr>
          <w:rFonts w:ascii="新細明體" w:hAnsi="新細明體" w:hint="eastAsia"/>
          <w:color w:val="666699"/>
        </w:rPr>
        <w:t>條第二項規定者，處新臺幣六萬元以上三十萬元以下罰鍰，公布行為人及場所負責人之姓名，並命其限期改善；屆期未改善者，除情節嚴重，由主管機關移請目的事業主管機關命其歇業者外，命其停業一個月以上一年以下。</w:t>
      </w:r>
    </w:p>
    <w:p w:rsidR="00900620" w:rsidRDefault="00900620" w:rsidP="00F60DA3">
      <w:pPr>
        <w:pStyle w:val="Heading2"/>
      </w:pPr>
      <w:bookmarkStart w:id="101" w:name="a97"/>
      <w:bookmarkEnd w:id="101"/>
      <w:r w:rsidRPr="00F003D8">
        <w:rPr>
          <w:rFonts w:hint="eastAsia"/>
        </w:rPr>
        <w:t>第</w:t>
      </w:r>
      <w:r>
        <w:t>97</w:t>
      </w:r>
      <w:r w:rsidRPr="00F003D8">
        <w:rPr>
          <w:rFonts w:hint="eastAsia"/>
        </w:rPr>
        <w:t>條</w:t>
      </w:r>
      <w:r w:rsidRPr="007F1395">
        <w:rPr>
          <w:rFonts w:hint="eastAsia"/>
        </w:rPr>
        <w:t>（</w:t>
      </w:r>
      <w:r w:rsidRPr="009127FA">
        <w:rPr>
          <w:rFonts w:hint="eastAsia"/>
        </w:rPr>
        <w:t>違反對兒童及少年特定行為禁止之罰則</w:t>
      </w:r>
      <w:r w:rsidRPr="007F1395">
        <w:rPr>
          <w:rFonts w:hint="eastAsia"/>
        </w:rPr>
        <w:t>）</w:t>
      </w:r>
      <w:r w:rsidRPr="00566474">
        <w:rPr>
          <w:rFonts w:hint="eastAsia"/>
          <w:color w:val="5F5F5F"/>
          <w:sz w:val="18"/>
        </w:rPr>
        <w:t>【相關罰則】第</w:t>
      </w:r>
      <w:r w:rsidRPr="00566474">
        <w:rPr>
          <w:color w:val="5F5F5F"/>
          <w:sz w:val="18"/>
        </w:rPr>
        <w:t>1</w:t>
      </w:r>
      <w:r w:rsidRPr="00566474">
        <w:rPr>
          <w:rFonts w:hint="eastAsia"/>
          <w:color w:val="5F5F5F"/>
          <w:sz w:val="18"/>
        </w:rPr>
        <w:t>項</w:t>
      </w:r>
      <w:r w:rsidRPr="00566474">
        <w:rPr>
          <w:color w:val="5F5F5F"/>
          <w:sz w:val="18"/>
        </w:rPr>
        <w:t>~</w:t>
      </w:r>
      <w:hyperlink w:anchor="a102"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102</w:t>
        </w:r>
      </w:hyperlink>
      <w:r w:rsidRPr="00A61492">
        <w:rPr>
          <w:rFonts w:hint="eastAsia"/>
          <w:color w:val="FFFFFF"/>
        </w:rPr>
        <w:t>∵</w:t>
      </w:r>
    </w:p>
    <w:p w:rsidR="00900620" w:rsidRDefault="00900620" w:rsidP="006D465A">
      <w:pPr>
        <w:ind w:left="142"/>
        <w:jc w:val="both"/>
        <w:rPr>
          <w:rFonts w:ascii="Arial Unicode MS" w:eastAsia="Arial Unicode MS"/>
          <w:color w:val="17365D"/>
          <w:szCs w:val="20"/>
        </w:rPr>
      </w:pPr>
      <w:r w:rsidRPr="006D465A">
        <w:rPr>
          <w:rFonts w:ascii="Arial Unicode MS" w:hAnsi="Arial Unicode MS" w:hint="eastAsia"/>
          <w:color w:val="17365D"/>
          <w:szCs w:val="20"/>
        </w:rPr>
        <w:t xml:space="preserve">　　違反第</w:t>
      </w:r>
      <w:hyperlink w:anchor="a49" w:history="1">
        <w:r w:rsidRPr="00F27B97">
          <w:rPr>
            <w:rStyle w:val="Hyperlink"/>
            <w:rFonts w:hAnsi="新細明體" w:hint="eastAsia"/>
          </w:rPr>
          <w:t>四十九</w:t>
        </w:r>
      </w:hyperlink>
      <w:r w:rsidRPr="006D465A">
        <w:rPr>
          <w:rFonts w:ascii="Arial Unicode MS" w:hAnsi="Arial Unicode MS" w:hint="eastAsia"/>
          <w:color w:val="17365D"/>
          <w:szCs w:val="20"/>
        </w:rPr>
        <w:t>條第一項各款規定之一者，處新臺幣六萬元以上六十萬元以下罰鍰，並得公布其姓名或名稱。</w:t>
      </w:r>
    </w:p>
    <w:p w:rsidR="00900620" w:rsidRDefault="00900620" w:rsidP="00546805">
      <w:pPr>
        <w:pStyle w:val="Heading3"/>
        <w:ind w:left="118"/>
        <w:rPr>
          <w:color w:val="17365D"/>
          <w:szCs w:val="20"/>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146" w:history="1">
        <w:r w:rsidRPr="003D4637">
          <w:rPr>
            <w:rStyle w:val="Hyperlink"/>
            <w:rFonts w:hAnsi="新細明體" w:hint="eastAsia"/>
            <w:szCs w:val="20"/>
          </w:rPr>
          <w:t>比對程式</w:t>
        </w:r>
      </w:hyperlink>
    </w:p>
    <w:p w:rsidR="00900620" w:rsidRPr="006D465A" w:rsidRDefault="00900620" w:rsidP="00711A51">
      <w:pPr>
        <w:ind w:left="142"/>
        <w:jc w:val="both"/>
        <w:rPr>
          <w:rFonts w:ascii="Arial Unicode MS" w:eastAsia="Arial Unicode MS"/>
          <w:color w:val="5F5F5F"/>
          <w:szCs w:val="20"/>
        </w:rPr>
      </w:pPr>
      <w:r w:rsidRPr="006D465A">
        <w:rPr>
          <w:rFonts w:ascii="Arial Unicode MS" w:hAnsi="Arial Unicode MS" w:hint="eastAsia"/>
          <w:color w:val="5F5F5F"/>
          <w:szCs w:val="20"/>
        </w:rPr>
        <w:t xml:space="preserve">　　違反第</w:t>
      </w:r>
      <w:hyperlink w:anchor="a49" w:history="1">
        <w:r w:rsidRPr="006D465A">
          <w:rPr>
            <w:rStyle w:val="Hyperlink"/>
            <w:rFonts w:hAnsi="新細明體" w:hint="eastAsia"/>
            <w:color w:val="5F5F5F"/>
          </w:rPr>
          <w:t>四十九</w:t>
        </w:r>
      </w:hyperlink>
      <w:r w:rsidRPr="006D465A">
        <w:rPr>
          <w:rFonts w:ascii="Arial Unicode MS" w:hAnsi="Arial Unicode MS" w:hint="eastAsia"/>
          <w:color w:val="5F5F5F"/>
          <w:szCs w:val="20"/>
        </w:rPr>
        <w:t>條各款規定之一者，處新臺幣六萬元以上三十萬元以下罰鍰，並得公布其姓名或名稱。</w:t>
      </w:r>
      <w:r w:rsidRPr="009578E0">
        <w:rPr>
          <w:rFont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47"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違反第</w:t>
      </w:r>
      <w:hyperlink w:anchor="a49" w:history="1">
        <w:r w:rsidRPr="00711A51">
          <w:rPr>
            <w:rStyle w:val="Hyperlink"/>
            <w:rFonts w:hAnsi="新細明體" w:hint="eastAsia"/>
            <w:color w:val="5F5F5F"/>
          </w:rPr>
          <w:t>四十九</w:t>
        </w:r>
      </w:hyperlink>
      <w:r w:rsidRPr="00711A51">
        <w:rPr>
          <w:rFonts w:ascii="新細明體" w:hAnsi="新細明體" w:hint="eastAsia"/>
          <w:color w:val="5F5F5F"/>
        </w:rPr>
        <w:t>條第一款至第十一款或第十五款至第十七款規定之一者，處新臺幣六萬元以上三十萬元以下罰鍰，並得公布其姓名或名稱。但行為人為父母、監護人或其他實際照顧兒童及少年之人，經命其接受親職教育輔導且已依限完成者，不適用之。</w:t>
      </w:r>
    </w:p>
    <w:p w:rsidR="00900620" w:rsidRPr="00711A51" w:rsidRDefault="00900620" w:rsidP="00F003D8">
      <w:pPr>
        <w:ind w:left="142"/>
        <w:jc w:val="both"/>
        <w:rPr>
          <w:rFonts w:ascii="新細明體"/>
          <w:color w:val="666699"/>
        </w:rPr>
      </w:pPr>
      <w:r w:rsidRPr="00711A51">
        <w:rPr>
          <w:rFonts w:ascii="新細明體" w:hAnsi="新細明體" w:hint="eastAsia"/>
          <w:color w:val="666699"/>
        </w:rPr>
        <w:t xml:space="preserve">　　違反第</w:t>
      </w:r>
      <w:hyperlink w:anchor="a49" w:history="1">
        <w:r w:rsidRPr="00711A51">
          <w:rPr>
            <w:rStyle w:val="Hyperlink"/>
            <w:rFonts w:hAnsi="新細明體" w:hint="eastAsia"/>
            <w:color w:val="666699"/>
          </w:rPr>
          <w:t>四十九</w:t>
        </w:r>
      </w:hyperlink>
      <w:r w:rsidRPr="00711A51">
        <w:rPr>
          <w:rFonts w:ascii="新細明體" w:hAnsi="新細明體" w:hint="eastAsia"/>
          <w:color w:val="666699"/>
        </w:rPr>
        <w:t>條第十二款規定者，除新聞紙依第</w:t>
      </w:r>
      <w:hyperlink w:anchor="a45" w:history="1">
        <w:r w:rsidRPr="00711A51">
          <w:rPr>
            <w:rStyle w:val="Hyperlink"/>
            <w:rFonts w:hAnsi="新細明體" w:hint="eastAsia"/>
            <w:color w:val="666699"/>
          </w:rPr>
          <w:t>四十五</w:t>
        </w:r>
      </w:hyperlink>
      <w:r w:rsidRPr="00711A51">
        <w:rPr>
          <w:rFonts w:ascii="新細明體" w:hAnsi="新細明體" w:hint="eastAsia"/>
          <w:color w:val="666699"/>
        </w:rPr>
        <w:t>條及第</w:t>
      </w:r>
      <w:hyperlink w:anchor="a93" w:history="1">
        <w:r w:rsidRPr="00711A51">
          <w:rPr>
            <w:rStyle w:val="Hyperlink"/>
            <w:rFonts w:hAnsi="新細明體" w:hint="eastAsia"/>
            <w:color w:val="666699"/>
          </w:rPr>
          <w:t>九十三</w:t>
        </w:r>
      </w:hyperlink>
      <w:r w:rsidRPr="00711A51">
        <w:rPr>
          <w:rFonts w:ascii="新細明體" w:hAnsi="新細明體" w:hint="eastAsia"/>
          <w:color w:val="666699"/>
        </w:rPr>
        <w:t>條規定辦理外，處新臺幣五萬元以上二十五萬元以下罰鍰，並公布其姓名或名稱及命其限期改善；屆期未改善者，得按次處罰；情節嚴重者，並得勒令停業一個月以上一年以下。</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違反第</w:t>
      </w:r>
      <w:hyperlink w:anchor="a49" w:history="1">
        <w:r w:rsidRPr="00711A51">
          <w:rPr>
            <w:rStyle w:val="Hyperlink"/>
            <w:rFonts w:hAnsi="新細明體" w:hint="eastAsia"/>
            <w:color w:val="5F5F5F"/>
          </w:rPr>
          <w:t>四十九</w:t>
        </w:r>
      </w:hyperlink>
      <w:r w:rsidRPr="00711A51">
        <w:rPr>
          <w:rFonts w:ascii="新細明體" w:hAnsi="新細明體" w:hint="eastAsia"/>
          <w:color w:val="5F5F5F"/>
        </w:rPr>
        <w:t>條第十三款規定者，處新臺幣一萬元以上五萬元以下罰鍰，並公布其姓名或名稱及命其限期改善；屆期未改善者，得按次處罰。</w:t>
      </w:r>
    </w:p>
    <w:p w:rsidR="00900620" w:rsidRPr="00F27B97" w:rsidRDefault="00900620" w:rsidP="00F003D8">
      <w:pPr>
        <w:ind w:left="142"/>
        <w:jc w:val="both"/>
        <w:rPr>
          <w:rFonts w:ascii="新細明體"/>
          <w:color w:val="666699"/>
        </w:rPr>
      </w:pPr>
      <w:r w:rsidRPr="00711A51">
        <w:rPr>
          <w:rFonts w:ascii="新細明體" w:hAnsi="新細明體" w:hint="eastAsia"/>
          <w:color w:val="666699"/>
        </w:rPr>
        <w:t xml:space="preserve">　　違反第</w:t>
      </w:r>
      <w:hyperlink w:anchor="a49" w:history="1">
        <w:r w:rsidRPr="00711A51">
          <w:rPr>
            <w:rStyle w:val="Hyperlink"/>
            <w:rFonts w:hAnsi="新細明體" w:hint="eastAsia"/>
            <w:color w:val="666699"/>
          </w:rPr>
          <w:t>四十九</w:t>
        </w:r>
      </w:hyperlink>
      <w:r w:rsidRPr="00711A51">
        <w:rPr>
          <w:rFonts w:ascii="新細明體" w:hAnsi="新細明體" w:hint="eastAsia"/>
          <w:color w:val="666699"/>
        </w:rPr>
        <w:t>條第十四款規定者，處新臺幣十萬元以上五十萬元以下罰鍰，並公布其姓名或名稱及命其限</w:t>
      </w:r>
      <w:r w:rsidRPr="00F27B97">
        <w:rPr>
          <w:rFonts w:ascii="新細明體" w:hAnsi="新細明體" w:hint="eastAsia"/>
          <w:color w:val="666699"/>
        </w:rPr>
        <w:t>期改善；屆期未改善者，得按次處罰；情節嚴重者，並得勒令停業一個月以上一年以下。</w:t>
      </w:r>
      <w:r w:rsidRPr="00E41C97">
        <w:rPr>
          <w:rFonts w:ascii="Arial Unicode MS" w:hAnsi="Arial Unicode MS" w:hint="eastAsia"/>
          <w:color w:val="FFFFFF"/>
        </w:rPr>
        <w:t>∴</w:t>
      </w:r>
    </w:p>
    <w:p w:rsidR="00900620" w:rsidRDefault="00900620" w:rsidP="00F60DA3">
      <w:pPr>
        <w:pStyle w:val="Heading2"/>
      </w:pPr>
      <w:bookmarkStart w:id="102" w:name="a98"/>
      <w:bookmarkEnd w:id="102"/>
      <w:r w:rsidRPr="00F003D8">
        <w:rPr>
          <w:rFonts w:hint="eastAsia"/>
        </w:rPr>
        <w:t>第</w:t>
      </w:r>
      <w:r>
        <w:t>98</w:t>
      </w:r>
      <w:r w:rsidRPr="00F003D8">
        <w:rPr>
          <w:rFonts w:hint="eastAsia"/>
        </w:rPr>
        <w:t>條</w:t>
      </w:r>
      <w:r w:rsidRPr="007F1395">
        <w:rPr>
          <w:rFonts w:hint="eastAsia"/>
        </w:rPr>
        <w:t>（罰則）</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違反第</w:t>
      </w:r>
      <w:hyperlink w:anchor="a50" w:history="1">
        <w:r w:rsidRPr="00FD42BA">
          <w:rPr>
            <w:rStyle w:val="Hyperlink"/>
            <w:rFonts w:hAnsi="新細明體" w:hint="eastAsia"/>
          </w:rPr>
          <w:t>五十</w:t>
        </w:r>
      </w:hyperlink>
      <w:r w:rsidRPr="00F003D8">
        <w:rPr>
          <w:rFonts w:ascii="新細明體" w:hAnsi="新細明體" w:hint="eastAsia"/>
          <w:color w:val="17365D"/>
        </w:rPr>
        <w:t>條第二項規定者，處新臺幣一萬元以上五萬元以下罰鍰。</w:t>
      </w:r>
    </w:p>
    <w:p w:rsidR="00900620" w:rsidRDefault="00900620" w:rsidP="00F60DA3">
      <w:pPr>
        <w:pStyle w:val="Heading2"/>
      </w:pPr>
      <w:bookmarkStart w:id="103" w:name="a99"/>
      <w:bookmarkEnd w:id="103"/>
      <w:r w:rsidRPr="00F003D8">
        <w:rPr>
          <w:rFonts w:hint="eastAsia"/>
        </w:rPr>
        <w:t>第</w:t>
      </w:r>
      <w:r>
        <w:t>99</w:t>
      </w:r>
      <w:r w:rsidRPr="00F003D8">
        <w:rPr>
          <w:rFonts w:hint="eastAsia"/>
        </w:rPr>
        <w:t>條</w:t>
      </w:r>
      <w:r w:rsidRPr="007F1395">
        <w:rPr>
          <w:rFonts w:hint="eastAsia"/>
        </w:rPr>
        <w:t>（罰則）</w:t>
      </w:r>
      <w:r w:rsidRPr="00566474">
        <w:rPr>
          <w:rFonts w:hint="eastAsia"/>
          <w:color w:val="5F5F5F"/>
          <w:sz w:val="18"/>
        </w:rPr>
        <w:t>【相關罰則】</w:t>
      </w:r>
      <w:hyperlink w:anchor="a102" w:history="1">
        <w:r w:rsidRPr="00566474">
          <w:rPr>
            <w:rStyle w:val="Hyperlink"/>
            <w:rFonts w:ascii="Arial Unicode MS" w:hAnsi="新細明體" w:hint="eastAsia"/>
            <w:color w:val="5F5F5F"/>
            <w:sz w:val="18"/>
            <w:szCs w:val="20"/>
          </w:rPr>
          <w:t>§</w:t>
        </w:r>
        <w:r w:rsidRPr="00566474">
          <w:rPr>
            <w:rStyle w:val="Hyperlink"/>
            <w:rFonts w:ascii="Arial Unicode MS" w:hAnsi="新細明體"/>
            <w:color w:val="5F5F5F"/>
            <w:sz w:val="18"/>
            <w:szCs w:val="20"/>
          </w:rPr>
          <w:t>102</w:t>
        </w:r>
      </w:hyperlink>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父母、監護人或其他實際照顧兒童及少年之人違反第</w:t>
      </w:r>
      <w:hyperlink w:anchor="a51" w:history="1">
        <w:r w:rsidRPr="0035576E">
          <w:rPr>
            <w:rStyle w:val="Hyperlink"/>
            <w:rFonts w:hAnsi="新細明體" w:hint="eastAsia"/>
          </w:rPr>
          <w:t>五十一</w:t>
        </w:r>
      </w:hyperlink>
      <w:r w:rsidRPr="00F003D8">
        <w:rPr>
          <w:rFonts w:ascii="新細明體" w:hAnsi="新細明體" w:hint="eastAsia"/>
          <w:color w:val="17365D"/>
        </w:rPr>
        <w:t>條規定者，處新臺幣三千元以上一萬五千元以下罰鍰。</w:t>
      </w:r>
    </w:p>
    <w:p w:rsidR="00900620" w:rsidRDefault="00900620" w:rsidP="00F60DA3">
      <w:pPr>
        <w:pStyle w:val="Heading2"/>
      </w:pPr>
      <w:bookmarkStart w:id="104" w:name="a100"/>
      <w:bookmarkEnd w:id="104"/>
      <w:r w:rsidRPr="00F003D8">
        <w:rPr>
          <w:rFonts w:hint="eastAsia"/>
        </w:rPr>
        <w:t>第</w:t>
      </w:r>
      <w:r>
        <w:t>100</w:t>
      </w:r>
      <w:r>
        <w:rPr>
          <w:rFonts w:hint="eastAsia"/>
        </w:rPr>
        <w:t>條</w:t>
      </w:r>
      <w:r w:rsidRPr="007F1395">
        <w:rPr>
          <w:rFonts w:hint="eastAsia"/>
        </w:rPr>
        <w:t>（</w:t>
      </w:r>
      <w:r w:rsidRPr="009E1CF6">
        <w:rPr>
          <w:rFonts w:hint="eastAsia"/>
        </w:rPr>
        <w:t>違反執行職務人員應立即通報之罰則</w:t>
      </w:r>
      <w:r w:rsidRPr="007F1395">
        <w:rPr>
          <w:rFonts w:hint="eastAsia"/>
        </w:rPr>
        <w:t>）</w:t>
      </w:r>
      <w:r w:rsidRPr="00A61492">
        <w:rPr>
          <w:rFonts w:hint="eastAsia"/>
          <w:color w:val="FFFFFF"/>
        </w:rPr>
        <w:t>∵</w:t>
      </w:r>
    </w:p>
    <w:p w:rsidR="00900620" w:rsidRDefault="00900620" w:rsidP="006D465A">
      <w:pPr>
        <w:ind w:left="142"/>
        <w:jc w:val="both"/>
        <w:rPr>
          <w:rFonts w:ascii="Arial Unicode MS" w:eastAsia="Arial Unicode MS"/>
          <w:color w:val="17365D"/>
          <w:szCs w:val="20"/>
        </w:rPr>
      </w:pPr>
      <w:r w:rsidRPr="006D465A">
        <w:rPr>
          <w:rFonts w:ascii="Arial Unicode MS" w:hAnsi="Arial Unicode MS" w:hint="eastAsia"/>
          <w:color w:val="17365D"/>
          <w:szCs w:val="20"/>
        </w:rPr>
        <w:t xml:space="preserve">　　醫事人員、社會工作人員、教育人員、保育人員、教保服務人員、警察、司法人員、移民業務人員、戶政人員、村（里）幹事或其他執行兒童及少年福利業務人員，違反</w:t>
      </w:r>
      <w:r w:rsidRPr="00762CF7">
        <w:rPr>
          <w:rFonts w:ascii="Arial Unicode MS" w:hAnsi="Arial Unicode MS" w:hint="eastAsia"/>
          <w:color w:val="17365D"/>
          <w:szCs w:val="20"/>
        </w:rPr>
        <w:t>第</w:t>
      </w:r>
      <w:hyperlink w:anchor="a53" w:history="1">
        <w:r w:rsidRPr="0035576E">
          <w:rPr>
            <w:rStyle w:val="Hyperlink"/>
            <w:rFonts w:hAnsi="新細明體" w:hint="eastAsia"/>
          </w:rPr>
          <w:t>五十三</w:t>
        </w:r>
      </w:hyperlink>
      <w:r w:rsidRPr="006D465A">
        <w:rPr>
          <w:rFonts w:ascii="Arial Unicode MS" w:hAnsi="Arial Unicode MS" w:hint="eastAsia"/>
          <w:color w:val="17365D"/>
          <w:szCs w:val="20"/>
        </w:rPr>
        <w:t>條第一項通報規定而無正當理由者，處新臺幣六千元以上六萬元以下罰鍰。</w:t>
      </w:r>
    </w:p>
    <w:p w:rsidR="00900620" w:rsidRDefault="00900620" w:rsidP="00546805">
      <w:pPr>
        <w:pStyle w:val="Heading3"/>
        <w:ind w:left="118"/>
        <w:rPr>
          <w:color w:val="17365D"/>
          <w:szCs w:val="20"/>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148" w:history="1">
        <w:r w:rsidRPr="003D4637">
          <w:rPr>
            <w:rStyle w:val="Hyperlink"/>
            <w:rFonts w:hAnsi="新細明體" w:hint="eastAsia"/>
            <w:szCs w:val="20"/>
          </w:rPr>
          <w:t>比對程式</w:t>
        </w:r>
      </w:hyperlink>
    </w:p>
    <w:p w:rsidR="00900620" w:rsidRPr="006D465A" w:rsidRDefault="00900620" w:rsidP="00711A51">
      <w:pPr>
        <w:ind w:left="142"/>
        <w:jc w:val="both"/>
        <w:rPr>
          <w:rFonts w:ascii="Arial Unicode MS" w:eastAsia="Arial Unicode MS"/>
          <w:color w:val="5F5F5F"/>
          <w:szCs w:val="20"/>
        </w:rPr>
      </w:pPr>
      <w:r w:rsidRPr="006D465A">
        <w:rPr>
          <w:rFonts w:ascii="Arial Unicode MS" w:hAnsi="Arial Unicode MS" w:hint="eastAsia"/>
          <w:color w:val="5F5F5F"/>
          <w:szCs w:val="20"/>
        </w:rPr>
        <w:t xml:space="preserve">　　醫事人員、社會工作人員、教育人員、保育人員、教保服務人員、警察、司法人員、移民業務人員、戶政人員、村（里）幹事或其他執行兒童及少年福利業務人員，違反第</w:t>
      </w:r>
      <w:hyperlink w:anchor="a53" w:history="1">
        <w:r w:rsidRPr="006D465A">
          <w:rPr>
            <w:rStyle w:val="Hyperlink"/>
            <w:rFonts w:hAnsi="新細明體" w:hint="eastAsia"/>
            <w:color w:val="5F5F5F"/>
          </w:rPr>
          <w:t>五十三</w:t>
        </w:r>
      </w:hyperlink>
      <w:r w:rsidRPr="006D465A">
        <w:rPr>
          <w:rFonts w:ascii="Arial Unicode MS" w:hAnsi="Arial Unicode MS" w:hint="eastAsia"/>
          <w:color w:val="5F5F5F"/>
          <w:szCs w:val="20"/>
        </w:rPr>
        <w:t>條第一項規定而無正當理由者，處新臺幣六千元以上三萬元以下罰鍰。</w:t>
      </w:r>
      <w:r w:rsidRPr="009578E0">
        <w:rPr>
          <w:rFont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49"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醫事人員、社會工作人員、教育人員、保育人員、警察、司法人員、村（里）幹事或其他執行兒童及少年福利業務人員，違反第</w:t>
      </w:r>
      <w:hyperlink w:anchor="a53" w:history="1">
        <w:r w:rsidRPr="00711A51">
          <w:rPr>
            <w:rStyle w:val="Hyperlink"/>
            <w:rFonts w:hAnsi="新細明體" w:hint="eastAsia"/>
            <w:color w:val="5F5F5F"/>
          </w:rPr>
          <w:t>五十三</w:t>
        </w:r>
      </w:hyperlink>
      <w:r w:rsidRPr="00711A51">
        <w:rPr>
          <w:rFonts w:ascii="新細明體" w:hAnsi="新細明體" w:hint="eastAsia"/>
          <w:color w:val="5F5F5F"/>
        </w:rPr>
        <w:t>條第一項規定而無正當理由者，處新臺幣六千元以上三萬元以下罰鍰。</w:t>
      </w:r>
      <w:r w:rsidRPr="00E41C97">
        <w:rPr>
          <w:rFonts w:ascii="Arial Unicode MS" w:hAnsi="Arial Unicode MS" w:hint="eastAsia"/>
          <w:color w:val="FFFFFF"/>
        </w:rPr>
        <w:t>∴</w:t>
      </w:r>
    </w:p>
    <w:p w:rsidR="00900620" w:rsidRDefault="00900620" w:rsidP="00F60DA3">
      <w:pPr>
        <w:pStyle w:val="Heading2"/>
        <w:rPr>
          <w:color w:val="17365D"/>
          <w:szCs w:val="20"/>
        </w:rPr>
      </w:pPr>
      <w:bookmarkStart w:id="105" w:name="a101"/>
      <w:bookmarkEnd w:id="105"/>
      <w:r w:rsidRPr="00F003D8">
        <w:rPr>
          <w:rFonts w:hint="eastAsia"/>
        </w:rPr>
        <w:t>第</w:t>
      </w:r>
      <w:r>
        <w:t>101</w:t>
      </w:r>
      <w:r w:rsidRPr="00F003D8">
        <w:rPr>
          <w:rFonts w:hint="eastAsia"/>
        </w:rPr>
        <w:t>條</w:t>
      </w:r>
      <w:r w:rsidRPr="00FC6496">
        <w:rPr>
          <w:rFonts w:hint="eastAsia"/>
          <w:szCs w:val="20"/>
        </w:rPr>
        <w:t>（刪除）</w:t>
      </w:r>
      <w:r w:rsidRPr="00A61492">
        <w:rPr>
          <w:rFonts w:hint="eastAsia"/>
          <w:color w:val="FFFFFF"/>
        </w:rPr>
        <w:t>∵</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父母、監護人或其他實際照顧兒童及少年之人使兒童及少年有第</w:t>
      </w:r>
      <w:hyperlink w:anchor="a56" w:history="1">
        <w:r w:rsidRPr="00711A51">
          <w:rPr>
            <w:rStyle w:val="Hyperlink"/>
            <w:rFonts w:hAnsi="新細明體" w:hint="eastAsia"/>
            <w:color w:val="5F5F5F"/>
          </w:rPr>
          <w:t>五十六</w:t>
        </w:r>
      </w:hyperlink>
      <w:r w:rsidRPr="00711A51">
        <w:rPr>
          <w:rFonts w:ascii="新細明體" w:hAnsi="新細明體" w:hint="eastAsia"/>
          <w:color w:val="5F5F5F"/>
        </w:rPr>
        <w:t>條第一項各款情形之一，其情節嚴重者，得命其接受八小時以上五十小時以下之親職教育輔導。</w:t>
      </w:r>
      <w:r w:rsidRPr="00E41C97">
        <w:rPr>
          <w:rFonts w:ascii="Arial Unicode MS" w:hAnsi="Arial Unicode MS" w:hint="eastAsia"/>
          <w:color w:val="FFFFFF"/>
        </w:rPr>
        <w:t>∴</w:t>
      </w:r>
    </w:p>
    <w:p w:rsidR="00900620" w:rsidRDefault="00900620" w:rsidP="00F60DA3">
      <w:pPr>
        <w:pStyle w:val="Heading2"/>
      </w:pPr>
      <w:bookmarkStart w:id="106" w:name="a102"/>
      <w:bookmarkEnd w:id="106"/>
      <w:r w:rsidRPr="00F003D8">
        <w:rPr>
          <w:rFonts w:hint="eastAsia"/>
        </w:rPr>
        <w:t>第</w:t>
      </w:r>
      <w:r>
        <w:t>102</w:t>
      </w:r>
      <w:r w:rsidRPr="00F003D8">
        <w:rPr>
          <w:rFonts w:hint="eastAsia"/>
        </w:rPr>
        <w:t>條</w:t>
      </w:r>
      <w:r w:rsidRPr="007F1395">
        <w:rPr>
          <w:rFonts w:hint="eastAsia"/>
        </w:rPr>
        <w:t>（罰則）</w:t>
      </w:r>
      <w:r w:rsidRPr="00A61492">
        <w:rPr>
          <w:rFonts w:hint="eastAsia"/>
          <w:color w:val="FFFFFF"/>
        </w:rPr>
        <w:t>∵</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父母、監護人或實際照顧兒童及少年之人有下列情形者，主管機關應命其接受四小時以上五十小時以下之親職教育輔導：</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一、未禁止兒童及少年為第</w:t>
      </w:r>
      <w:hyperlink w:anchor="a43" w:history="1">
        <w:r w:rsidRPr="008923B8">
          <w:rPr>
            <w:rStyle w:val="Hyperlink"/>
            <w:rFonts w:ascii="Arial Unicode MS" w:hAnsi="Arial Unicode MS" w:hint="eastAsia"/>
            <w:szCs w:val="20"/>
          </w:rPr>
          <w:t>四十三</w:t>
        </w:r>
      </w:hyperlink>
      <w:r w:rsidRPr="00762CF7">
        <w:rPr>
          <w:rFonts w:ascii="Arial Unicode MS" w:hAnsi="Arial Unicode MS" w:hint="eastAsia"/>
          <w:color w:val="17365D"/>
          <w:szCs w:val="20"/>
        </w:rPr>
        <w:t>條第一項第二款行為者。</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二、違反第</w:t>
      </w:r>
      <w:hyperlink w:anchor="a47" w:history="1">
        <w:r w:rsidRPr="008923B8">
          <w:rPr>
            <w:rStyle w:val="Hyperlink"/>
            <w:rFonts w:ascii="Arial Unicode MS" w:hAnsi="Arial Unicode MS" w:hint="eastAsia"/>
            <w:szCs w:val="20"/>
          </w:rPr>
          <w:t>四十七</w:t>
        </w:r>
      </w:hyperlink>
      <w:r w:rsidRPr="00762CF7">
        <w:rPr>
          <w:rFonts w:ascii="Arial Unicode MS" w:hAnsi="Arial Unicode MS" w:hint="eastAsia"/>
          <w:color w:val="17365D"/>
          <w:szCs w:val="20"/>
        </w:rPr>
        <w:t>條第二項規定者。</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三、違反第</w:t>
      </w:r>
      <w:hyperlink w:anchor="a48" w:history="1">
        <w:r w:rsidRPr="008923B8">
          <w:rPr>
            <w:rStyle w:val="Hyperlink"/>
            <w:rFonts w:ascii="Arial Unicode MS" w:hAnsi="Arial Unicode MS" w:hint="eastAsia"/>
            <w:szCs w:val="20"/>
          </w:rPr>
          <w:t>四十八</w:t>
        </w:r>
      </w:hyperlink>
      <w:r w:rsidRPr="00762CF7">
        <w:rPr>
          <w:rFonts w:ascii="Arial Unicode MS" w:hAnsi="Arial Unicode MS" w:hint="eastAsia"/>
          <w:color w:val="17365D"/>
          <w:szCs w:val="20"/>
        </w:rPr>
        <w:t>條第一項規定者。</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四、違反第</w:t>
      </w:r>
      <w:hyperlink w:anchor="a49" w:history="1">
        <w:r w:rsidRPr="008923B8">
          <w:rPr>
            <w:rStyle w:val="Hyperlink"/>
            <w:rFonts w:ascii="Arial Unicode MS" w:hAnsi="Arial Unicode MS" w:hint="eastAsia"/>
            <w:szCs w:val="20"/>
          </w:rPr>
          <w:t>四十九</w:t>
        </w:r>
      </w:hyperlink>
      <w:r w:rsidRPr="00762CF7">
        <w:rPr>
          <w:rFonts w:ascii="Arial Unicode MS" w:hAnsi="Arial Unicode MS" w:hint="eastAsia"/>
          <w:color w:val="17365D"/>
          <w:szCs w:val="20"/>
        </w:rPr>
        <w:t>條各款規定之一者。</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五、違反第</w:t>
      </w:r>
      <w:hyperlink w:anchor="a51" w:history="1">
        <w:r w:rsidRPr="008923B8">
          <w:rPr>
            <w:rStyle w:val="Hyperlink"/>
            <w:rFonts w:ascii="Arial Unicode MS" w:hAnsi="Arial Unicode MS" w:hint="eastAsia"/>
            <w:szCs w:val="20"/>
          </w:rPr>
          <w:t>五十一</w:t>
        </w:r>
      </w:hyperlink>
      <w:r w:rsidRPr="00762CF7">
        <w:rPr>
          <w:rFonts w:ascii="Arial Unicode MS" w:hAnsi="Arial Unicode MS" w:hint="eastAsia"/>
          <w:color w:val="17365D"/>
          <w:szCs w:val="20"/>
        </w:rPr>
        <w:t>條規定者。</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六、使兒童及少年有第</w:t>
      </w:r>
      <w:hyperlink w:anchor="a56" w:history="1">
        <w:r w:rsidRPr="008923B8">
          <w:rPr>
            <w:rStyle w:val="Hyperlink"/>
            <w:rFonts w:ascii="Arial Unicode MS" w:hAnsi="Arial Unicode MS" w:hint="eastAsia"/>
            <w:szCs w:val="20"/>
          </w:rPr>
          <w:t>五十六</w:t>
        </w:r>
      </w:hyperlink>
      <w:r w:rsidRPr="00762CF7">
        <w:rPr>
          <w:rFonts w:ascii="Arial Unicode MS" w:hAnsi="Arial Unicode MS" w:hint="eastAsia"/>
          <w:color w:val="17365D"/>
          <w:szCs w:val="20"/>
        </w:rPr>
        <w:t>條第一項各款情形之一者。</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依前項規定接受親職教育輔導，如有正當理由無法如期參加，得申請延期。</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不接受親職教育輔導或拒不完成其時數者，處新臺幣三千元以上三萬元以下罰鍰；經再通知仍不接受者，得按次處罰至其參加為止。</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依限完成親職教育輔導者，免依第</w:t>
      </w:r>
      <w:hyperlink w:anchor="a91" w:history="1">
        <w:r w:rsidRPr="0035576E">
          <w:rPr>
            <w:rStyle w:val="Hyperlink"/>
            <w:rFonts w:hAnsi="新細明體" w:hint="eastAsia"/>
          </w:rPr>
          <w:t>九十一</w:t>
        </w:r>
      </w:hyperlink>
      <w:r w:rsidRPr="00711A51">
        <w:rPr>
          <w:rFonts w:ascii="Arial Unicode MS" w:hAnsi="Arial Unicode MS" w:hint="eastAsia"/>
          <w:color w:val="666699"/>
          <w:szCs w:val="20"/>
        </w:rPr>
        <w:t>條第一項、第</w:t>
      </w:r>
      <w:hyperlink w:anchor="a95" w:history="1">
        <w:r w:rsidRPr="0035576E">
          <w:rPr>
            <w:rStyle w:val="Hyperlink"/>
            <w:rFonts w:hAnsi="新細明體" w:hint="eastAsia"/>
          </w:rPr>
          <w:t>九十五</w:t>
        </w:r>
      </w:hyperlink>
      <w:r w:rsidRPr="00711A51">
        <w:rPr>
          <w:rFonts w:ascii="Arial Unicode MS" w:hAnsi="Arial Unicode MS" w:hint="eastAsia"/>
          <w:color w:val="666699"/>
          <w:szCs w:val="20"/>
        </w:rPr>
        <w:t>條第一項、第</w:t>
      </w:r>
      <w:hyperlink w:anchor="a96" w:history="1">
        <w:r w:rsidRPr="0035576E">
          <w:rPr>
            <w:rStyle w:val="Hyperlink"/>
            <w:rFonts w:hAnsi="新細明體" w:hint="eastAsia"/>
          </w:rPr>
          <w:t>九十六</w:t>
        </w:r>
      </w:hyperlink>
      <w:r w:rsidRPr="00711A51">
        <w:rPr>
          <w:rFonts w:ascii="Arial Unicode MS" w:hAnsi="Arial Unicode MS" w:hint="eastAsia"/>
          <w:color w:val="666699"/>
          <w:szCs w:val="20"/>
        </w:rPr>
        <w:t>條第一項、第</w:t>
      </w:r>
      <w:hyperlink w:anchor="a97" w:history="1">
        <w:r w:rsidRPr="00711A51">
          <w:rPr>
            <w:rStyle w:val="Hyperlink"/>
            <w:rFonts w:ascii="Arial Unicode MS" w:hAnsi="Arial Unicode MS" w:hint="eastAsia"/>
            <w:szCs w:val="20"/>
          </w:rPr>
          <w:t>九十七</w:t>
        </w:r>
      </w:hyperlink>
      <w:r w:rsidRPr="00711A51">
        <w:rPr>
          <w:rFonts w:ascii="Arial Unicode MS" w:hAnsi="Arial Unicode MS" w:hint="eastAsia"/>
          <w:color w:val="666699"/>
          <w:szCs w:val="20"/>
        </w:rPr>
        <w:t>條及第</w:t>
      </w:r>
      <w:hyperlink w:anchor="a99" w:history="1">
        <w:r w:rsidRPr="0035576E">
          <w:rPr>
            <w:rStyle w:val="Hyperlink"/>
            <w:rFonts w:hAnsi="新細明體" w:hint="eastAsia"/>
          </w:rPr>
          <w:t>九十九</w:t>
        </w:r>
      </w:hyperlink>
      <w:r w:rsidRPr="00711A51">
        <w:rPr>
          <w:rFonts w:ascii="Arial Unicode MS" w:hAnsi="Arial Unicode MS" w:hint="eastAsia"/>
          <w:color w:val="666699"/>
          <w:szCs w:val="20"/>
        </w:rPr>
        <w:t>條處以罰鍰。</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50" w:history="1">
        <w:r>
          <w:rPr>
            <w:rStyle w:val="Hyperlink"/>
            <w:rFonts w:hAnsi="新細明體" w:hint="eastAsia"/>
          </w:rPr>
          <w:t>比對程式</w:t>
        </w:r>
      </w:hyperlink>
    </w:p>
    <w:p w:rsidR="00900620" w:rsidRPr="008923B8" w:rsidRDefault="00900620" w:rsidP="00F003D8">
      <w:pPr>
        <w:ind w:left="142"/>
        <w:jc w:val="both"/>
        <w:rPr>
          <w:rFonts w:ascii="新細明體"/>
          <w:color w:val="5F5F5F"/>
        </w:rPr>
      </w:pPr>
      <w:r w:rsidRPr="008923B8">
        <w:rPr>
          <w:rFonts w:ascii="新細明體" w:hAnsi="新細明體" w:hint="eastAsia"/>
          <w:color w:val="5F5F5F"/>
        </w:rPr>
        <w:t xml:space="preserve">　　父母、監護人或其他實際照顧兒童及少年之人經主管機關依第</w:t>
      </w:r>
      <w:hyperlink w:anchor="a95" w:history="1">
        <w:r w:rsidRPr="008923B8">
          <w:rPr>
            <w:rStyle w:val="Hyperlink"/>
            <w:rFonts w:hAnsi="新細明體" w:hint="eastAsia"/>
            <w:color w:val="5F5F5F"/>
          </w:rPr>
          <w:t>九十五</w:t>
        </w:r>
      </w:hyperlink>
      <w:r w:rsidRPr="008923B8">
        <w:rPr>
          <w:rFonts w:ascii="新細明體" w:hAnsi="新細明體" w:hint="eastAsia"/>
          <w:color w:val="5F5F5F"/>
        </w:rPr>
        <w:t>條第一項、第</w:t>
      </w:r>
      <w:hyperlink w:anchor="a96" w:history="1">
        <w:r w:rsidRPr="008923B8">
          <w:rPr>
            <w:rStyle w:val="Hyperlink"/>
            <w:rFonts w:hAnsi="新細明體" w:hint="eastAsia"/>
            <w:color w:val="5F5F5F"/>
          </w:rPr>
          <w:t>九十六</w:t>
        </w:r>
      </w:hyperlink>
      <w:r w:rsidRPr="008923B8">
        <w:rPr>
          <w:rFonts w:ascii="新細明體" w:hAnsi="新細明體" w:hint="eastAsia"/>
          <w:color w:val="5F5F5F"/>
        </w:rPr>
        <w:t>條第一項或第</w:t>
      </w:r>
      <w:hyperlink w:anchor="a99" w:history="1">
        <w:r w:rsidRPr="008923B8">
          <w:rPr>
            <w:rStyle w:val="Hyperlink"/>
            <w:rFonts w:hAnsi="新細明體" w:hint="eastAsia"/>
            <w:color w:val="5F5F5F"/>
          </w:rPr>
          <w:t>九十九</w:t>
        </w:r>
      </w:hyperlink>
      <w:r w:rsidRPr="008923B8">
        <w:rPr>
          <w:rFonts w:ascii="新細明體" w:hAnsi="新細明體" w:hint="eastAsia"/>
          <w:color w:val="5F5F5F"/>
        </w:rPr>
        <w:t>條處罰，其情節嚴重者，並得命其接受八小時以上五十小時以下之親職教育輔導。</w:t>
      </w:r>
    </w:p>
    <w:p w:rsidR="00900620" w:rsidRPr="008923B8" w:rsidRDefault="00900620" w:rsidP="00F003D8">
      <w:pPr>
        <w:ind w:left="142"/>
        <w:jc w:val="both"/>
        <w:rPr>
          <w:rFonts w:ascii="新細明體"/>
          <w:color w:val="666699"/>
        </w:rPr>
      </w:pPr>
      <w:r w:rsidRPr="008923B8">
        <w:rPr>
          <w:rFonts w:ascii="新細明體" w:hAnsi="新細明體" w:hint="eastAsia"/>
          <w:color w:val="666699"/>
        </w:rPr>
        <w:t xml:space="preserve">　　父母、監護人或其他實際照顧兒童及少年之人依第</w:t>
      </w:r>
      <w:hyperlink w:anchor="a91" w:history="1">
        <w:r w:rsidRPr="008923B8">
          <w:rPr>
            <w:rStyle w:val="Hyperlink"/>
            <w:rFonts w:hAnsi="新細明體" w:hint="eastAsia"/>
            <w:color w:val="666699"/>
          </w:rPr>
          <w:t>九十一</w:t>
        </w:r>
      </w:hyperlink>
      <w:r w:rsidRPr="008923B8">
        <w:rPr>
          <w:rFonts w:ascii="新細明體" w:hAnsi="新細明體" w:hint="eastAsia"/>
          <w:color w:val="666699"/>
        </w:rPr>
        <w:t>條第一項、前條或前項規定應接受親職教育輔導，如有正當理由無法如期參加，得申請延期。</w:t>
      </w:r>
    </w:p>
    <w:p w:rsidR="00900620" w:rsidRPr="008923B8" w:rsidRDefault="00900620" w:rsidP="00F003D8">
      <w:pPr>
        <w:ind w:left="142"/>
        <w:jc w:val="both"/>
        <w:rPr>
          <w:rFonts w:ascii="新細明體"/>
          <w:color w:val="5F5F5F"/>
        </w:rPr>
      </w:pPr>
      <w:r w:rsidRPr="008923B8">
        <w:rPr>
          <w:rFonts w:ascii="新細明體" w:hAnsi="新細明體" w:hint="eastAsia"/>
          <w:color w:val="5F5F5F"/>
        </w:rPr>
        <w:t xml:space="preserve">　　不接受親職教育輔導或拒不完成其時數者，處新臺幣三千元以上一萬五千元以下罰鍰；經再通知仍不接受者，得按次處罰至其參加為止。</w:t>
      </w:r>
      <w:r w:rsidRPr="00E41C97">
        <w:rPr>
          <w:rFonts w:ascii="Arial Unicode MS" w:hAnsi="Arial Unicode MS" w:hint="eastAsia"/>
          <w:color w:val="FFFFFF"/>
        </w:rPr>
        <w:t>∴</w:t>
      </w:r>
    </w:p>
    <w:p w:rsidR="00900620" w:rsidRDefault="00900620" w:rsidP="00F60DA3">
      <w:pPr>
        <w:pStyle w:val="Heading2"/>
      </w:pPr>
      <w:bookmarkStart w:id="107" w:name="a103"/>
      <w:bookmarkEnd w:id="107"/>
      <w:r w:rsidRPr="00F003D8">
        <w:rPr>
          <w:rFonts w:hint="eastAsia"/>
        </w:rPr>
        <w:t>第</w:t>
      </w:r>
      <w:r>
        <w:t>103</w:t>
      </w:r>
      <w:r w:rsidRPr="00F003D8">
        <w:rPr>
          <w:rFonts w:hint="eastAsia"/>
        </w:rPr>
        <w:t>條</w:t>
      </w:r>
      <w:r w:rsidRPr="007F1395">
        <w:rPr>
          <w:rFonts w:hint="eastAsia"/>
        </w:rPr>
        <w:t>（罰則）</w:t>
      </w:r>
      <w:r w:rsidRPr="00A61492">
        <w:rPr>
          <w:rFonts w:hint="eastAsia"/>
          <w:color w:val="FFFFFF"/>
        </w:rPr>
        <w:t>∵</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廣播、電視事業違反第</w:t>
      </w:r>
      <w:hyperlink w:anchor="a69" w:history="1">
        <w:r w:rsidRPr="0035576E">
          <w:rPr>
            <w:rStyle w:val="Hyperlink"/>
            <w:rFonts w:hAnsi="新細明體" w:hint="eastAsia"/>
          </w:rPr>
          <w:t>六十九</w:t>
        </w:r>
      </w:hyperlink>
      <w:r w:rsidRPr="00762CF7">
        <w:rPr>
          <w:rFonts w:ascii="Arial Unicode MS" w:hAnsi="Arial Unicode MS" w:hint="eastAsia"/>
          <w:color w:val="17365D"/>
          <w:szCs w:val="20"/>
        </w:rPr>
        <w:t>條第一項規定，由目的事業主管機關處新臺幣三萬元以上十五萬元以下罰鍰，並命其限期改正；屆期未改正者，得按次處罰。</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宣傳品、出版品、網際網路或其他媒體違反第</w:t>
      </w:r>
      <w:hyperlink w:anchor="a69" w:history="1">
        <w:r w:rsidRPr="0035576E">
          <w:rPr>
            <w:rStyle w:val="Hyperlink"/>
            <w:rFonts w:hAnsi="新細明體" w:hint="eastAsia"/>
          </w:rPr>
          <w:t>六十九</w:t>
        </w:r>
      </w:hyperlink>
      <w:r w:rsidRPr="00711A51">
        <w:rPr>
          <w:rFonts w:ascii="Arial Unicode MS" w:hAnsi="Arial Unicode MS" w:hint="eastAsia"/>
          <w:color w:val="666699"/>
          <w:szCs w:val="20"/>
        </w:rPr>
        <w:t>條第一項規定，由目的事業主管機關處負責人新臺幣三萬元以上十五萬元以下罰鍰，並得沒入第</w:t>
      </w:r>
      <w:hyperlink w:anchor="a69" w:history="1">
        <w:r w:rsidRPr="0035576E">
          <w:rPr>
            <w:rStyle w:val="Hyperlink"/>
            <w:rFonts w:hAnsi="新細明體" w:hint="eastAsia"/>
          </w:rPr>
          <w:t>六十九</w:t>
        </w:r>
      </w:hyperlink>
      <w:r w:rsidRPr="00711A51">
        <w:rPr>
          <w:rFonts w:ascii="Arial Unicode MS" w:hAnsi="Arial Unicode MS" w:hint="eastAsia"/>
          <w:color w:val="666699"/>
          <w:szCs w:val="20"/>
        </w:rPr>
        <w:t>條第一項規定之物品、命其限期移除內容、下架或其他必要之處置；屆期不履行者，得按次處罰至履行為止。</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前二項經第</w:t>
      </w:r>
      <w:hyperlink w:anchor="a69" w:history="1">
        <w:r w:rsidRPr="0035576E">
          <w:rPr>
            <w:rStyle w:val="Hyperlink"/>
            <w:rFonts w:hAnsi="新細明體" w:hint="eastAsia"/>
          </w:rPr>
          <w:t>六十九</w:t>
        </w:r>
      </w:hyperlink>
      <w:r w:rsidRPr="00762CF7">
        <w:rPr>
          <w:rFonts w:ascii="Arial Unicode MS" w:hAnsi="Arial Unicode MS" w:hint="eastAsia"/>
          <w:color w:val="17365D"/>
          <w:szCs w:val="20"/>
        </w:rPr>
        <w:t>條第四項審議後，認為有公開之必要者，不罰。</w:t>
      </w:r>
    </w:p>
    <w:p w:rsidR="00900620" w:rsidRPr="00711A51" w:rsidRDefault="00900620" w:rsidP="00711A51">
      <w:pPr>
        <w:ind w:left="142"/>
        <w:jc w:val="both"/>
        <w:rPr>
          <w:rFonts w:ascii="Arial Unicode MS" w:eastAsia="Arial Unicode MS"/>
          <w:color w:val="666699"/>
          <w:szCs w:val="20"/>
        </w:rPr>
      </w:pPr>
      <w:r w:rsidRPr="00711A51">
        <w:rPr>
          <w:rFonts w:ascii="Arial Unicode MS" w:hAnsi="Arial Unicode MS" w:hint="eastAsia"/>
          <w:color w:val="666699"/>
          <w:szCs w:val="20"/>
        </w:rPr>
        <w:t xml:space="preserve">　　宣傳品、出版品、網際網路或其他媒體無負責人或負責人對行為人之行為不具監督關係者，第二項所定之罰鍰，處罰行為人。</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本法中華民國一百零四年一月二十三日修正施行前，宣傳品、出版品、廣播、電視、網際網路或其他媒體之負責人違反第</w:t>
      </w:r>
      <w:hyperlink w:anchor="a69" w:history="1">
        <w:r w:rsidRPr="0035576E">
          <w:rPr>
            <w:rStyle w:val="Hyperlink"/>
            <w:rFonts w:hAnsi="新細明體" w:hint="eastAsia"/>
          </w:rPr>
          <w:t>六十九</w:t>
        </w:r>
      </w:hyperlink>
      <w:r w:rsidRPr="00762CF7">
        <w:rPr>
          <w:rFonts w:ascii="Arial Unicode MS" w:hAnsi="Arial Unicode MS" w:hint="eastAsia"/>
          <w:color w:val="17365D"/>
          <w:szCs w:val="20"/>
        </w:rPr>
        <w:t>條第一項規定者，依修正前第一項罰鍰規定，處罰該負責人。無負責人或負責人對行為人之行為不具監督關係者，處罰行為人。</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51" w:history="1">
        <w:r>
          <w:rPr>
            <w:rStyle w:val="Hyperlink"/>
            <w:rFonts w:hAnsi="新細明體" w:hint="eastAsia"/>
          </w:rPr>
          <w:t>比對程式</w:t>
        </w:r>
      </w:hyperlink>
    </w:p>
    <w:p w:rsidR="00900620" w:rsidRPr="009E1CF6" w:rsidRDefault="00900620" w:rsidP="00F003D8">
      <w:pPr>
        <w:ind w:left="142"/>
        <w:jc w:val="both"/>
        <w:rPr>
          <w:rFonts w:ascii="新細明體"/>
          <w:color w:val="5F5F5F"/>
        </w:rPr>
      </w:pPr>
      <w:r w:rsidRPr="009E1CF6">
        <w:rPr>
          <w:rFonts w:ascii="新細明體" w:hAnsi="新細明體" w:hint="eastAsia"/>
          <w:color w:val="5F5F5F"/>
        </w:rPr>
        <w:t xml:space="preserve">　　宣傳品、出版品、廣播、電視、網際網路或其他媒體之負責人違反第</w:t>
      </w:r>
      <w:hyperlink w:anchor="a69" w:history="1">
        <w:r w:rsidRPr="009E1CF6">
          <w:rPr>
            <w:rStyle w:val="Hyperlink"/>
            <w:rFonts w:hAnsi="新細明體" w:hint="eastAsia"/>
            <w:color w:val="5F5F5F"/>
          </w:rPr>
          <w:t>六十九</w:t>
        </w:r>
      </w:hyperlink>
      <w:r w:rsidRPr="009E1CF6">
        <w:rPr>
          <w:rFonts w:ascii="新細明體" w:hAnsi="新細明體" w:hint="eastAsia"/>
          <w:color w:val="5F5F5F"/>
        </w:rPr>
        <w:t>條第一項規定者，由目的事業主管機關處新臺幣三萬元以上十五萬元以下罰鍰，並得沒入第</w:t>
      </w:r>
      <w:hyperlink w:anchor="a69" w:history="1">
        <w:r w:rsidRPr="009E1CF6">
          <w:rPr>
            <w:rStyle w:val="Hyperlink"/>
            <w:rFonts w:hAnsi="新細明體" w:hint="eastAsia"/>
            <w:color w:val="5F5F5F"/>
          </w:rPr>
          <w:t>六十九</w:t>
        </w:r>
      </w:hyperlink>
      <w:r w:rsidRPr="009E1CF6">
        <w:rPr>
          <w:rFonts w:ascii="新細明體" w:hAnsi="新細明體" w:hint="eastAsia"/>
          <w:color w:val="5F5F5F"/>
        </w:rPr>
        <w:t>條第一項規定之物品、限期命其移除內容、下架或其他必要之處置；屆期不履行者，得按次處罰至履行為止。但經第</w:t>
      </w:r>
      <w:hyperlink w:anchor="a69" w:history="1">
        <w:r w:rsidRPr="009E1CF6">
          <w:rPr>
            <w:rStyle w:val="Hyperlink"/>
            <w:rFonts w:hAnsi="新細明體" w:hint="eastAsia"/>
            <w:color w:val="5F5F5F"/>
          </w:rPr>
          <w:t>六十九</w:t>
        </w:r>
      </w:hyperlink>
      <w:r w:rsidRPr="009E1CF6">
        <w:rPr>
          <w:rFonts w:ascii="新細明體" w:hAnsi="新細明體" w:hint="eastAsia"/>
          <w:color w:val="5F5F5F"/>
        </w:rPr>
        <w:t>條第四項審議後，認為有公開之必要者，不罰。</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前項媒體無負責人或負責人對行為人之行為不具監督關係者，前項所定之罰鍰，處罰行為人。</w:t>
      </w:r>
      <w:r w:rsidRPr="00E41C97">
        <w:rPr>
          <w:rFonts w:ascii="Arial Unicode MS" w:hAnsi="Arial Unicode MS" w:hint="eastAsia"/>
          <w:color w:val="FFFFFF"/>
        </w:rPr>
        <w:t>∴</w:t>
      </w:r>
    </w:p>
    <w:p w:rsidR="00900620" w:rsidRDefault="00900620" w:rsidP="00F60DA3">
      <w:pPr>
        <w:pStyle w:val="Heading2"/>
      </w:pPr>
      <w:bookmarkStart w:id="108" w:name="a104"/>
      <w:bookmarkEnd w:id="108"/>
      <w:r w:rsidRPr="00F003D8">
        <w:rPr>
          <w:rFonts w:hint="eastAsia"/>
        </w:rPr>
        <w:t>第</w:t>
      </w:r>
      <w:r>
        <w:t>104</w:t>
      </w:r>
      <w:r w:rsidRPr="00F003D8">
        <w:rPr>
          <w:rFonts w:hint="eastAsia"/>
        </w:rPr>
        <w:t>條</w:t>
      </w:r>
      <w:r w:rsidRPr="007F1395">
        <w:rPr>
          <w:rFonts w:hint="eastAsia"/>
        </w:rPr>
        <w:t>（罰則）</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兒童及少年之父母、監護人、其他實際照顧兒童及少年之人、師長、雇主、醫事人員或其他有關之人違反第</w:t>
      </w:r>
      <w:hyperlink w:anchor="a70" w:history="1">
        <w:r w:rsidRPr="0035576E">
          <w:rPr>
            <w:rStyle w:val="Hyperlink"/>
            <w:rFonts w:hAnsi="新細明體" w:hint="eastAsia"/>
          </w:rPr>
          <w:t>七十</w:t>
        </w:r>
      </w:hyperlink>
      <w:r w:rsidRPr="00F003D8">
        <w:rPr>
          <w:rFonts w:ascii="新細明體" w:hAnsi="新細明體" w:hint="eastAsia"/>
          <w:color w:val="17365D"/>
        </w:rPr>
        <w:t>條第二項規定而無正當理由者，處新臺幣六千元以上三萬元以下罰鍰，並得按次處罰至其配合或提供相關資料為止。</w:t>
      </w:r>
    </w:p>
    <w:p w:rsidR="00900620" w:rsidRDefault="00900620" w:rsidP="00F60DA3">
      <w:pPr>
        <w:pStyle w:val="Heading2"/>
      </w:pPr>
      <w:bookmarkStart w:id="109" w:name="a105"/>
      <w:bookmarkEnd w:id="109"/>
      <w:r w:rsidRPr="00F003D8">
        <w:rPr>
          <w:rFonts w:hint="eastAsia"/>
        </w:rPr>
        <w:t>第</w:t>
      </w:r>
      <w:r>
        <w:t>105</w:t>
      </w:r>
      <w:r w:rsidRPr="00F003D8">
        <w:rPr>
          <w:rFonts w:hint="eastAsia"/>
        </w:rPr>
        <w:t>條</w:t>
      </w:r>
      <w:r w:rsidRPr="007F1395">
        <w:rPr>
          <w:rFonts w:hint="eastAsia"/>
        </w:rPr>
        <w:t>（罰則）</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違反第</w:t>
      </w:r>
      <w:hyperlink w:anchor="a76" w:history="1">
        <w:r w:rsidRPr="0035576E">
          <w:rPr>
            <w:rStyle w:val="Hyperlink"/>
            <w:rFonts w:hAnsi="新細明體" w:hint="eastAsia"/>
          </w:rPr>
          <w:t>七十六</w:t>
        </w:r>
      </w:hyperlink>
      <w:r w:rsidRPr="00F003D8">
        <w:rPr>
          <w:rFonts w:ascii="新細明體" w:hAnsi="新細明體" w:hint="eastAsia"/>
          <w:color w:val="17365D"/>
        </w:rPr>
        <w:t>條或第</w:t>
      </w:r>
      <w:hyperlink w:anchor="a82" w:history="1">
        <w:r w:rsidRPr="0035576E">
          <w:rPr>
            <w:rStyle w:val="Hyperlink"/>
            <w:rFonts w:hAnsi="新細明體" w:hint="eastAsia"/>
          </w:rPr>
          <w:t>八十二</w:t>
        </w:r>
      </w:hyperlink>
      <w:r w:rsidRPr="00F003D8">
        <w:rPr>
          <w:rFonts w:ascii="新細明體" w:hAnsi="新細明體" w:hint="eastAsia"/>
          <w:color w:val="17365D"/>
        </w:rPr>
        <w:t>條第一項前段規定，未申請設立許可而辦理兒童及少年福利機構或兒童課後照顧服務班及中心者，由當地主管機關或教育主管機關處新臺幣六萬元以上三十萬元以下罰鍰及公布其姓名或名稱，並命其限期改善。</w:t>
      </w:r>
    </w:p>
    <w:p w:rsidR="00900620" w:rsidRPr="00F003D8" w:rsidRDefault="00900620" w:rsidP="00F003D8">
      <w:pPr>
        <w:ind w:left="142"/>
        <w:jc w:val="both"/>
        <w:rPr>
          <w:rFonts w:ascii="新細明體"/>
          <w:color w:val="17365D"/>
        </w:rPr>
      </w:pPr>
      <w:r w:rsidRPr="00F27B97">
        <w:rPr>
          <w:rFonts w:ascii="新細明體" w:hAnsi="新細明體" w:hint="eastAsia"/>
          <w:color w:val="666699"/>
        </w:rPr>
        <w:t xml:space="preserve">　　於前項限期改善期間，不得增加收托安置兒童及少年，違者處其負責人新臺幣六萬元以上三十萬元以下罰鍰，並得按次處罰。</w:t>
      </w:r>
    </w:p>
    <w:p w:rsidR="00900620"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經依第一項規定限期命其改善，屆期未改善者，再處其負責人新臺幣十萬元以上五十萬元以下罰鍰，並命於一個月內對於其收托之兒童及少年予以轉介安置；其無法辦理時，由當地主管機關協助之，負責人應予配合。不予配合者，強制實施之，並處新臺幣六萬元以上三十萬元以下罰鍰。</w:t>
      </w:r>
    </w:p>
    <w:p w:rsidR="00900620" w:rsidRPr="006D465A" w:rsidRDefault="00900620" w:rsidP="00D25649">
      <w:pPr>
        <w:pStyle w:val="Heading2"/>
        <w:spacing w:beforeLines="30" w:beforeAutospacing="0" w:afterLines="30" w:afterAutospacing="0"/>
      </w:pPr>
      <w:bookmarkStart w:id="110" w:name="a105b1"/>
      <w:bookmarkEnd w:id="110"/>
      <w:r w:rsidRPr="006D465A">
        <w:rPr>
          <w:rFonts w:hint="eastAsia"/>
        </w:rPr>
        <w:t>第</w:t>
      </w:r>
      <w:r>
        <w:t>105</w:t>
      </w:r>
      <w:r w:rsidRPr="006D465A">
        <w:rPr>
          <w:rFonts w:hint="eastAsia"/>
        </w:rPr>
        <w:t>條之</w:t>
      </w:r>
      <w:r>
        <w:t>1</w:t>
      </w:r>
      <w:r w:rsidRPr="007F1395">
        <w:rPr>
          <w:rFonts w:hint="eastAsia"/>
        </w:rPr>
        <w:t>（罰則）</w:t>
      </w:r>
    </w:p>
    <w:p w:rsidR="00900620" w:rsidRPr="006D465A" w:rsidRDefault="00900620" w:rsidP="006D465A">
      <w:pPr>
        <w:ind w:left="142"/>
        <w:jc w:val="both"/>
        <w:rPr>
          <w:rFonts w:ascii="新細明體"/>
          <w:color w:val="17365D"/>
        </w:rPr>
      </w:pPr>
      <w:r w:rsidRPr="006D465A">
        <w:rPr>
          <w:rFonts w:ascii="新細明體" w:hAnsi="新細明體" w:hint="eastAsia"/>
          <w:color w:val="17365D"/>
        </w:rPr>
        <w:t xml:space="preserve">　　兒童及少年福利機構違反第</w:t>
      </w:r>
      <w:hyperlink w:anchor="a81" w:history="1">
        <w:r w:rsidRPr="00941F9C">
          <w:rPr>
            <w:rStyle w:val="Hyperlink"/>
            <w:rFonts w:hAnsi="新細明體" w:hint="eastAsia"/>
          </w:rPr>
          <w:t>八十一</w:t>
        </w:r>
      </w:hyperlink>
      <w:r w:rsidRPr="006D465A">
        <w:rPr>
          <w:rFonts w:ascii="新細明體" w:hAnsi="新細明體" w:hint="eastAsia"/>
          <w:color w:val="17365D"/>
        </w:rPr>
        <w:t>條第五項或第七項規定者，由設立許可機關處新臺幣五萬元以上二十五萬元以下罰鍰，並命其限期改善，屆期未改善者，得按次處罰；必要時並命其停辦或廢止其設立許可。</w:t>
      </w:r>
    </w:p>
    <w:p w:rsidR="00900620" w:rsidRPr="006D465A" w:rsidRDefault="00900620" w:rsidP="00D25649">
      <w:pPr>
        <w:pStyle w:val="Heading2"/>
        <w:spacing w:beforeLines="30" w:beforeAutospacing="0" w:afterLines="30" w:afterAutospacing="0"/>
      </w:pPr>
      <w:bookmarkStart w:id="111" w:name="a105b2"/>
      <w:bookmarkEnd w:id="111"/>
      <w:r w:rsidRPr="006D465A">
        <w:rPr>
          <w:rFonts w:hint="eastAsia"/>
        </w:rPr>
        <w:t>第</w:t>
      </w:r>
      <w:r>
        <w:t>105</w:t>
      </w:r>
      <w:r w:rsidRPr="006D465A">
        <w:rPr>
          <w:rFonts w:hint="eastAsia"/>
        </w:rPr>
        <w:t>條之</w:t>
      </w:r>
      <w:r>
        <w:t>2</w:t>
      </w:r>
      <w:r w:rsidRPr="007F1395">
        <w:rPr>
          <w:rFonts w:hint="eastAsia"/>
        </w:rPr>
        <w:t>（罰則）</w:t>
      </w:r>
    </w:p>
    <w:p w:rsidR="00900620" w:rsidRPr="00F003D8" w:rsidRDefault="00900620" w:rsidP="00F003D8">
      <w:pPr>
        <w:ind w:left="142"/>
        <w:jc w:val="both"/>
        <w:rPr>
          <w:rFonts w:ascii="新細明體"/>
          <w:color w:val="17365D"/>
        </w:rPr>
      </w:pPr>
      <w:r w:rsidRPr="006D465A">
        <w:rPr>
          <w:rFonts w:ascii="新細明體" w:hAnsi="新細明體" w:hint="eastAsia"/>
          <w:color w:val="17365D"/>
        </w:rPr>
        <w:t xml:space="preserve">　　兒童課後照顧服務班及中心違反第</w:t>
      </w:r>
      <w:hyperlink w:anchor="a81b1" w:history="1">
        <w:r w:rsidRPr="00941F9C">
          <w:rPr>
            <w:rStyle w:val="Hyperlink"/>
            <w:rFonts w:hAnsi="新細明體" w:hint="eastAsia"/>
          </w:rPr>
          <w:t>八十一條之一</w:t>
        </w:r>
      </w:hyperlink>
      <w:r w:rsidRPr="006D465A">
        <w:rPr>
          <w:rFonts w:ascii="新細明體" w:hAnsi="新細明體" w:hint="eastAsia"/>
          <w:color w:val="17365D"/>
        </w:rPr>
        <w:t>第五項至第七項規定者，由教育主管機關處負責人新臺幣五萬元以上二十五萬元以下罰鍰，並命其限期改善，屆期未改善者，得按次處罰；必要時並命其停辦或廢止其設立許可。</w:t>
      </w:r>
    </w:p>
    <w:p w:rsidR="00900620" w:rsidRDefault="00900620" w:rsidP="00F60DA3">
      <w:pPr>
        <w:pStyle w:val="Heading2"/>
      </w:pPr>
      <w:bookmarkStart w:id="112" w:name="a106"/>
      <w:bookmarkEnd w:id="112"/>
      <w:r w:rsidRPr="00F003D8">
        <w:rPr>
          <w:rFonts w:hint="eastAsia"/>
        </w:rPr>
        <w:t>第</w:t>
      </w:r>
      <w:r>
        <w:t>106</w:t>
      </w:r>
      <w:r w:rsidRPr="00F003D8">
        <w:rPr>
          <w:rFonts w:hint="eastAsia"/>
        </w:rPr>
        <w:t>條</w:t>
      </w:r>
      <w:r w:rsidRPr="007F1395">
        <w:rPr>
          <w:rFonts w:hint="eastAsia"/>
        </w:rPr>
        <w:t>（罰則）</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兒童及少年福利機構違反第</w:t>
      </w:r>
      <w:hyperlink w:anchor="a82" w:history="1">
        <w:r w:rsidRPr="0035576E">
          <w:rPr>
            <w:rStyle w:val="Hyperlink"/>
            <w:rFonts w:hAnsi="新細明體" w:hint="eastAsia"/>
          </w:rPr>
          <w:t>八十二</w:t>
        </w:r>
      </w:hyperlink>
      <w:r w:rsidRPr="00F003D8">
        <w:rPr>
          <w:rFonts w:ascii="新細明體" w:hAnsi="新細明體" w:hint="eastAsia"/>
          <w:color w:val="17365D"/>
        </w:rPr>
        <w:t>條第一項後段規定者，經設立許可主管機關命其立即停止對外勸募之行為而不遵命者，由設立許可主管機關處新臺幣六萬元以上三十萬元以下罰鍰，並得按次處罰且公布其名稱；情節嚴重者，並得命其停辦一個月以上一年以下。</w:t>
      </w:r>
    </w:p>
    <w:p w:rsidR="00900620" w:rsidRDefault="00900620" w:rsidP="00F60DA3">
      <w:pPr>
        <w:pStyle w:val="Heading2"/>
      </w:pPr>
      <w:bookmarkStart w:id="113" w:name="a107"/>
      <w:bookmarkEnd w:id="113"/>
      <w:r w:rsidRPr="00F003D8">
        <w:rPr>
          <w:rFonts w:hint="eastAsia"/>
        </w:rPr>
        <w:t>第</w:t>
      </w:r>
      <w:r>
        <w:t>107</w:t>
      </w:r>
      <w:r w:rsidRPr="00F003D8">
        <w:rPr>
          <w:rFonts w:hint="eastAsia"/>
        </w:rPr>
        <w:t>條</w:t>
      </w:r>
      <w:r w:rsidRPr="007F1395">
        <w:rPr>
          <w:rFonts w:hint="eastAsia"/>
        </w:rPr>
        <w:t>（罰則）</w:t>
      </w:r>
      <w:r w:rsidRPr="000A69B8">
        <w:rPr>
          <w:rFonts w:ascii="新細明體" w:hAnsi="新細明體" w:hint="eastAsia"/>
          <w:color w:val="FFFFFF"/>
        </w:rPr>
        <w:t>∵</w:t>
      </w:r>
    </w:p>
    <w:p w:rsidR="00900620" w:rsidRPr="00A15CBC" w:rsidRDefault="00900620" w:rsidP="00A15CBC">
      <w:pPr>
        <w:ind w:left="142"/>
        <w:jc w:val="both"/>
        <w:rPr>
          <w:rFonts w:ascii="新細明體"/>
          <w:color w:val="17365D"/>
        </w:rPr>
      </w:pPr>
      <w:r w:rsidRPr="00A15CBC">
        <w:rPr>
          <w:rFonts w:ascii="新細明體" w:hAnsi="新細明體" w:hint="eastAsia"/>
          <w:color w:val="17365D"/>
        </w:rPr>
        <w:t xml:space="preserve">　　兒童及少年福利機構或兒童課後照顧服務班及中心違反第</w:t>
      </w:r>
      <w:hyperlink w:anchor="a83" w:history="1">
        <w:r w:rsidRPr="0035576E">
          <w:rPr>
            <w:rStyle w:val="Hyperlink"/>
            <w:rFonts w:hAnsi="新細明體" w:hint="eastAsia"/>
          </w:rPr>
          <w:t>八十三</w:t>
        </w:r>
      </w:hyperlink>
      <w:r w:rsidRPr="00A15CBC">
        <w:rPr>
          <w:rFonts w:ascii="新細明體" w:hAnsi="新細明體" w:hint="eastAsia"/>
          <w:color w:val="17365D"/>
        </w:rPr>
        <w:t>條第一款至第四款規定情形之一者，由設立許可主管機關處新臺幣六萬元以上六十萬元以下罰鍰，並命其限期改善，屆期未改善者，得按次處罰；情節嚴重者，得命其停辦一個月以上一年以下，或停辦並公布其名稱及負責人姓名。</w:t>
      </w:r>
    </w:p>
    <w:p w:rsidR="00900620" w:rsidRPr="00A15CBC" w:rsidRDefault="00900620" w:rsidP="00A15CBC">
      <w:pPr>
        <w:ind w:left="142"/>
        <w:jc w:val="both"/>
        <w:rPr>
          <w:rFonts w:ascii="新細明體"/>
          <w:color w:val="666699"/>
        </w:rPr>
      </w:pPr>
      <w:r w:rsidRPr="00A15CBC">
        <w:rPr>
          <w:rFonts w:ascii="新細明體" w:hAnsi="新細明體" w:hint="eastAsia"/>
          <w:color w:val="666699"/>
        </w:rPr>
        <w:t xml:space="preserve">　　未經許可從事兒童及少年福利機構或兒童課後照顧服務班及中心業務，經當地主管機關或教育主管機關依第</w:t>
      </w:r>
      <w:hyperlink w:anchor="a105" w:history="1">
        <w:r w:rsidRPr="00B703D6">
          <w:rPr>
            <w:rStyle w:val="Hyperlink"/>
            <w:rFonts w:hAnsi="新細明體" w:hint="eastAsia"/>
          </w:rPr>
          <w:t>一百零五</w:t>
        </w:r>
      </w:hyperlink>
      <w:r w:rsidRPr="00A15CBC">
        <w:rPr>
          <w:rFonts w:ascii="新細明體" w:hAnsi="新細明體" w:hint="eastAsia"/>
          <w:color w:val="666699"/>
        </w:rPr>
        <w:t>條第一項規定命其限期改善，限期改善期間有第</w:t>
      </w:r>
      <w:hyperlink w:anchor="a83" w:history="1">
        <w:r w:rsidRPr="0035576E">
          <w:rPr>
            <w:rStyle w:val="Hyperlink"/>
            <w:rFonts w:hAnsi="新細明體" w:hint="eastAsia"/>
          </w:rPr>
          <w:t>八十三</w:t>
        </w:r>
      </w:hyperlink>
      <w:r w:rsidRPr="00A15CBC">
        <w:rPr>
          <w:rFonts w:ascii="新細明體" w:hAnsi="新細明體" w:hint="eastAsia"/>
          <w:color w:val="666699"/>
        </w:rPr>
        <w:t>條第一款至第四款規定情形之一者，由當地主管機關或教育主管機關依前項規定辦理。</w:t>
      </w:r>
    </w:p>
    <w:p w:rsidR="00900620" w:rsidRDefault="00900620" w:rsidP="00546805">
      <w:pPr>
        <w:pStyle w:val="Heading3"/>
        <w:ind w:left="118"/>
        <w:rPr>
          <w:rFonts w:ascii="新細明體"/>
          <w:color w:val="17365D"/>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152" w:history="1">
        <w:r w:rsidRPr="003D4637">
          <w:rPr>
            <w:rStyle w:val="Hyperlink"/>
            <w:rFonts w:hAnsi="新細明體" w:hint="eastAsia"/>
            <w:szCs w:val="20"/>
          </w:rPr>
          <w:t>比對程式</w:t>
        </w:r>
      </w:hyperlink>
    </w:p>
    <w:p w:rsidR="00900620" w:rsidRPr="00A15CBC" w:rsidRDefault="00900620" w:rsidP="00F003D8">
      <w:pPr>
        <w:ind w:left="142"/>
        <w:jc w:val="both"/>
        <w:rPr>
          <w:rFonts w:ascii="新細明體"/>
          <w:color w:val="5F5F5F"/>
        </w:rPr>
      </w:pPr>
      <w:r w:rsidRPr="00A15CBC">
        <w:rPr>
          <w:rFonts w:ascii="新細明體" w:hAnsi="新細明體" w:hint="eastAsia"/>
          <w:color w:val="5F5F5F"/>
        </w:rPr>
        <w:t xml:space="preserve">　　兒童及少年福利機構或兒童課後照顧服務班及中心違反第</w:t>
      </w:r>
      <w:hyperlink w:anchor="a83" w:history="1">
        <w:r w:rsidRPr="00A15CBC">
          <w:rPr>
            <w:rStyle w:val="Hyperlink"/>
            <w:rFonts w:hAnsi="新細明體" w:hint="eastAsia"/>
            <w:color w:val="5F5F5F"/>
          </w:rPr>
          <w:t>八十三</w:t>
        </w:r>
      </w:hyperlink>
      <w:r w:rsidRPr="00A15CBC">
        <w:rPr>
          <w:rFonts w:ascii="新細明體" w:hAnsi="新細明體" w:hint="eastAsia"/>
          <w:color w:val="5F5F5F"/>
        </w:rPr>
        <w:t>條第一款至第四款規定情形之一者，由設立許可主管機關處新臺幣六萬元以上三十萬元以下罰鍰，並命其限期改善，屆期未改善者，得按次處罰；情節嚴重者，得命其停辦一個月以上一年以下並公布其名稱。</w:t>
      </w:r>
    </w:p>
    <w:p w:rsidR="00900620" w:rsidRPr="00A15CBC" w:rsidRDefault="00900620" w:rsidP="00F003D8">
      <w:pPr>
        <w:ind w:left="142"/>
        <w:jc w:val="both"/>
        <w:rPr>
          <w:rFonts w:ascii="新細明體"/>
          <w:color w:val="666699"/>
        </w:rPr>
      </w:pPr>
      <w:r w:rsidRPr="00A15CBC">
        <w:rPr>
          <w:rFonts w:ascii="新細明體" w:hAnsi="新細明體" w:hint="eastAsia"/>
          <w:color w:val="666699"/>
        </w:rPr>
        <w:t xml:space="preserve">　　未經許可從事兒童及少年福利機構或兒童課後照顧服務班及中心業務，經當地主管機關或教育主管機關依第</w:t>
      </w:r>
      <w:hyperlink w:anchor="a105" w:history="1">
        <w:r w:rsidRPr="00A15CBC">
          <w:rPr>
            <w:rStyle w:val="Hyperlink"/>
            <w:rFonts w:hAnsi="新細明體" w:hint="eastAsia"/>
            <w:color w:val="666699"/>
          </w:rPr>
          <w:t>一百零五</w:t>
        </w:r>
      </w:hyperlink>
      <w:r w:rsidRPr="00A15CBC">
        <w:rPr>
          <w:rFonts w:ascii="新細明體" w:hAnsi="新細明體" w:hint="eastAsia"/>
          <w:color w:val="666699"/>
        </w:rPr>
        <w:t>條第一項規定命其限期改善，限期改善期間，有第</w:t>
      </w:r>
      <w:hyperlink w:anchor="a83" w:history="1">
        <w:r w:rsidRPr="00A15CBC">
          <w:rPr>
            <w:rStyle w:val="Hyperlink"/>
            <w:rFonts w:hAnsi="新細明體" w:hint="eastAsia"/>
            <w:color w:val="666699"/>
          </w:rPr>
          <w:t>八十三</w:t>
        </w:r>
      </w:hyperlink>
      <w:r w:rsidRPr="00A15CBC">
        <w:rPr>
          <w:rFonts w:ascii="新細明體" w:hAnsi="新細明體" w:hint="eastAsia"/>
          <w:color w:val="666699"/>
        </w:rPr>
        <w:t>條第一款至第四款規定情形之一者，由當地主管機關或教育主管機關依前項規定辦理。</w:t>
      </w:r>
      <w:r w:rsidRPr="009578E0">
        <w:rPr>
          <w:rFonts w:hint="eastAsia"/>
          <w:color w:val="FFFFFF"/>
        </w:rPr>
        <w:t>∴</w:t>
      </w:r>
    </w:p>
    <w:p w:rsidR="00900620" w:rsidRDefault="00900620" w:rsidP="00F60DA3">
      <w:pPr>
        <w:pStyle w:val="Heading2"/>
      </w:pPr>
      <w:bookmarkStart w:id="114" w:name="a108"/>
      <w:bookmarkEnd w:id="114"/>
      <w:r w:rsidRPr="00F003D8">
        <w:rPr>
          <w:rFonts w:hint="eastAsia"/>
        </w:rPr>
        <w:t>第</w:t>
      </w:r>
      <w:r>
        <w:t>108</w:t>
      </w:r>
      <w:r w:rsidRPr="00F003D8">
        <w:rPr>
          <w:rFonts w:hint="eastAsia"/>
        </w:rPr>
        <w:t>條</w:t>
      </w:r>
      <w:r w:rsidRPr="007F1395">
        <w:rPr>
          <w:rFonts w:hint="eastAsia"/>
        </w:rPr>
        <w:t>（罰則）</w:t>
      </w:r>
      <w:r w:rsidRPr="000A69B8">
        <w:rPr>
          <w:rFonts w:ascii="新細明體" w:hAnsi="新細明體" w:hint="eastAsia"/>
          <w:color w:val="FFFFFF"/>
        </w:rPr>
        <w:t>∵</w:t>
      </w:r>
    </w:p>
    <w:p w:rsidR="00900620" w:rsidRPr="00A15CBC" w:rsidRDefault="00900620" w:rsidP="00A15CBC">
      <w:pPr>
        <w:ind w:left="142"/>
        <w:jc w:val="both"/>
        <w:rPr>
          <w:rFonts w:ascii="新細明體"/>
          <w:color w:val="17365D"/>
        </w:rPr>
      </w:pPr>
      <w:r w:rsidRPr="00A15CBC">
        <w:rPr>
          <w:rFonts w:ascii="新細明體" w:hAnsi="新細明體" w:hint="eastAsia"/>
          <w:color w:val="17365D"/>
        </w:rPr>
        <w:t xml:space="preserve">　　兒童及少年福利機構或兒童課後照顧服務班及中心違反第</w:t>
      </w:r>
      <w:hyperlink w:anchor="a83" w:history="1">
        <w:r w:rsidRPr="0035576E">
          <w:rPr>
            <w:rStyle w:val="Hyperlink"/>
            <w:rFonts w:hAnsi="新細明體" w:hint="eastAsia"/>
          </w:rPr>
          <w:t>八十三</w:t>
        </w:r>
      </w:hyperlink>
      <w:r w:rsidRPr="00A15CBC">
        <w:rPr>
          <w:rFonts w:ascii="新細明體" w:hAnsi="新細明體" w:hint="eastAsia"/>
          <w:color w:val="17365D"/>
        </w:rPr>
        <w:t>條第五款至第十一款規定之一者，或依第</w:t>
      </w:r>
      <w:hyperlink w:anchor="a84" w:history="1">
        <w:r w:rsidRPr="007777DE">
          <w:rPr>
            <w:rStyle w:val="Hyperlink"/>
            <w:rFonts w:hAnsi="新細明體" w:hint="eastAsia"/>
          </w:rPr>
          <w:t>八十四</w:t>
        </w:r>
      </w:hyperlink>
      <w:r w:rsidRPr="00A15CBC">
        <w:rPr>
          <w:rFonts w:ascii="新細明體" w:hAnsi="新細明體" w:hint="eastAsia"/>
          <w:color w:val="17365D"/>
        </w:rPr>
        <w:t>條第三項所定辦法評鑑為丙等或丁等者，經設立許可主管機關命其限期改善，屆期未改善者，處新臺幣三萬元以上三十萬元以下罰鍰，並得按次處罰；情節嚴重者，得命其停辦一個月以上一年以下，並公布其名稱。</w:t>
      </w:r>
    </w:p>
    <w:p w:rsidR="00900620" w:rsidRPr="00A15CBC" w:rsidRDefault="00900620" w:rsidP="00A15CBC">
      <w:pPr>
        <w:ind w:left="142"/>
        <w:jc w:val="both"/>
        <w:rPr>
          <w:rFonts w:ascii="新細明體"/>
          <w:color w:val="666699"/>
        </w:rPr>
      </w:pPr>
      <w:r w:rsidRPr="00A15CBC">
        <w:rPr>
          <w:rFonts w:ascii="新細明體" w:hAnsi="新細明體" w:hint="eastAsia"/>
          <w:color w:val="666699"/>
        </w:rPr>
        <w:t xml:space="preserve">　　依前二條及前項規定命其停辦，拒不遵從或停辦期限屆滿未改善者，設立許可主管機關應廢止其設立許可。</w:t>
      </w:r>
    </w:p>
    <w:p w:rsidR="00900620" w:rsidRDefault="00900620" w:rsidP="00546805">
      <w:pPr>
        <w:pStyle w:val="Heading3"/>
        <w:ind w:left="118"/>
        <w:rPr>
          <w:rFonts w:ascii="新細明體"/>
          <w:color w:val="17365D"/>
        </w:rPr>
      </w:pPr>
      <w:r w:rsidRPr="003D4637">
        <w:t>--10</w:t>
      </w:r>
      <w:r>
        <w:t>8</w:t>
      </w:r>
      <w:r w:rsidRPr="003D4637">
        <w:rPr>
          <w:rFonts w:hint="eastAsia"/>
        </w:rPr>
        <w:t>年</w:t>
      </w:r>
      <w:r>
        <w:t>4</w:t>
      </w:r>
      <w:r w:rsidRPr="003D4637">
        <w:rPr>
          <w:rFonts w:hint="eastAsia"/>
        </w:rPr>
        <w:t>月</w:t>
      </w:r>
      <w:r>
        <w:t>24</w:t>
      </w:r>
      <w:r w:rsidRPr="003D4637">
        <w:rPr>
          <w:rFonts w:hint="eastAsia"/>
        </w:rPr>
        <w:t>日修正前條文</w:t>
      </w:r>
      <w:r w:rsidRPr="003D4637">
        <w:t>--</w:t>
      </w:r>
      <w:hyperlink r:id="rId153" w:history="1">
        <w:r w:rsidRPr="003D4637">
          <w:rPr>
            <w:rStyle w:val="Hyperlink"/>
            <w:rFonts w:hAnsi="新細明體" w:hint="eastAsia"/>
            <w:szCs w:val="20"/>
          </w:rPr>
          <w:t>比對程式</w:t>
        </w:r>
      </w:hyperlink>
    </w:p>
    <w:p w:rsidR="00900620" w:rsidRPr="00A15CBC" w:rsidRDefault="00900620" w:rsidP="00F003D8">
      <w:pPr>
        <w:ind w:left="142"/>
        <w:jc w:val="both"/>
        <w:rPr>
          <w:rFonts w:ascii="新細明體"/>
          <w:color w:val="5F5F5F"/>
        </w:rPr>
      </w:pPr>
      <w:r w:rsidRPr="00A15CBC">
        <w:rPr>
          <w:rFonts w:ascii="新細明體" w:hAnsi="新細明體" w:hint="eastAsia"/>
          <w:color w:val="5F5F5F"/>
        </w:rPr>
        <w:t xml:space="preserve">　　兒童及少年福利機構或兒童課後照顧服務班及中心違反第</w:t>
      </w:r>
      <w:hyperlink w:anchor="a83" w:history="1">
        <w:r w:rsidRPr="00A15CBC">
          <w:rPr>
            <w:rStyle w:val="Hyperlink"/>
            <w:rFonts w:hAnsi="新細明體" w:hint="eastAsia"/>
            <w:color w:val="5F5F5F"/>
          </w:rPr>
          <w:t>八十三</w:t>
        </w:r>
      </w:hyperlink>
      <w:r w:rsidRPr="00A15CBC">
        <w:rPr>
          <w:rFonts w:ascii="新細明體" w:hAnsi="新細明體" w:hint="eastAsia"/>
          <w:color w:val="5F5F5F"/>
        </w:rPr>
        <w:t>條第五款至第十一款規定之一者，經設立許可主管機關命其限期改善，屆期未改善者，處新臺幣三萬元以上十五萬元以下罰鍰，並得按次處罰；情節嚴重者，得命其停辦一個月以上一年以下，並公布其名稱。</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依前二條及前項規定命其停辦，拒不遵從或停辦期限屆滿未改善者，設立許可主管機關應廢止其設立許可。</w:t>
      </w:r>
      <w:r w:rsidRPr="009578E0">
        <w:rPr>
          <w:rFonts w:hint="eastAsia"/>
          <w:color w:val="FFFFFF"/>
        </w:rPr>
        <w:t>∴</w:t>
      </w:r>
    </w:p>
    <w:p w:rsidR="00900620" w:rsidRDefault="00900620" w:rsidP="00F60DA3">
      <w:pPr>
        <w:pStyle w:val="Heading2"/>
      </w:pPr>
      <w:bookmarkStart w:id="115" w:name="a109"/>
      <w:bookmarkEnd w:id="115"/>
      <w:r w:rsidRPr="00F003D8">
        <w:rPr>
          <w:rFonts w:hint="eastAsia"/>
        </w:rPr>
        <w:t>第</w:t>
      </w:r>
      <w:r>
        <w:t>109</w:t>
      </w:r>
      <w:r w:rsidRPr="00F003D8">
        <w:rPr>
          <w:rFonts w:hint="eastAsia"/>
        </w:rPr>
        <w:t>條</w:t>
      </w:r>
      <w:r w:rsidRPr="007F1395">
        <w:rPr>
          <w:rFonts w:hint="eastAsia"/>
        </w:rPr>
        <w:t>（罰則）</w:t>
      </w:r>
    </w:p>
    <w:p w:rsidR="00900620" w:rsidRDefault="00900620" w:rsidP="00F003D8">
      <w:pPr>
        <w:ind w:left="142"/>
        <w:jc w:val="both"/>
        <w:rPr>
          <w:rFonts w:ascii="新細明體"/>
          <w:color w:val="17365D"/>
        </w:rPr>
      </w:pPr>
      <w:r w:rsidRPr="00F003D8">
        <w:rPr>
          <w:rFonts w:ascii="新細明體" w:hAnsi="新細明體" w:hint="eastAsia"/>
          <w:color w:val="17365D"/>
        </w:rPr>
        <w:t xml:space="preserve">　　兒童及少年福利機構違反第</w:t>
      </w:r>
      <w:hyperlink w:anchor="a85" w:history="1">
        <w:r w:rsidRPr="0035576E">
          <w:rPr>
            <w:rStyle w:val="Hyperlink"/>
            <w:rFonts w:hAnsi="新細明體" w:hint="eastAsia"/>
          </w:rPr>
          <w:t>八十五</w:t>
        </w:r>
      </w:hyperlink>
      <w:r w:rsidRPr="00F003D8">
        <w:rPr>
          <w:rFonts w:ascii="新細明體" w:hAnsi="新細明體" w:hint="eastAsia"/>
          <w:color w:val="17365D"/>
        </w:rPr>
        <w:t>條規定，不予配合設立許可主管機關安置者，由設立許可主管機關處新臺幣六萬元以上三十萬元以下罰鍰，並強制實施之。</w:t>
      </w:r>
    </w:p>
    <w:p w:rsidR="00900620" w:rsidRPr="00F003D8" w:rsidRDefault="00900620" w:rsidP="00F003D8">
      <w:pPr>
        <w:ind w:left="142"/>
        <w:jc w:val="both"/>
        <w:rPr>
          <w:rFonts w:ascii="新細明體"/>
          <w:color w:val="17365D"/>
        </w:rPr>
      </w:pPr>
      <w:r w:rsidRPr="00802919">
        <w:rPr>
          <w:rStyle w:val="Hyperlink"/>
          <w:rFonts w:ascii="Arial Unicode MS" w:hAnsi="Arial Unicode MS" w:hint="eastAsia"/>
          <w:sz w:val="18"/>
          <w:u w:val="none"/>
        </w:rPr>
        <w:t xml:space="preserve">　　　　　　　　　　　　　　　　　　　　　　　　　　　　　　　　　　　　　　　　　　　　　　　　　　</w:t>
      </w:r>
      <w:hyperlink w:anchor="a章節索引" w:history="1">
        <w:r w:rsidRPr="002611B0">
          <w:rPr>
            <w:rStyle w:val="Hyperlink"/>
            <w:rFonts w:ascii="Arial Unicode MS" w:hAnsi="Arial Unicode MS" w:hint="eastAsia"/>
            <w:sz w:val="18"/>
          </w:rPr>
          <w:t>回索引</w:t>
        </w:r>
      </w:hyperlink>
      <w:r>
        <w:rPr>
          <w:rFonts w:ascii="Arial Unicode MS" w:hAnsi="Arial Unicode MS" w:hint="eastAsia"/>
          <w:color w:val="808000"/>
          <w:sz w:val="18"/>
        </w:rPr>
        <w:t>〉〉</w:t>
      </w:r>
    </w:p>
    <w:p w:rsidR="00900620" w:rsidRPr="00F003D8" w:rsidRDefault="00900620" w:rsidP="00780312">
      <w:pPr>
        <w:pStyle w:val="Heading1"/>
      </w:pPr>
      <w:bookmarkStart w:id="116" w:name="_第七章__附"/>
      <w:bookmarkEnd w:id="116"/>
      <w:r w:rsidRPr="00F003D8">
        <w:rPr>
          <w:rFonts w:hint="eastAsia"/>
        </w:rPr>
        <w:t>第七章</w:t>
      </w:r>
      <w:r>
        <w:rPr>
          <w:rFonts w:hint="eastAsia"/>
        </w:rPr>
        <w:t xml:space="preserve">　　</w:t>
      </w:r>
      <w:r w:rsidRPr="00F003D8">
        <w:rPr>
          <w:rFonts w:hint="eastAsia"/>
        </w:rPr>
        <w:t>附　則</w:t>
      </w:r>
    </w:p>
    <w:p w:rsidR="00900620" w:rsidRDefault="00900620" w:rsidP="00F60DA3">
      <w:pPr>
        <w:pStyle w:val="Heading2"/>
      </w:pPr>
      <w:r w:rsidRPr="00F003D8">
        <w:rPr>
          <w:rFonts w:hint="eastAsia"/>
        </w:rPr>
        <w:t>第</w:t>
      </w:r>
      <w:r>
        <w:t>110</w:t>
      </w:r>
      <w:r>
        <w:rPr>
          <w:rFonts w:hint="eastAsia"/>
        </w:rPr>
        <w:t>條</w:t>
      </w:r>
      <w:r w:rsidRPr="007F1395">
        <w:rPr>
          <w:rFonts w:hint="eastAsia"/>
        </w:rPr>
        <w:t>（緊急安置保護措施準用規定）</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十八歲以上未滿二十歲之人，於緊急安置等保護措施，準用本法之規定。</w:t>
      </w:r>
    </w:p>
    <w:p w:rsidR="00900620" w:rsidRDefault="00900620" w:rsidP="00F60DA3">
      <w:pPr>
        <w:pStyle w:val="Heading2"/>
      </w:pPr>
      <w:r w:rsidRPr="00F003D8">
        <w:rPr>
          <w:rFonts w:hint="eastAsia"/>
        </w:rPr>
        <w:t>第</w:t>
      </w:r>
      <w:r>
        <w:t>111</w:t>
      </w:r>
      <w:r w:rsidRPr="00F003D8">
        <w:rPr>
          <w:rFonts w:hint="eastAsia"/>
        </w:rPr>
        <w:t>條</w:t>
      </w:r>
      <w:r w:rsidRPr="007F1395">
        <w:rPr>
          <w:rFonts w:hint="eastAsia"/>
        </w:rPr>
        <w:t>（兒童及少年無法返家或自立生活者之安置期限）</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直轄市、縣（市）主管機關依本法委託安置之兒童及少年，年滿十八歲，經評估無法返家或自立生活者，得繼續安置至年滿二十歲；其已就讀大專校院者，得安置至畢業為止。</w:t>
      </w:r>
    </w:p>
    <w:p w:rsidR="00900620" w:rsidRDefault="00900620" w:rsidP="00F60DA3">
      <w:pPr>
        <w:pStyle w:val="Heading2"/>
      </w:pPr>
      <w:bookmarkStart w:id="117" w:name="a112"/>
      <w:bookmarkEnd w:id="117"/>
      <w:r w:rsidRPr="00F003D8">
        <w:rPr>
          <w:rFonts w:hint="eastAsia"/>
        </w:rPr>
        <w:t>第</w:t>
      </w:r>
      <w:r>
        <w:t>112</w:t>
      </w:r>
      <w:r w:rsidRPr="00F003D8">
        <w:rPr>
          <w:rFonts w:hint="eastAsia"/>
        </w:rPr>
        <w:t>條</w:t>
      </w:r>
      <w:r w:rsidRPr="007F1395">
        <w:rPr>
          <w:rFonts w:hint="eastAsia"/>
        </w:rPr>
        <w:t>（教唆、幫助或利用兒童及少年犯罪者加重其刑）</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成年人教唆、幫助或利用兒童及少年犯罪或與之共同實施犯罪或故意對其犯罪者，加重其刑至二分之一。但各該罪就被害人係兒童及少年已定有特別處罰規定者，從其規定。</w:t>
      </w:r>
    </w:p>
    <w:p w:rsidR="00900620" w:rsidRDefault="00900620" w:rsidP="00F003D8">
      <w:pPr>
        <w:ind w:left="142"/>
        <w:jc w:val="both"/>
        <w:rPr>
          <w:rFonts w:ascii="新細明體"/>
          <w:color w:val="666699"/>
        </w:rPr>
      </w:pPr>
      <w:r w:rsidRPr="00F27B97">
        <w:rPr>
          <w:rFonts w:ascii="新細明體" w:hAnsi="新細明體" w:hint="eastAsia"/>
          <w:color w:val="666699"/>
        </w:rPr>
        <w:t xml:space="preserve">　　對於兒童及少年犯罪者，主管機關得獨立告訴。</w:t>
      </w:r>
    </w:p>
    <w:p w:rsidR="00900620" w:rsidRDefault="00900620" w:rsidP="00F003D8">
      <w:pPr>
        <w:ind w:left="142"/>
        <w:jc w:val="both"/>
        <w:rPr>
          <w:rFonts w:ascii="新細明體"/>
          <w:color w:val="666699"/>
        </w:rPr>
      </w:pPr>
      <w:r w:rsidRPr="002727A8">
        <w:rPr>
          <w:rFonts w:ascii="Arial Unicode MS" w:hAnsi="Arial Unicode MS" w:hint="eastAsia"/>
          <w:color w:val="5F5F5F"/>
          <w:sz w:val="18"/>
        </w:rPr>
        <w:t>【具參考價值】</w:t>
      </w:r>
      <w:hyperlink r:id="rId154" w:anchor="a105b03" w:history="1">
        <w:r>
          <w:rPr>
            <w:rStyle w:val="Hyperlink"/>
            <w:rFonts w:ascii="Arial Unicode MS" w:hAnsi="Arial Unicode MS" w:hint="eastAsia"/>
            <w:color w:val="5F5F5F"/>
            <w:sz w:val="18"/>
          </w:rPr>
          <w:t>最高法院</w:t>
        </w:r>
        <w:r>
          <w:rPr>
            <w:rStyle w:val="Hyperlink"/>
            <w:rFonts w:ascii="Arial Unicode MS" w:hAnsi="Arial Unicode MS"/>
            <w:color w:val="5F5F5F"/>
            <w:sz w:val="18"/>
          </w:rPr>
          <w:t>105</w:t>
        </w:r>
        <w:r>
          <w:rPr>
            <w:rStyle w:val="Hyperlink"/>
            <w:rFonts w:ascii="Arial Unicode MS" w:hAnsi="Arial Unicode MS" w:hint="eastAsia"/>
            <w:color w:val="5F5F5F"/>
            <w:sz w:val="18"/>
          </w:rPr>
          <w:t>年度台非字第</w:t>
        </w:r>
        <w:r>
          <w:rPr>
            <w:rStyle w:val="Hyperlink"/>
            <w:rFonts w:ascii="Arial Unicode MS" w:hAnsi="Arial Unicode MS"/>
            <w:color w:val="5F5F5F"/>
            <w:sz w:val="18"/>
          </w:rPr>
          <w:t>203</w:t>
        </w:r>
        <w:r>
          <w:rPr>
            <w:rStyle w:val="Hyperlink"/>
            <w:rFonts w:ascii="Arial Unicode MS" w:hAnsi="Arial Unicode MS" w:hint="eastAsia"/>
            <w:color w:val="5F5F5F"/>
            <w:sz w:val="18"/>
          </w:rPr>
          <w:t>號判決</w:t>
        </w:r>
      </w:hyperlink>
    </w:p>
    <w:p w:rsidR="00900620" w:rsidRDefault="00900620" w:rsidP="00A15CBC">
      <w:pPr>
        <w:pStyle w:val="Heading2"/>
      </w:pPr>
      <w:bookmarkStart w:id="118" w:name="a112b1"/>
      <w:bookmarkEnd w:id="118"/>
      <w:r w:rsidRPr="00A15CBC">
        <w:rPr>
          <w:rFonts w:hint="eastAsia"/>
        </w:rPr>
        <w:t>第</w:t>
      </w:r>
      <w:r>
        <w:t>112</w:t>
      </w:r>
      <w:r w:rsidRPr="00A15CBC">
        <w:rPr>
          <w:rFonts w:hint="eastAsia"/>
        </w:rPr>
        <w:t>條之</w:t>
      </w:r>
      <w:r>
        <w:t>1</w:t>
      </w:r>
      <w:r w:rsidRPr="007F1395">
        <w:rPr>
          <w:rFonts w:hint="eastAsia"/>
        </w:rPr>
        <w:t>（</w:t>
      </w:r>
      <w:r w:rsidRPr="009127FA">
        <w:rPr>
          <w:rFonts w:hint="eastAsia"/>
        </w:rPr>
        <w:t>保護管束期間內應遵守事項</w:t>
      </w:r>
      <w:r w:rsidRPr="007F1395">
        <w:rPr>
          <w:rFonts w:hint="eastAsia"/>
        </w:rPr>
        <w:t>）</w:t>
      </w:r>
    </w:p>
    <w:p w:rsidR="00900620" w:rsidRPr="00A15CBC" w:rsidRDefault="00900620" w:rsidP="00A15CBC">
      <w:pPr>
        <w:ind w:left="142"/>
        <w:jc w:val="both"/>
        <w:rPr>
          <w:rFonts w:ascii="新細明體"/>
          <w:color w:val="17365D"/>
        </w:rPr>
      </w:pPr>
      <w:r w:rsidRPr="00A15CBC">
        <w:rPr>
          <w:rFonts w:ascii="新細明體" w:hAnsi="新細明體" w:hint="eastAsia"/>
          <w:color w:val="17365D"/>
        </w:rPr>
        <w:t xml:space="preserve">　　成年人故意對兒童及少年犯</w:t>
      </w:r>
      <w:hyperlink r:id="rId155" w:history="1">
        <w:r w:rsidRPr="00625229">
          <w:rPr>
            <w:rStyle w:val="Hyperlink"/>
            <w:rFonts w:ascii="Times New Roman" w:hint="eastAsia"/>
          </w:rPr>
          <w:t>兒童及少年性剝削防制條例</w:t>
        </w:r>
      </w:hyperlink>
      <w:r w:rsidRPr="00A15CBC">
        <w:rPr>
          <w:rFonts w:ascii="新細明體" w:hAnsi="新細明體" w:hint="eastAsia"/>
          <w:color w:val="17365D"/>
        </w:rPr>
        <w:t>、刑法</w:t>
      </w:r>
      <w:hyperlink r:id="rId156" w:anchor="a221" w:history="1">
        <w:r w:rsidRPr="002B65D0">
          <w:rPr>
            <w:rStyle w:val="Hyperlink"/>
            <w:rFonts w:hAnsi="新細明體" w:hint="eastAsia"/>
          </w:rPr>
          <w:t>妨害性自主罪章</w:t>
        </w:r>
      </w:hyperlink>
      <w:r w:rsidRPr="00A15CBC">
        <w:rPr>
          <w:rFonts w:ascii="新細明體" w:hAnsi="新細明體" w:hint="eastAsia"/>
          <w:color w:val="17365D"/>
        </w:rPr>
        <w:t>、</w:t>
      </w:r>
      <w:hyperlink r:id="rId157" w:anchor="a271" w:history="1">
        <w:r w:rsidRPr="002B65D0">
          <w:rPr>
            <w:rStyle w:val="Hyperlink"/>
            <w:rFonts w:hAnsi="新細明體" w:hint="eastAsia"/>
          </w:rPr>
          <w:t>殺人罪章</w:t>
        </w:r>
      </w:hyperlink>
      <w:r w:rsidRPr="00A15CBC">
        <w:rPr>
          <w:rFonts w:ascii="新細明體" w:hAnsi="新細明體" w:hint="eastAsia"/>
          <w:color w:val="17365D"/>
        </w:rPr>
        <w:t>及</w:t>
      </w:r>
      <w:hyperlink r:id="rId158" w:anchor="a277" w:history="1">
        <w:r w:rsidRPr="002B65D0">
          <w:rPr>
            <w:rStyle w:val="Hyperlink"/>
            <w:rFonts w:hAnsi="新細明體" w:hint="eastAsia"/>
          </w:rPr>
          <w:t>傷害罪章</w:t>
        </w:r>
      </w:hyperlink>
      <w:r w:rsidRPr="00A15CBC">
        <w:rPr>
          <w:rFonts w:ascii="新細明體" w:hAnsi="新細明體" w:hint="eastAsia"/>
          <w:color w:val="17365D"/>
        </w:rPr>
        <w:t>之罪而受緩刑宣告者，在緩刑期內應付保護管束。</w:t>
      </w:r>
    </w:p>
    <w:p w:rsidR="00900620" w:rsidRPr="00A15CBC" w:rsidRDefault="00900620" w:rsidP="00A15CBC">
      <w:pPr>
        <w:ind w:left="142"/>
        <w:jc w:val="both"/>
        <w:rPr>
          <w:rFonts w:ascii="新細明體"/>
          <w:color w:val="666699"/>
        </w:rPr>
      </w:pPr>
      <w:r w:rsidRPr="00A15CBC">
        <w:rPr>
          <w:rFonts w:ascii="新細明體" w:hAnsi="新細明體" w:hint="eastAsia"/>
          <w:color w:val="666699"/>
        </w:rPr>
        <w:t xml:space="preserve">　　法院為前項宣告時，得委託專業人員、團體、機構評估，除顯無必要者外，應命被告於付保護管束期間內，遵守下列一款或數款事項：</w:t>
      </w:r>
    </w:p>
    <w:p w:rsidR="00900620" w:rsidRPr="00A15CBC" w:rsidRDefault="00900620" w:rsidP="00A15CBC">
      <w:pPr>
        <w:ind w:left="142"/>
        <w:jc w:val="both"/>
        <w:rPr>
          <w:rFonts w:ascii="新細明體"/>
          <w:color w:val="666699"/>
        </w:rPr>
      </w:pPr>
      <w:r w:rsidRPr="00A15CBC">
        <w:rPr>
          <w:rFonts w:ascii="新細明體" w:hAnsi="新細明體" w:hint="eastAsia"/>
          <w:color w:val="666699"/>
        </w:rPr>
        <w:t xml:space="preserve">　　一、禁止對兒童及少年實施特定不法侵害之行為。</w:t>
      </w:r>
    </w:p>
    <w:p w:rsidR="00900620" w:rsidRPr="00A15CBC" w:rsidRDefault="00900620" w:rsidP="00A15CBC">
      <w:pPr>
        <w:ind w:left="142"/>
        <w:jc w:val="both"/>
        <w:rPr>
          <w:rFonts w:ascii="新細明體"/>
          <w:color w:val="666699"/>
        </w:rPr>
      </w:pPr>
      <w:r w:rsidRPr="00A15CBC">
        <w:rPr>
          <w:rFonts w:ascii="新細明體" w:hAnsi="新細明體" w:hint="eastAsia"/>
          <w:color w:val="666699"/>
        </w:rPr>
        <w:t xml:space="preserve">　　二、完成加害人處遇計畫。</w:t>
      </w:r>
    </w:p>
    <w:p w:rsidR="00900620" w:rsidRPr="00A15CBC" w:rsidRDefault="00900620" w:rsidP="00A15CBC">
      <w:pPr>
        <w:ind w:left="142"/>
        <w:jc w:val="both"/>
        <w:rPr>
          <w:rFonts w:ascii="新細明體"/>
          <w:color w:val="666699"/>
        </w:rPr>
      </w:pPr>
      <w:r w:rsidRPr="00A15CBC">
        <w:rPr>
          <w:rFonts w:ascii="新細明體" w:hAnsi="新細明體" w:hint="eastAsia"/>
          <w:color w:val="666699"/>
        </w:rPr>
        <w:t xml:space="preserve">　　三、其他保護被害人之事項。</w:t>
      </w:r>
    </w:p>
    <w:p w:rsidR="00900620" w:rsidRPr="00A15CBC" w:rsidRDefault="00900620" w:rsidP="00A15CBC">
      <w:pPr>
        <w:ind w:left="142"/>
        <w:jc w:val="both"/>
        <w:rPr>
          <w:rFonts w:ascii="新細明體"/>
          <w:color w:val="17365D"/>
        </w:rPr>
      </w:pPr>
      <w:r w:rsidRPr="00A15CBC">
        <w:rPr>
          <w:rFonts w:ascii="新細明體" w:hAnsi="新細明體" w:hint="eastAsia"/>
          <w:color w:val="17365D"/>
        </w:rPr>
        <w:t xml:space="preserve">　　犯第一項罪之受刑人經假釋出獄付保護管束者，準用前項規定。</w:t>
      </w:r>
    </w:p>
    <w:p w:rsidR="00900620" w:rsidRPr="00A15CBC" w:rsidRDefault="00900620" w:rsidP="00A15CBC">
      <w:pPr>
        <w:ind w:left="142"/>
        <w:jc w:val="both"/>
        <w:rPr>
          <w:rFonts w:ascii="新細明體"/>
          <w:color w:val="666699"/>
        </w:rPr>
      </w:pPr>
      <w:r w:rsidRPr="00A15CBC">
        <w:rPr>
          <w:rFonts w:ascii="新細明體" w:hAnsi="新細明體" w:hint="eastAsia"/>
          <w:color w:val="666699"/>
        </w:rPr>
        <w:t xml:space="preserve">　　中央衛生主管機關應會同法務主管機關訂定加害人處遇計畫規範，其內容包括下列各款：</w:t>
      </w:r>
    </w:p>
    <w:p w:rsidR="00900620" w:rsidRPr="00A15CBC" w:rsidRDefault="00900620" w:rsidP="00A15CBC">
      <w:pPr>
        <w:ind w:left="142"/>
        <w:jc w:val="both"/>
        <w:rPr>
          <w:rFonts w:ascii="新細明體"/>
          <w:color w:val="666699"/>
        </w:rPr>
      </w:pPr>
      <w:r w:rsidRPr="00A15CBC">
        <w:rPr>
          <w:rFonts w:ascii="新細明體" w:hAnsi="新細明體" w:hint="eastAsia"/>
          <w:color w:val="666699"/>
        </w:rPr>
        <w:t xml:space="preserve">　　一、對加害人實施之認知教育輔導、心理輔導、精神治療、戒癮治療或其他輔導、治療。</w:t>
      </w:r>
    </w:p>
    <w:p w:rsidR="00900620" w:rsidRPr="00A15CBC" w:rsidRDefault="00900620" w:rsidP="00A15CBC">
      <w:pPr>
        <w:ind w:left="142"/>
        <w:jc w:val="both"/>
        <w:rPr>
          <w:rFonts w:ascii="新細明體"/>
          <w:color w:val="666699"/>
        </w:rPr>
      </w:pPr>
      <w:r w:rsidRPr="00A15CBC">
        <w:rPr>
          <w:rFonts w:ascii="新細明體" w:hAnsi="新細明體" w:hint="eastAsia"/>
          <w:color w:val="666699"/>
        </w:rPr>
        <w:t xml:space="preserve">　　二、處遇計畫之評估標準。</w:t>
      </w:r>
    </w:p>
    <w:p w:rsidR="00900620" w:rsidRPr="00A15CBC" w:rsidRDefault="00900620" w:rsidP="00A15CBC">
      <w:pPr>
        <w:ind w:left="142"/>
        <w:jc w:val="both"/>
        <w:rPr>
          <w:rFonts w:ascii="新細明體"/>
          <w:color w:val="666699"/>
        </w:rPr>
      </w:pPr>
      <w:r w:rsidRPr="00A15CBC">
        <w:rPr>
          <w:rFonts w:ascii="新細明體" w:hAnsi="新細明體" w:hint="eastAsia"/>
          <w:color w:val="666699"/>
        </w:rPr>
        <w:t xml:space="preserve">　　三、司法機關及加害人處遇計畫之執行機關（構）間之連繫及評估制度。</w:t>
      </w:r>
    </w:p>
    <w:p w:rsidR="00900620" w:rsidRPr="00A15CBC" w:rsidRDefault="00900620" w:rsidP="00A15CBC">
      <w:pPr>
        <w:ind w:left="142"/>
        <w:jc w:val="both"/>
        <w:rPr>
          <w:rFonts w:ascii="新細明體"/>
          <w:color w:val="666699"/>
        </w:rPr>
      </w:pPr>
      <w:r w:rsidRPr="00A15CBC">
        <w:rPr>
          <w:rFonts w:ascii="新細明體" w:hAnsi="新細明體" w:hint="eastAsia"/>
          <w:color w:val="666699"/>
        </w:rPr>
        <w:t xml:space="preserve">　　四、執行機關（構）之資格。</w:t>
      </w:r>
    </w:p>
    <w:p w:rsidR="00900620" w:rsidRPr="00A15CBC" w:rsidRDefault="00900620" w:rsidP="00A15CBC">
      <w:pPr>
        <w:ind w:left="142"/>
        <w:jc w:val="both"/>
        <w:rPr>
          <w:rFonts w:ascii="新細明體"/>
          <w:color w:val="17365D"/>
        </w:rPr>
      </w:pPr>
      <w:r w:rsidRPr="00A15CBC">
        <w:rPr>
          <w:rFonts w:ascii="新細明體" w:hAnsi="新細明體" w:hint="eastAsia"/>
          <w:color w:val="17365D"/>
        </w:rPr>
        <w:t xml:space="preserve">　　加害人同時為受保護管束人者，執行保護管束之檢察機關觀護人應協調直轄市、縣（市）衛生主管機關執行加害人處遇計畫，並督促受保護管束人履行之。</w:t>
      </w:r>
    </w:p>
    <w:p w:rsidR="00900620" w:rsidRPr="00A15CBC" w:rsidRDefault="00900620" w:rsidP="00F003D8">
      <w:pPr>
        <w:ind w:left="142"/>
        <w:jc w:val="both"/>
        <w:rPr>
          <w:rFonts w:ascii="新細明體"/>
          <w:color w:val="666699"/>
        </w:rPr>
      </w:pPr>
      <w:r w:rsidRPr="00A15CBC">
        <w:rPr>
          <w:rFonts w:ascii="新細明體" w:hAnsi="新細明體" w:hint="eastAsia"/>
          <w:color w:val="666699"/>
        </w:rPr>
        <w:t xml:space="preserve">　　前項加害人經觀護人督促，仍不履行加害人處遇計畫或有不遵守該計畫內容之行為，情節重大者，檢察官得通知原執行監獄典獄長報請法務部撤銷假釋，或向法院聲請撤銷緩刑之宣告。</w:t>
      </w:r>
    </w:p>
    <w:p w:rsidR="00900620" w:rsidRDefault="00900620" w:rsidP="00F60DA3">
      <w:pPr>
        <w:pStyle w:val="Heading2"/>
      </w:pPr>
      <w:r w:rsidRPr="00F003D8">
        <w:rPr>
          <w:rFonts w:hint="eastAsia"/>
        </w:rPr>
        <w:t>第</w:t>
      </w:r>
      <w:r>
        <w:t>113</w:t>
      </w:r>
      <w:r w:rsidRPr="00F003D8">
        <w:rPr>
          <w:rFonts w:hint="eastAsia"/>
        </w:rPr>
        <w:t>條</w:t>
      </w:r>
      <w:r w:rsidRPr="007F1395">
        <w:rPr>
          <w:rFonts w:hint="eastAsia"/>
        </w:rPr>
        <w:t>（以詐欺或不當方法領取費用者之返還）</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以詐欺或其他不正當方法領取本法相關補助或獎勵費用者，主管機關應撤銷原處分並以書面限期命其返還，屆期未返還者，移送強制執行；其涉及刑事責任者，移送司法機關辦理。</w:t>
      </w:r>
    </w:p>
    <w:p w:rsidR="00900620" w:rsidRDefault="00900620" w:rsidP="00F60DA3">
      <w:pPr>
        <w:pStyle w:val="Heading2"/>
      </w:pPr>
      <w:r w:rsidRPr="00F003D8">
        <w:rPr>
          <w:rFonts w:hint="eastAsia"/>
        </w:rPr>
        <w:t>第</w:t>
      </w:r>
      <w:r>
        <w:t>114</w:t>
      </w:r>
      <w:r w:rsidRPr="00F003D8">
        <w:rPr>
          <w:rFonts w:hint="eastAsia"/>
        </w:rPr>
        <w:t>條</w:t>
      </w:r>
      <w:r w:rsidRPr="007F1395">
        <w:rPr>
          <w:rFonts w:hint="eastAsia"/>
        </w:rPr>
        <w:t>（兒童及少年保護費用之支付）</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扶養義務人不依本法規定支付相關費用者，如為保護兒童及少年之必要，由主管機關於兒童及少年福利經費中先行支付。</w:t>
      </w:r>
    </w:p>
    <w:p w:rsidR="00900620" w:rsidRPr="00F60DA3" w:rsidRDefault="00900620" w:rsidP="00F60DA3">
      <w:pPr>
        <w:pStyle w:val="Heading2"/>
      </w:pPr>
      <w:r w:rsidRPr="00F60DA3">
        <w:rPr>
          <w:rFonts w:hint="eastAsia"/>
        </w:rPr>
        <w:t>第</w:t>
      </w:r>
      <w:r w:rsidRPr="00F60DA3">
        <w:t>115</w:t>
      </w:r>
      <w:r w:rsidRPr="00F60DA3">
        <w:rPr>
          <w:rFonts w:hint="eastAsia"/>
        </w:rPr>
        <w:t>條（本法修正公布施行後，不符規定者之限期改善）</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本法修正施行前已許可立案之兒童福利機構及少年福利機構，於本法修正公布施行後，其設立要件與本法及所授權辦法規定不相符合者，應於中央主管機關公告指定之期限內改善；屆期未改善者，依本法規定處理。</w:t>
      </w:r>
    </w:p>
    <w:p w:rsidR="00900620" w:rsidRDefault="00900620" w:rsidP="00F60DA3">
      <w:pPr>
        <w:pStyle w:val="Heading2"/>
      </w:pPr>
      <w:bookmarkStart w:id="119" w:name="a116"/>
      <w:bookmarkEnd w:id="119"/>
      <w:r w:rsidRPr="00F003D8">
        <w:rPr>
          <w:rFonts w:hint="eastAsia"/>
        </w:rPr>
        <w:t>第</w:t>
      </w:r>
      <w:r>
        <w:t>116</w:t>
      </w:r>
      <w:r w:rsidRPr="00F003D8">
        <w:rPr>
          <w:rFonts w:hint="eastAsia"/>
        </w:rPr>
        <w:t>條</w:t>
      </w:r>
      <w:r w:rsidRPr="007F1395">
        <w:rPr>
          <w:rFonts w:hint="eastAsia"/>
        </w:rPr>
        <w:t>（本法施行前之托育機構申請改制）</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本法施行前經政府核准立案之課後托育中心應自本法施行之日起二年內，向教育主管機關申請改制完成為兒童課後照顧服務班及中心，屆期未申請者，應廢止其設立許可，原許可證書失其效力。</w:t>
      </w:r>
    </w:p>
    <w:p w:rsidR="00900620" w:rsidRPr="00F27B97" w:rsidRDefault="00900620" w:rsidP="00F003D8">
      <w:pPr>
        <w:ind w:left="142"/>
        <w:jc w:val="both"/>
        <w:rPr>
          <w:rFonts w:ascii="新細明體"/>
          <w:color w:val="666699"/>
        </w:rPr>
      </w:pPr>
      <w:r w:rsidRPr="00F27B97">
        <w:rPr>
          <w:rFonts w:ascii="新細明體" w:hAnsi="新細明體" w:hint="eastAsia"/>
          <w:color w:val="666699"/>
        </w:rPr>
        <w:t xml:space="preserve">　　前項未完成改制之課後托育中心，於本條施行之日起二年內，原核准主管機關依本法修正前法令管理。</w:t>
      </w:r>
    </w:p>
    <w:p w:rsidR="00900620" w:rsidRPr="00F003D8" w:rsidRDefault="00900620" w:rsidP="00F003D8">
      <w:pPr>
        <w:ind w:left="142"/>
        <w:jc w:val="both"/>
        <w:rPr>
          <w:rFonts w:ascii="新細明體"/>
          <w:color w:val="17365D"/>
        </w:rPr>
      </w:pPr>
      <w:r>
        <w:rPr>
          <w:rFonts w:ascii="新細明體" w:hAnsi="新細明體" w:hint="eastAsia"/>
          <w:color w:val="17365D"/>
        </w:rPr>
        <w:t xml:space="preserve">　　</w:t>
      </w:r>
      <w:r w:rsidRPr="00F003D8">
        <w:rPr>
          <w:rFonts w:ascii="新細明體" w:hAnsi="新細明體" w:hint="eastAsia"/>
          <w:color w:val="17365D"/>
        </w:rPr>
        <w:t>托育機構之托兒所未依</w:t>
      </w:r>
      <w:hyperlink r:id="rId159" w:history="1">
        <w:r w:rsidRPr="00232DB4">
          <w:rPr>
            <w:rStyle w:val="Hyperlink"/>
            <w:rFonts w:hAnsi="新細明體" w:hint="eastAsia"/>
          </w:rPr>
          <w:t>幼兒教育及照顧法</w:t>
        </w:r>
      </w:hyperlink>
      <w:r w:rsidRPr="00F003D8">
        <w:rPr>
          <w:rFonts w:ascii="新細明體" w:hAnsi="新細明體" w:hint="eastAsia"/>
          <w:color w:val="17365D"/>
        </w:rPr>
        <w:t>規定改制為幼兒園前，原核准主管機關依本法修正前法令管理。</w:t>
      </w:r>
    </w:p>
    <w:p w:rsidR="00900620" w:rsidRDefault="00900620" w:rsidP="00F60DA3">
      <w:pPr>
        <w:pStyle w:val="Heading2"/>
      </w:pPr>
      <w:bookmarkStart w:id="120" w:name="a117"/>
      <w:bookmarkEnd w:id="120"/>
      <w:r w:rsidRPr="00F003D8">
        <w:rPr>
          <w:rFonts w:hint="eastAsia"/>
        </w:rPr>
        <w:t>第</w:t>
      </w:r>
      <w:r>
        <w:t>117</w:t>
      </w:r>
      <w:r w:rsidRPr="00F003D8">
        <w:rPr>
          <w:rFonts w:hint="eastAsia"/>
        </w:rPr>
        <w:t>條</w:t>
      </w:r>
      <w:r w:rsidRPr="007F1395">
        <w:rPr>
          <w:rFonts w:hint="eastAsia"/>
        </w:rPr>
        <w:t>（施行細則）</w:t>
      </w:r>
    </w:p>
    <w:p w:rsidR="00900620" w:rsidRPr="00F003D8" w:rsidRDefault="00900620" w:rsidP="00F003D8">
      <w:pPr>
        <w:ind w:left="142"/>
        <w:jc w:val="both"/>
        <w:rPr>
          <w:rFonts w:ascii="新細明體"/>
          <w:color w:val="17365D"/>
        </w:rPr>
      </w:pPr>
      <w:r w:rsidRPr="00F003D8">
        <w:rPr>
          <w:rFonts w:ascii="新細明體" w:hAnsi="新細明體" w:hint="eastAsia"/>
          <w:color w:val="17365D"/>
        </w:rPr>
        <w:t xml:space="preserve">　　本法</w:t>
      </w:r>
      <w:hyperlink r:id="rId160" w:history="1">
        <w:r w:rsidRPr="00847F7C">
          <w:rPr>
            <w:rStyle w:val="Hyperlink"/>
            <w:rFonts w:hAnsi="新細明體" w:hint="eastAsia"/>
          </w:rPr>
          <w:t>施行細則</w:t>
        </w:r>
      </w:hyperlink>
      <w:r w:rsidRPr="00F003D8">
        <w:rPr>
          <w:rFonts w:ascii="新細明體" w:hAnsi="新細明體" w:hint="eastAsia"/>
          <w:color w:val="17365D"/>
        </w:rPr>
        <w:t>，由中央主管機關定之。</w:t>
      </w:r>
    </w:p>
    <w:p w:rsidR="00900620" w:rsidRDefault="00900620" w:rsidP="00F60DA3">
      <w:pPr>
        <w:pStyle w:val="Heading2"/>
      </w:pPr>
      <w:bookmarkStart w:id="121" w:name="a118"/>
      <w:bookmarkEnd w:id="121"/>
      <w:r w:rsidRPr="00F003D8">
        <w:rPr>
          <w:rFonts w:hint="eastAsia"/>
        </w:rPr>
        <w:t>第</w:t>
      </w:r>
      <w:r>
        <w:t>118</w:t>
      </w:r>
      <w:r w:rsidRPr="00F003D8">
        <w:rPr>
          <w:rFonts w:hint="eastAsia"/>
        </w:rPr>
        <w:t>條</w:t>
      </w:r>
      <w:r w:rsidRPr="007F1395">
        <w:rPr>
          <w:rFonts w:hint="eastAsia"/>
        </w:rPr>
        <w:t>（施行日）</w:t>
      </w:r>
      <w:r w:rsidRPr="00A61492">
        <w:rPr>
          <w:rFonts w:hint="eastAsia"/>
          <w:color w:val="FFFFFF"/>
        </w:rPr>
        <w:t>∵</w:t>
      </w:r>
    </w:p>
    <w:p w:rsidR="00900620" w:rsidRPr="00762CF7" w:rsidRDefault="00900620" w:rsidP="00711A51">
      <w:pPr>
        <w:ind w:left="142"/>
        <w:jc w:val="both"/>
        <w:rPr>
          <w:rFonts w:ascii="Arial Unicode MS" w:eastAsia="Arial Unicode MS"/>
          <w:color w:val="17365D"/>
          <w:szCs w:val="20"/>
        </w:rPr>
      </w:pPr>
      <w:r w:rsidRPr="00762CF7">
        <w:rPr>
          <w:rFonts w:ascii="Arial Unicode MS" w:hAnsi="Arial Unicode MS" w:hint="eastAsia"/>
          <w:color w:val="17365D"/>
          <w:szCs w:val="20"/>
        </w:rPr>
        <w:t xml:space="preserve">　　本法除中華民國一百年十一月三十日修正公布之</w:t>
      </w:r>
      <w:r w:rsidRPr="00F003D8">
        <w:rPr>
          <w:rFonts w:ascii="新細明體" w:hAnsi="新細明體" w:hint="eastAsia"/>
          <w:color w:val="17365D"/>
        </w:rPr>
        <w:t>第</w:t>
      </w:r>
      <w:hyperlink w:anchor="a15" w:history="1">
        <w:r w:rsidRPr="0035576E">
          <w:rPr>
            <w:rStyle w:val="Hyperlink"/>
            <w:rFonts w:hAnsi="新細明體" w:hint="eastAsia"/>
          </w:rPr>
          <w:t>十五</w:t>
        </w:r>
      </w:hyperlink>
      <w:r w:rsidRPr="00F003D8">
        <w:rPr>
          <w:rFonts w:ascii="新細明體" w:hAnsi="新細明體" w:hint="eastAsia"/>
          <w:color w:val="17365D"/>
        </w:rPr>
        <w:t>條至第十七條、第</w:t>
      </w:r>
      <w:hyperlink w:anchor="a29" w:history="1">
        <w:r w:rsidRPr="0035576E">
          <w:rPr>
            <w:rStyle w:val="Hyperlink"/>
            <w:rFonts w:hAnsi="新細明體" w:hint="eastAsia"/>
          </w:rPr>
          <w:t>二十九</w:t>
        </w:r>
      </w:hyperlink>
      <w:r w:rsidRPr="00F003D8">
        <w:rPr>
          <w:rFonts w:ascii="新細明體" w:hAnsi="新細明體" w:hint="eastAsia"/>
          <w:color w:val="17365D"/>
        </w:rPr>
        <w:t>條、第</w:t>
      </w:r>
      <w:hyperlink w:anchor="a76" w:history="1">
        <w:r w:rsidRPr="0035576E">
          <w:rPr>
            <w:rStyle w:val="Hyperlink"/>
            <w:rFonts w:hAnsi="新細明體" w:hint="eastAsia"/>
          </w:rPr>
          <w:t>七十六</w:t>
        </w:r>
      </w:hyperlink>
      <w:r w:rsidRPr="00F003D8">
        <w:rPr>
          <w:rFonts w:ascii="新細明體" w:hAnsi="新細明體" w:hint="eastAsia"/>
          <w:color w:val="17365D"/>
        </w:rPr>
        <w:t>條、第</w:t>
      </w:r>
      <w:hyperlink w:anchor="a87" w:history="1">
        <w:r w:rsidRPr="0035576E">
          <w:rPr>
            <w:rStyle w:val="Hyperlink"/>
            <w:rFonts w:hAnsi="新細明體" w:hint="eastAsia"/>
          </w:rPr>
          <w:t>八十七</w:t>
        </w:r>
      </w:hyperlink>
      <w:r w:rsidRPr="00F003D8">
        <w:rPr>
          <w:rFonts w:ascii="新細明體" w:hAnsi="新細明體" w:hint="eastAsia"/>
          <w:color w:val="17365D"/>
        </w:rPr>
        <w:t>條、第</w:t>
      </w:r>
      <w:hyperlink w:anchor="a88" w:history="1">
        <w:r w:rsidRPr="0035576E">
          <w:rPr>
            <w:rStyle w:val="Hyperlink"/>
            <w:rFonts w:hAnsi="新細明體" w:hint="eastAsia"/>
          </w:rPr>
          <w:t>八十八</w:t>
        </w:r>
      </w:hyperlink>
      <w:r w:rsidRPr="00F003D8">
        <w:rPr>
          <w:rFonts w:ascii="新細明體" w:hAnsi="新細明體" w:hint="eastAsia"/>
          <w:color w:val="17365D"/>
        </w:rPr>
        <w:t>條及第</w:t>
      </w:r>
      <w:hyperlink w:anchor="a116" w:history="1">
        <w:r w:rsidRPr="0035576E">
          <w:rPr>
            <w:rStyle w:val="Hyperlink"/>
            <w:rFonts w:hAnsi="新細明體" w:hint="eastAsia"/>
          </w:rPr>
          <w:t>一百十六</w:t>
        </w:r>
      </w:hyperlink>
      <w:r w:rsidRPr="00F003D8">
        <w:rPr>
          <w:rFonts w:ascii="新細明體" w:hAnsi="新細明體" w:hint="eastAsia"/>
          <w:color w:val="17365D"/>
        </w:rPr>
        <w:t>條</w:t>
      </w:r>
      <w:r w:rsidRPr="00762CF7">
        <w:rPr>
          <w:rFonts w:ascii="Arial Unicode MS" w:hAnsi="Arial Unicode MS" w:hint="eastAsia"/>
          <w:color w:val="17365D"/>
          <w:szCs w:val="20"/>
        </w:rPr>
        <w:t>自公布六個月後施行，第</w:t>
      </w:r>
      <w:hyperlink w:anchor="a25" w:history="1">
        <w:r w:rsidRPr="00711A51">
          <w:rPr>
            <w:rStyle w:val="Hyperlink"/>
            <w:rFonts w:ascii="Arial Unicode MS" w:hAnsi="Arial Unicode MS" w:hint="eastAsia"/>
            <w:szCs w:val="20"/>
          </w:rPr>
          <w:t>二十五</w:t>
        </w:r>
      </w:hyperlink>
      <w:r w:rsidRPr="00762CF7">
        <w:rPr>
          <w:rFonts w:ascii="Arial Unicode MS" w:hAnsi="Arial Unicode MS" w:hint="eastAsia"/>
          <w:color w:val="17365D"/>
          <w:szCs w:val="20"/>
        </w:rPr>
        <w:t>條、第</w:t>
      </w:r>
      <w:hyperlink w:anchor="a26" w:history="1">
        <w:r w:rsidRPr="00711A51">
          <w:rPr>
            <w:rStyle w:val="Hyperlink"/>
            <w:rFonts w:ascii="Arial Unicode MS" w:hAnsi="Arial Unicode MS" w:hint="eastAsia"/>
            <w:szCs w:val="20"/>
          </w:rPr>
          <w:t>二十六</w:t>
        </w:r>
      </w:hyperlink>
      <w:r w:rsidRPr="00762CF7">
        <w:rPr>
          <w:rFonts w:ascii="Arial Unicode MS" w:hAnsi="Arial Unicode MS" w:hint="eastAsia"/>
          <w:color w:val="17365D"/>
          <w:szCs w:val="20"/>
        </w:rPr>
        <w:t>條及第</w:t>
      </w:r>
      <w:hyperlink w:anchor="a90" w:history="1">
        <w:r w:rsidRPr="00711A51">
          <w:rPr>
            <w:rStyle w:val="Hyperlink"/>
            <w:rFonts w:ascii="Arial Unicode MS" w:hAnsi="Arial Unicode MS" w:hint="eastAsia"/>
            <w:szCs w:val="20"/>
          </w:rPr>
          <w:t>九十</w:t>
        </w:r>
      </w:hyperlink>
      <w:r w:rsidRPr="00762CF7">
        <w:rPr>
          <w:rFonts w:ascii="Arial Unicode MS" w:hAnsi="Arial Unicode MS" w:hint="eastAsia"/>
          <w:color w:val="17365D"/>
          <w:szCs w:val="20"/>
        </w:rPr>
        <w:t>條自公布三年後施行外，自公布日施行。</w:t>
      </w:r>
    </w:p>
    <w:p w:rsidR="00900620" w:rsidRPr="00711A51" w:rsidRDefault="00900620" w:rsidP="00711A51">
      <w:pPr>
        <w:pStyle w:val="Heading3"/>
        <w:ind w:left="118"/>
      </w:pPr>
      <w:r w:rsidRPr="009F5EE7">
        <w:t>--10</w:t>
      </w:r>
      <w:r>
        <w:t>4</w:t>
      </w:r>
      <w:r w:rsidRPr="009F5EE7">
        <w:rPr>
          <w:rFonts w:hint="eastAsia"/>
        </w:rPr>
        <w:t>年</w:t>
      </w:r>
      <w:r>
        <w:t>2</w:t>
      </w:r>
      <w:r w:rsidRPr="009F5EE7">
        <w:rPr>
          <w:rFonts w:hint="eastAsia"/>
        </w:rPr>
        <w:t>月</w:t>
      </w:r>
      <w:r>
        <w:t>4</w:t>
      </w:r>
      <w:r w:rsidRPr="009F5EE7">
        <w:rPr>
          <w:rFonts w:hint="eastAsia"/>
        </w:rPr>
        <w:t>日</w:t>
      </w:r>
      <w:r>
        <w:rPr>
          <w:rFonts w:hint="eastAsia"/>
        </w:rPr>
        <w:t>修正前條文</w:t>
      </w:r>
      <w:r>
        <w:t>--</w:t>
      </w:r>
      <w:hyperlink r:id="rId161" w:history="1">
        <w:r>
          <w:rPr>
            <w:rStyle w:val="Hyperlink"/>
            <w:rFonts w:hAnsi="新細明體" w:hint="eastAsia"/>
          </w:rPr>
          <w:t>比對程式</w:t>
        </w:r>
      </w:hyperlink>
    </w:p>
    <w:p w:rsidR="00900620" w:rsidRPr="00711A51" w:rsidRDefault="00900620" w:rsidP="00F003D8">
      <w:pPr>
        <w:ind w:left="142"/>
        <w:jc w:val="both"/>
        <w:rPr>
          <w:rFonts w:ascii="新細明體"/>
          <w:color w:val="5F5F5F"/>
        </w:rPr>
      </w:pPr>
      <w:r w:rsidRPr="00711A51">
        <w:rPr>
          <w:rFonts w:ascii="新細明體" w:hAnsi="新細明體" w:hint="eastAsia"/>
          <w:color w:val="5F5F5F"/>
        </w:rPr>
        <w:t xml:space="preserve">　　本法除第</w:t>
      </w:r>
      <w:hyperlink w:anchor="a15" w:history="1">
        <w:r w:rsidRPr="00711A51">
          <w:rPr>
            <w:rStyle w:val="Hyperlink"/>
            <w:rFonts w:hAnsi="新細明體" w:hint="eastAsia"/>
            <w:color w:val="5F5F5F"/>
          </w:rPr>
          <w:t>十五</w:t>
        </w:r>
      </w:hyperlink>
      <w:r w:rsidRPr="00711A51">
        <w:rPr>
          <w:rFonts w:ascii="新細明體" w:hAnsi="新細明體" w:hint="eastAsia"/>
          <w:color w:val="5F5F5F"/>
        </w:rPr>
        <w:t>條至第十七條、第</w:t>
      </w:r>
      <w:hyperlink w:anchor="a29" w:history="1">
        <w:r w:rsidRPr="00711A51">
          <w:rPr>
            <w:rStyle w:val="Hyperlink"/>
            <w:rFonts w:hAnsi="新細明體" w:hint="eastAsia"/>
            <w:color w:val="5F5F5F"/>
          </w:rPr>
          <w:t>二十九</w:t>
        </w:r>
      </w:hyperlink>
      <w:r w:rsidRPr="00711A51">
        <w:rPr>
          <w:rFonts w:ascii="新細明體" w:hAnsi="新細明體" w:hint="eastAsia"/>
          <w:color w:val="5F5F5F"/>
        </w:rPr>
        <w:t>條、第</w:t>
      </w:r>
      <w:hyperlink w:anchor="a76" w:history="1">
        <w:r w:rsidRPr="00711A51">
          <w:rPr>
            <w:rStyle w:val="Hyperlink"/>
            <w:rFonts w:hAnsi="新細明體" w:hint="eastAsia"/>
            <w:color w:val="5F5F5F"/>
          </w:rPr>
          <w:t>七十六</w:t>
        </w:r>
      </w:hyperlink>
      <w:r w:rsidRPr="00711A51">
        <w:rPr>
          <w:rFonts w:ascii="新細明體" w:hAnsi="新細明體" w:hint="eastAsia"/>
          <w:color w:val="5F5F5F"/>
        </w:rPr>
        <w:t>條、第</w:t>
      </w:r>
      <w:hyperlink w:anchor="a87" w:history="1">
        <w:r w:rsidRPr="00711A51">
          <w:rPr>
            <w:rStyle w:val="Hyperlink"/>
            <w:rFonts w:hAnsi="新細明體" w:hint="eastAsia"/>
            <w:color w:val="5F5F5F"/>
          </w:rPr>
          <w:t>八十七</w:t>
        </w:r>
      </w:hyperlink>
      <w:r w:rsidRPr="00711A51">
        <w:rPr>
          <w:rFonts w:ascii="新細明體" w:hAnsi="新細明體" w:hint="eastAsia"/>
          <w:color w:val="5F5F5F"/>
        </w:rPr>
        <w:t>條、第</w:t>
      </w:r>
      <w:hyperlink w:anchor="a88" w:history="1">
        <w:r w:rsidRPr="00711A51">
          <w:rPr>
            <w:rStyle w:val="Hyperlink"/>
            <w:rFonts w:hAnsi="新細明體" w:hint="eastAsia"/>
            <w:color w:val="5F5F5F"/>
          </w:rPr>
          <w:t>八十八</w:t>
        </w:r>
      </w:hyperlink>
      <w:r w:rsidRPr="00711A51">
        <w:rPr>
          <w:rFonts w:ascii="新細明體" w:hAnsi="新細明體" w:hint="eastAsia"/>
          <w:color w:val="5F5F5F"/>
        </w:rPr>
        <w:t>條及第</w:t>
      </w:r>
      <w:hyperlink w:anchor="a116" w:history="1">
        <w:r w:rsidRPr="00711A51">
          <w:rPr>
            <w:rStyle w:val="Hyperlink"/>
            <w:rFonts w:hAnsi="新細明體" w:hint="eastAsia"/>
            <w:color w:val="5F5F5F"/>
          </w:rPr>
          <w:t>一百十六</w:t>
        </w:r>
      </w:hyperlink>
      <w:r w:rsidRPr="00711A51">
        <w:rPr>
          <w:rFonts w:ascii="新細明體" w:hAnsi="新細明體" w:hint="eastAsia"/>
          <w:color w:val="5F5F5F"/>
        </w:rPr>
        <w:t>條條文自公布六個月後施行，第</w:t>
      </w:r>
      <w:hyperlink w:anchor="a25" w:history="1">
        <w:r w:rsidRPr="00711A51">
          <w:rPr>
            <w:rStyle w:val="Hyperlink"/>
            <w:rFonts w:hAnsi="新細明體" w:hint="eastAsia"/>
            <w:color w:val="5F5F5F"/>
          </w:rPr>
          <w:t>二十五</w:t>
        </w:r>
      </w:hyperlink>
      <w:r w:rsidRPr="00711A51">
        <w:rPr>
          <w:rFonts w:ascii="新細明體" w:hAnsi="新細明體" w:hint="eastAsia"/>
          <w:color w:val="5F5F5F"/>
        </w:rPr>
        <w:t>條、第</w:t>
      </w:r>
      <w:hyperlink w:anchor="a26" w:history="1">
        <w:r w:rsidRPr="00711A51">
          <w:rPr>
            <w:rStyle w:val="Hyperlink"/>
            <w:rFonts w:hAnsi="新細明體" w:hint="eastAsia"/>
            <w:color w:val="5F5F5F"/>
          </w:rPr>
          <w:t>二十六</w:t>
        </w:r>
      </w:hyperlink>
      <w:r w:rsidRPr="00711A51">
        <w:rPr>
          <w:rFonts w:ascii="新細明體" w:hAnsi="新細明體" w:hint="eastAsia"/>
          <w:color w:val="5F5F5F"/>
        </w:rPr>
        <w:t>條及第</w:t>
      </w:r>
      <w:hyperlink w:anchor="a90" w:history="1">
        <w:r w:rsidRPr="00711A51">
          <w:rPr>
            <w:rStyle w:val="Hyperlink"/>
            <w:rFonts w:hAnsi="新細明體" w:hint="eastAsia"/>
            <w:color w:val="5F5F5F"/>
          </w:rPr>
          <w:t>九十</w:t>
        </w:r>
      </w:hyperlink>
      <w:r w:rsidRPr="00711A51">
        <w:rPr>
          <w:rFonts w:ascii="新細明體" w:hAnsi="新細明體" w:hint="eastAsia"/>
          <w:color w:val="5F5F5F"/>
        </w:rPr>
        <w:t>條條文自公布三年後施行外，其餘自公布日施行。</w:t>
      </w:r>
      <w:r w:rsidRPr="00E41C97">
        <w:rPr>
          <w:rFonts w:ascii="Arial Unicode MS" w:hAnsi="Arial Unicode MS" w:hint="eastAsia"/>
          <w:color w:val="FFFFFF"/>
        </w:rPr>
        <w:t>∴</w:t>
      </w:r>
    </w:p>
    <w:p w:rsidR="00900620" w:rsidRPr="00F003D8" w:rsidRDefault="00900620" w:rsidP="00F003D8">
      <w:pPr>
        <w:ind w:left="142"/>
        <w:jc w:val="both"/>
        <w:rPr>
          <w:rFonts w:ascii="新細明體"/>
          <w:color w:val="17365D"/>
        </w:rPr>
      </w:pPr>
    </w:p>
    <w:p w:rsidR="00900620" w:rsidRPr="00A23907" w:rsidRDefault="00900620" w:rsidP="00946A0A">
      <w:pPr>
        <w:ind w:leftChars="75" w:left="150"/>
        <w:jc w:val="both"/>
        <w:rPr>
          <w:rFonts w:ascii="Arial Unicode MS" w:eastAsia="Arial Unicode MS"/>
          <w:color w:val="666699"/>
          <w:szCs w:val="28"/>
        </w:rPr>
      </w:pPr>
      <w:bookmarkStart w:id="122" w:name="_第一章__總"/>
      <w:bookmarkEnd w:id="122"/>
    </w:p>
    <w:p w:rsidR="00900620" w:rsidRDefault="00900620" w:rsidP="00450902">
      <w:pPr>
        <w:ind w:leftChars="50" w:left="100"/>
        <w:jc w:val="both"/>
        <w:rPr>
          <w:color w:val="808000"/>
          <w:szCs w:val="20"/>
        </w:rPr>
      </w:pPr>
      <w:bookmarkStart w:id="123" w:name="_Hlk35681201"/>
      <w:r>
        <w:rPr>
          <w:rFonts w:hint="eastAsia"/>
          <w:color w:val="5F5F5F"/>
          <w:sz w:val="18"/>
        </w:rPr>
        <w:t>。。。。。。。。。。。。。。。。。。。。。。。。。。。。。。。。。。。。。。。。。。。。。。。。。。</w:t>
      </w:r>
      <w:hyperlink w:anchor="top" w:history="1">
        <w:r>
          <w:rPr>
            <w:rStyle w:val="Hyperlink"/>
            <w:rFonts w:ascii="Arial Unicode MS" w:hAnsi="Arial Unicode MS" w:hint="eastAsia"/>
            <w:sz w:val="18"/>
          </w:rPr>
          <w:t>回首頁</w:t>
        </w:r>
      </w:hyperlink>
      <w:r>
        <w:rPr>
          <w:rStyle w:val="Hyperlink"/>
          <w:rFonts w:ascii="Arial Unicode MS" w:hAnsi="Arial Unicode MS" w:hint="eastAsia"/>
          <w:b/>
          <w:sz w:val="18"/>
          <w:u w:val="none"/>
        </w:rPr>
        <w:t>〉〉</w:t>
      </w:r>
    </w:p>
    <w:p w:rsidR="00900620" w:rsidRPr="00BC3C95" w:rsidRDefault="00900620" w:rsidP="00450902">
      <w:pPr>
        <w:ind w:leftChars="71" w:left="142"/>
        <w:jc w:val="both"/>
        <w:rPr>
          <w:rFonts w:ascii="Arial Unicode MS" w:eastAsia="Arial Unicode MS"/>
          <w:color w:val="666699"/>
        </w:rPr>
      </w:pPr>
      <w:r>
        <w:rPr>
          <w:rFonts w:hint="eastAsia"/>
          <w:color w:val="5F5F5F"/>
          <w:sz w:val="18"/>
          <w:szCs w:val="18"/>
        </w:rPr>
        <w:t>【編註】本檔法規資料來源為</w:t>
      </w:r>
      <w:r>
        <w:rPr>
          <w:rFonts w:hint="eastAsia"/>
          <w:color w:val="5F5F5F"/>
          <w:sz w:val="18"/>
          <w:szCs w:val="18"/>
          <w:lang w:eastAsia="zh-HK"/>
        </w:rPr>
        <w:t>官方</w:t>
      </w:r>
      <w:r>
        <w:rPr>
          <w:rFonts w:hint="eastAsia"/>
          <w:color w:val="5F5F5F"/>
          <w:sz w:val="18"/>
          <w:szCs w:val="18"/>
        </w:rPr>
        <w:t>資訊網，</w:t>
      </w:r>
      <w:r>
        <w:rPr>
          <w:rFonts w:ascii="Arial Unicode MS" w:hAnsi="Arial Unicode MS" w:hint="eastAsia"/>
          <w:color w:val="808080"/>
          <w:sz w:val="18"/>
          <w:szCs w:val="18"/>
        </w:rPr>
        <w:t>提供學習與參考為原則</w:t>
      </w:r>
      <w:r>
        <w:rPr>
          <w:rFonts w:hint="eastAsia"/>
          <w:color w:val="5F5F5F"/>
          <w:sz w:val="18"/>
          <w:szCs w:val="18"/>
        </w:rPr>
        <w:t>，如需引用請以正式檔為準。如有發現待更正部份及您所需本站未收編之法規</w:t>
      </w:r>
      <w:r>
        <w:rPr>
          <w:rFonts w:hint="eastAsia"/>
          <w:color w:val="5F5F5F"/>
          <w:sz w:val="18"/>
          <w:szCs w:val="20"/>
        </w:rPr>
        <w:t>，敬</w:t>
      </w:r>
      <w:r>
        <w:rPr>
          <w:rFonts w:ascii="Arial Unicode MS" w:hAnsi="Arial Unicode MS" w:hint="eastAsia"/>
          <w:color w:val="5F5F5F"/>
          <w:sz w:val="18"/>
          <w:szCs w:val="20"/>
        </w:rPr>
        <w:t>請</w:t>
      </w:r>
      <w:hyperlink r:id="rId162" w:history="1">
        <w:r>
          <w:rPr>
            <w:rStyle w:val="Hyperlink"/>
            <w:rFonts w:ascii="Arial Unicode MS" w:hAnsi="Arial Unicode MS" w:hint="eastAsia"/>
            <w:sz w:val="18"/>
            <w:szCs w:val="20"/>
          </w:rPr>
          <w:t>告知</w:t>
        </w:r>
      </w:hyperlink>
      <w:r>
        <w:rPr>
          <w:rFonts w:hint="eastAsia"/>
          <w:color w:val="5F5F5F"/>
          <w:sz w:val="18"/>
          <w:szCs w:val="20"/>
        </w:rPr>
        <w:t>，謝謝！</w:t>
      </w:r>
      <w:bookmarkEnd w:id="123"/>
    </w:p>
    <w:sectPr w:rsidR="00900620" w:rsidRPr="00BC3C95" w:rsidSect="000C05D5">
      <w:footerReference w:type="even" r:id="rId163"/>
      <w:footerReference w:type="default" r:id="rId164"/>
      <w:pgSz w:w="11906" w:h="16838"/>
      <w:pgMar w:top="851" w:right="1134"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20" w:rsidRDefault="00900620">
      <w:r>
        <w:separator/>
      </w:r>
    </w:p>
  </w:endnote>
  <w:endnote w:type="continuationSeparator" w:id="0">
    <w:p w:rsidR="00900620" w:rsidRDefault="009006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20" w:rsidRDefault="009006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620" w:rsidRDefault="009006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20" w:rsidRDefault="009006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620" w:rsidRPr="007B1D03" w:rsidRDefault="00900620">
    <w:pPr>
      <w:pStyle w:val="Footer"/>
      <w:ind w:right="360"/>
      <w:jc w:val="right"/>
      <w:rPr>
        <w:rFonts w:ascii="Arial Unicode MS" w:eastAsia="Arial Unicode MS"/>
        <w:sz w:val="18"/>
      </w:rPr>
    </w:pPr>
    <w:r>
      <w:rPr>
        <w:rFonts w:ascii="Arial Unicode MS" w:hAnsi="Arial Unicode MS" w:hint="eastAsia"/>
        <w:sz w:val="18"/>
      </w:rPr>
      <w:t>〈〈</w:t>
    </w:r>
    <w:r w:rsidRPr="00F003D8">
      <w:rPr>
        <w:rFonts w:ascii="Arial Unicode MS" w:hAnsi="Arial Unicode MS" w:hint="eastAsia"/>
        <w:sz w:val="18"/>
      </w:rPr>
      <w:t>兒童及少年福利與權益保障法</w:t>
    </w:r>
    <w:r>
      <w:rPr>
        <w:rFonts w:ascii="Arial Unicode MS" w:hAnsi="Arial Unicode MS" w:hint="eastAsia"/>
        <w:sz w:val="18"/>
      </w:rPr>
      <w:t>〉〉</w:t>
    </w:r>
    <w:r w:rsidRPr="007B1D03">
      <w:rPr>
        <w:rFonts w:ascii="Arial Unicode MS" w:hAnsi="Arial Unicode MS"/>
        <w:sz w:val="18"/>
      </w:rPr>
      <w:t>S-link</w:t>
    </w:r>
    <w:r w:rsidRPr="007B1D03">
      <w:rPr>
        <w:rFonts w:ascii="Arial Unicode MS" w:hAnsi="Arial Unicode MS" w:hint="eastAsia"/>
        <w:sz w:val="18"/>
      </w:rPr>
      <w:t>電子六法全書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20" w:rsidRDefault="00900620">
      <w:r>
        <w:separator/>
      </w:r>
    </w:p>
  </w:footnote>
  <w:footnote w:type="continuationSeparator" w:id="0">
    <w:p w:rsidR="00900620" w:rsidRDefault="00900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cs="Times New Roman" w:hint="default"/>
        <w:color w:val="800000"/>
      </w:rPr>
    </w:lvl>
    <w:lvl w:ilvl="1" w:tplc="04090019" w:tentative="1">
      <w:start w:val="1"/>
      <w:numFmt w:val="ideographTraditional"/>
      <w:lvlText w:val="%2、"/>
      <w:lvlJc w:val="left"/>
      <w:pPr>
        <w:tabs>
          <w:tab w:val="num" w:pos="1065"/>
        </w:tabs>
        <w:ind w:left="1065" w:hanging="480"/>
      </w:pPr>
      <w:rPr>
        <w:rFonts w:cs="Times New Roman"/>
      </w:rPr>
    </w:lvl>
    <w:lvl w:ilvl="2" w:tplc="0409001B" w:tentative="1">
      <w:start w:val="1"/>
      <w:numFmt w:val="lowerRoman"/>
      <w:lvlText w:val="%3."/>
      <w:lvlJc w:val="right"/>
      <w:pPr>
        <w:tabs>
          <w:tab w:val="num" w:pos="1545"/>
        </w:tabs>
        <w:ind w:left="1545" w:hanging="480"/>
      </w:pPr>
      <w:rPr>
        <w:rFonts w:cs="Times New Roman"/>
      </w:rPr>
    </w:lvl>
    <w:lvl w:ilvl="3" w:tplc="0409000F" w:tentative="1">
      <w:start w:val="1"/>
      <w:numFmt w:val="decimal"/>
      <w:lvlText w:val="%4."/>
      <w:lvlJc w:val="left"/>
      <w:pPr>
        <w:tabs>
          <w:tab w:val="num" w:pos="2025"/>
        </w:tabs>
        <w:ind w:left="2025" w:hanging="480"/>
      </w:pPr>
      <w:rPr>
        <w:rFonts w:cs="Times New Roman"/>
      </w:rPr>
    </w:lvl>
    <w:lvl w:ilvl="4" w:tplc="04090019" w:tentative="1">
      <w:start w:val="1"/>
      <w:numFmt w:val="ideographTraditional"/>
      <w:lvlText w:val="%5、"/>
      <w:lvlJc w:val="left"/>
      <w:pPr>
        <w:tabs>
          <w:tab w:val="num" w:pos="2505"/>
        </w:tabs>
        <w:ind w:left="2505" w:hanging="480"/>
      </w:pPr>
      <w:rPr>
        <w:rFonts w:cs="Times New Roman"/>
      </w:rPr>
    </w:lvl>
    <w:lvl w:ilvl="5" w:tplc="0409001B" w:tentative="1">
      <w:start w:val="1"/>
      <w:numFmt w:val="lowerRoman"/>
      <w:lvlText w:val="%6."/>
      <w:lvlJc w:val="right"/>
      <w:pPr>
        <w:tabs>
          <w:tab w:val="num" w:pos="2985"/>
        </w:tabs>
        <w:ind w:left="2985" w:hanging="480"/>
      </w:pPr>
      <w:rPr>
        <w:rFonts w:cs="Times New Roman"/>
      </w:rPr>
    </w:lvl>
    <w:lvl w:ilvl="6" w:tplc="0409000F" w:tentative="1">
      <w:start w:val="1"/>
      <w:numFmt w:val="decimal"/>
      <w:lvlText w:val="%7."/>
      <w:lvlJc w:val="left"/>
      <w:pPr>
        <w:tabs>
          <w:tab w:val="num" w:pos="3465"/>
        </w:tabs>
        <w:ind w:left="3465" w:hanging="480"/>
      </w:pPr>
      <w:rPr>
        <w:rFonts w:cs="Times New Roman"/>
      </w:rPr>
    </w:lvl>
    <w:lvl w:ilvl="7" w:tplc="04090019" w:tentative="1">
      <w:start w:val="1"/>
      <w:numFmt w:val="ideographTraditional"/>
      <w:lvlText w:val="%8、"/>
      <w:lvlJc w:val="left"/>
      <w:pPr>
        <w:tabs>
          <w:tab w:val="num" w:pos="3945"/>
        </w:tabs>
        <w:ind w:left="3945" w:hanging="480"/>
      </w:pPr>
      <w:rPr>
        <w:rFonts w:cs="Times New Roman"/>
      </w:rPr>
    </w:lvl>
    <w:lvl w:ilvl="8" w:tplc="0409001B" w:tentative="1">
      <w:start w:val="1"/>
      <w:numFmt w:val="lowerRoman"/>
      <w:lvlText w:val="%9."/>
      <w:lvlJc w:val="right"/>
      <w:pPr>
        <w:tabs>
          <w:tab w:val="num" w:pos="4425"/>
        </w:tabs>
        <w:ind w:left="4425" w:hanging="480"/>
      </w:pPr>
      <w:rPr>
        <w:rFonts w:cs="Times New Roman"/>
      </w:rPr>
    </w:lvl>
  </w:abstractNum>
  <w:abstractNum w:abstractNumId="1">
    <w:nsid w:val="63F0348A"/>
    <w:multiLevelType w:val="hybridMultilevel"/>
    <w:tmpl w:val="DB607870"/>
    <w:lvl w:ilvl="0" w:tplc="0E4CF334">
      <w:start w:val="1"/>
      <w:numFmt w:val="decimal"/>
      <w:suff w:val="space"/>
      <w:lvlText w:val="%1."/>
      <w:lvlJc w:val="left"/>
      <w:pPr>
        <w:ind w:left="316" w:hanging="135"/>
      </w:pPr>
      <w:rPr>
        <w:rFonts w:cs="Times New Roman" w:hint="default"/>
      </w:rPr>
    </w:lvl>
    <w:lvl w:ilvl="1" w:tplc="04090019" w:tentative="1">
      <w:start w:val="1"/>
      <w:numFmt w:val="ideographTraditional"/>
      <w:lvlText w:val="%2、"/>
      <w:lvlJc w:val="left"/>
      <w:pPr>
        <w:tabs>
          <w:tab w:val="num" w:pos="1141"/>
        </w:tabs>
        <w:ind w:left="1141" w:hanging="480"/>
      </w:pPr>
      <w:rPr>
        <w:rFonts w:cs="Times New Roman"/>
      </w:rPr>
    </w:lvl>
    <w:lvl w:ilvl="2" w:tplc="0409001B" w:tentative="1">
      <w:start w:val="1"/>
      <w:numFmt w:val="lowerRoman"/>
      <w:lvlText w:val="%3."/>
      <w:lvlJc w:val="right"/>
      <w:pPr>
        <w:tabs>
          <w:tab w:val="num" w:pos="1621"/>
        </w:tabs>
        <w:ind w:left="1621" w:hanging="480"/>
      </w:pPr>
      <w:rPr>
        <w:rFonts w:cs="Times New Roman"/>
      </w:rPr>
    </w:lvl>
    <w:lvl w:ilvl="3" w:tplc="0409000F" w:tentative="1">
      <w:start w:val="1"/>
      <w:numFmt w:val="decimal"/>
      <w:lvlText w:val="%4."/>
      <w:lvlJc w:val="left"/>
      <w:pPr>
        <w:tabs>
          <w:tab w:val="num" w:pos="2101"/>
        </w:tabs>
        <w:ind w:left="2101" w:hanging="480"/>
      </w:pPr>
      <w:rPr>
        <w:rFonts w:cs="Times New Roman"/>
      </w:rPr>
    </w:lvl>
    <w:lvl w:ilvl="4" w:tplc="04090019" w:tentative="1">
      <w:start w:val="1"/>
      <w:numFmt w:val="ideographTraditional"/>
      <w:lvlText w:val="%5、"/>
      <w:lvlJc w:val="left"/>
      <w:pPr>
        <w:tabs>
          <w:tab w:val="num" w:pos="2581"/>
        </w:tabs>
        <w:ind w:left="2581" w:hanging="480"/>
      </w:pPr>
      <w:rPr>
        <w:rFonts w:cs="Times New Roman"/>
      </w:rPr>
    </w:lvl>
    <w:lvl w:ilvl="5" w:tplc="0409001B" w:tentative="1">
      <w:start w:val="1"/>
      <w:numFmt w:val="lowerRoman"/>
      <w:lvlText w:val="%6."/>
      <w:lvlJc w:val="right"/>
      <w:pPr>
        <w:tabs>
          <w:tab w:val="num" w:pos="3061"/>
        </w:tabs>
        <w:ind w:left="3061" w:hanging="480"/>
      </w:pPr>
      <w:rPr>
        <w:rFonts w:cs="Times New Roman"/>
      </w:rPr>
    </w:lvl>
    <w:lvl w:ilvl="6" w:tplc="0409000F" w:tentative="1">
      <w:start w:val="1"/>
      <w:numFmt w:val="decimal"/>
      <w:lvlText w:val="%7."/>
      <w:lvlJc w:val="left"/>
      <w:pPr>
        <w:tabs>
          <w:tab w:val="num" w:pos="3541"/>
        </w:tabs>
        <w:ind w:left="3541" w:hanging="480"/>
      </w:pPr>
      <w:rPr>
        <w:rFonts w:cs="Times New Roman"/>
      </w:rPr>
    </w:lvl>
    <w:lvl w:ilvl="7" w:tplc="04090019" w:tentative="1">
      <w:start w:val="1"/>
      <w:numFmt w:val="ideographTraditional"/>
      <w:lvlText w:val="%8、"/>
      <w:lvlJc w:val="left"/>
      <w:pPr>
        <w:tabs>
          <w:tab w:val="num" w:pos="4021"/>
        </w:tabs>
        <w:ind w:left="4021" w:hanging="480"/>
      </w:pPr>
      <w:rPr>
        <w:rFonts w:cs="Times New Roman"/>
      </w:rPr>
    </w:lvl>
    <w:lvl w:ilvl="8" w:tplc="0409001B" w:tentative="1">
      <w:start w:val="1"/>
      <w:numFmt w:val="lowerRoman"/>
      <w:lvlText w:val="%9."/>
      <w:lvlJc w:val="right"/>
      <w:pPr>
        <w:tabs>
          <w:tab w:val="num" w:pos="4501"/>
        </w:tabs>
        <w:ind w:left="4501" w:hanging="480"/>
      </w:pPr>
      <w:rPr>
        <w:rFonts w:cs="Times New Roman"/>
      </w:rPr>
    </w:lvl>
  </w:abstractNum>
  <w:abstractNum w:abstractNumId="2">
    <w:nsid w:val="6BC520E0"/>
    <w:multiLevelType w:val="hybridMultilevel"/>
    <w:tmpl w:val="6EEA866E"/>
    <w:lvl w:ilvl="0" w:tplc="B4408838">
      <w:start w:val="5"/>
      <w:numFmt w:val="taiwaneseCountingThousand"/>
      <w:lvlText w:val="第%1章"/>
      <w:lvlJc w:val="left"/>
      <w:pPr>
        <w:tabs>
          <w:tab w:val="num" w:pos="1390"/>
        </w:tabs>
        <w:ind w:left="1390" w:hanging="990"/>
      </w:pPr>
      <w:rPr>
        <w:rFonts w:cs="Times New Roman" w:hint="eastAsia"/>
      </w:rPr>
    </w:lvl>
    <w:lvl w:ilvl="1" w:tplc="04090019" w:tentative="1">
      <w:start w:val="1"/>
      <w:numFmt w:val="ideographTraditional"/>
      <w:lvlText w:val="%2、"/>
      <w:lvlJc w:val="left"/>
      <w:pPr>
        <w:tabs>
          <w:tab w:val="num" w:pos="1360"/>
        </w:tabs>
        <w:ind w:left="1360" w:hanging="480"/>
      </w:pPr>
      <w:rPr>
        <w:rFonts w:cs="Times New Roman"/>
      </w:rPr>
    </w:lvl>
    <w:lvl w:ilvl="2" w:tplc="0409001B" w:tentative="1">
      <w:start w:val="1"/>
      <w:numFmt w:val="lowerRoman"/>
      <w:lvlText w:val="%3."/>
      <w:lvlJc w:val="right"/>
      <w:pPr>
        <w:tabs>
          <w:tab w:val="num" w:pos="1840"/>
        </w:tabs>
        <w:ind w:left="1840" w:hanging="480"/>
      </w:pPr>
      <w:rPr>
        <w:rFonts w:cs="Times New Roman"/>
      </w:rPr>
    </w:lvl>
    <w:lvl w:ilvl="3" w:tplc="0409000F" w:tentative="1">
      <w:start w:val="1"/>
      <w:numFmt w:val="decimal"/>
      <w:lvlText w:val="%4."/>
      <w:lvlJc w:val="left"/>
      <w:pPr>
        <w:tabs>
          <w:tab w:val="num" w:pos="2320"/>
        </w:tabs>
        <w:ind w:left="2320" w:hanging="480"/>
      </w:pPr>
      <w:rPr>
        <w:rFonts w:cs="Times New Roman"/>
      </w:rPr>
    </w:lvl>
    <w:lvl w:ilvl="4" w:tplc="04090019" w:tentative="1">
      <w:start w:val="1"/>
      <w:numFmt w:val="ideographTraditional"/>
      <w:lvlText w:val="%5、"/>
      <w:lvlJc w:val="left"/>
      <w:pPr>
        <w:tabs>
          <w:tab w:val="num" w:pos="2800"/>
        </w:tabs>
        <w:ind w:left="2800" w:hanging="480"/>
      </w:pPr>
      <w:rPr>
        <w:rFonts w:cs="Times New Roman"/>
      </w:rPr>
    </w:lvl>
    <w:lvl w:ilvl="5" w:tplc="0409001B" w:tentative="1">
      <w:start w:val="1"/>
      <w:numFmt w:val="lowerRoman"/>
      <w:lvlText w:val="%6."/>
      <w:lvlJc w:val="right"/>
      <w:pPr>
        <w:tabs>
          <w:tab w:val="num" w:pos="3280"/>
        </w:tabs>
        <w:ind w:left="3280" w:hanging="480"/>
      </w:pPr>
      <w:rPr>
        <w:rFonts w:cs="Times New Roman"/>
      </w:rPr>
    </w:lvl>
    <w:lvl w:ilvl="6" w:tplc="0409000F" w:tentative="1">
      <w:start w:val="1"/>
      <w:numFmt w:val="decimal"/>
      <w:lvlText w:val="%7."/>
      <w:lvlJc w:val="left"/>
      <w:pPr>
        <w:tabs>
          <w:tab w:val="num" w:pos="3760"/>
        </w:tabs>
        <w:ind w:left="3760" w:hanging="480"/>
      </w:pPr>
      <w:rPr>
        <w:rFonts w:cs="Times New Roman"/>
      </w:rPr>
    </w:lvl>
    <w:lvl w:ilvl="7" w:tplc="04090019" w:tentative="1">
      <w:start w:val="1"/>
      <w:numFmt w:val="ideographTraditional"/>
      <w:lvlText w:val="%8、"/>
      <w:lvlJc w:val="left"/>
      <w:pPr>
        <w:tabs>
          <w:tab w:val="num" w:pos="4240"/>
        </w:tabs>
        <w:ind w:left="4240" w:hanging="480"/>
      </w:pPr>
      <w:rPr>
        <w:rFonts w:cs="Times New Roman"/>
      </w:rPr>
    </w:lvl>
    <w:lvl w:ilvl="8" w:tplc="0409001B" w:tentative="1">
      <w:start w:val="1"/>
      <w:numFmt w:val="lowerRoman"/>
      <w:lvlText w:val="%9."/>
      <w:lvlJc w:val="right"/>
      <w:pPr>
        <w:tabs>
          <w:tab w:val="num" w:pos="4720"/>
        </w:tabs>
        <w:ind w:left="4720" w:hanging="4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728"/>
    <w:rsid w:val="00020A7B"/>
    <w:rsid w:val="000230A2"/>
    <w:rsid w:val="00025D5C"/>
    <w:rsid w:val="000272E5"/>
    <w:rsid w:val="000307CF"/>
    <w:rsid w:val="00047FD0"/>
    <w:rsid w:val="00064C39"/>
    <w:rsid w:val="0008179F"/>
    <w:rsid w:val="0009155C"/>
    <w:rsid w:val="000959DF"/>
    <w:rsid w:val="0009604A"/>
    <w:rsid w:val="000A57AD"/>
    <w:rsid w:val="000A69B8"/>
    <w:rsid w:val="000B657D"/>
    <w:rsid w:val="000B781C"/>
    <w:rsid w:val="000C05D5"/>
    <w:rsid w:val="000C16C2"/>
    <w:rsid w:val="000D2DAC"/>
    <w:rsid w:val="000F153A"/>
    <w:rsid w:val="00105446"/>
    <w:rsid w:val="001155A0"/>
    <w:rsid w:val="00116A52"/>
    <w:rsid w:val="00127335"/>
    <w:rsid w:val="00127D8C"/>
    <w:rsid w:val="00142EB9"/>
    <w:rsid w:val="00143678"/>
    <w:rsid w:val="00150C05"/>
    <w:rsid w:val="00153000"/>
    <w:rsid w:val="001548A2"/>
    <w:rsid w:val="0016509B"/>
    <w:rsid w:val="00183FE9"/>
    <w:rsid w:val="00185733"/>
    <w:rsid w:val="001A21E5"/>
    <w:rsid w:val="001B2D2C"/>
    <w:rsid w:val="001B4DC0"/>
    <w:rsid w:val="001B6FFC"/>
    <w:rsid w:val="001B7D8B"/>
    <w:rsid w:val="001C076D"/>
    <w:rsid w:val="001C310B"/>
    <w:rsid w:val="001C5C9B"/>
    <w:rsid w:val="001D5813"/>
    <w:rsid w:val="001E3162"/>
    <w:rsid w:val="001F033A"/>
    <w:rsid w:val="002010F0"/>
    <w:rsid w:val="00201514"/>
    <w:rsid w:val="00205C26"/>
    <w:rsid w:val="00210C5C"/>
    <w:rsid w:val="00215A9D"/>
    <w:rsid w:val="00225D51"/>
    <w:rsid w:val="00232DB4"/>
    <w:rsid w:val="002334A3"/>
    <w:rsid w:val="00233688"/>
    <w:rsid w:val="00234CA2"/>
    <w:rsid w:val="00235525"/>
    <w:rsid w:val="00250ED7"/>
    <w:rsid w:val="002611B0"/>
    <w:rsid w:val="00264F9A"/>
    <w:rsid w:val="002717CD"/>
    <w:rsid w:val="002727A8"/>
    <w:rsid w:val="0028073A"/>
    <w:rsid w:val="002851C5"/>
    <w:rsid w:val="00286DAE"/>
    <w:rsid w:val="00291EAD"/>
    <w:rsid w:val="002B3A2F"/>
    <w:rsid w:val="002B65D0"/>
    <w:rsid w:val="002C2FE3"/>
    <w:rsid w:val="002C5F8B"/>
    <w:rsid w:val="002D4007"/>
    <w:rsid w:val="002E01A3"/>
    <w:rsid w:val="002E2159"/>
    <w:rsid w:val="002E2417"/>
    <w:rsid w:val="002E6EBC"/>
    <w:rsid w:val="002F0739"/>
    <w:rsid w:val="002F09DE"/>
    <w:rsid w:val="002F35C8"/>
    <w:rsid w:val="002F55CA"/>
    <w:rsid w:val="00316370"/>
    <w:rsid w:val="00322202"/>
    <w:rsid w:val="003245DE"/>
    <w:rsid w:val="003300F9"/>
    <w:rsid w:val="0034344A"/>
    <w:rsid w:val="003437D9"/>
    <w:rsid w:val="00343E78"/>
    <w:rsid w:val="00347808"/>
    <w:rsid w:val="00351897"/>
    <w:rsid w:val="00353CD9"/>
    <w:rsid w:val="0035576E"/>
    <w:rsid w:val="003561E7"/>
    <w:rsid w:val="00362B4E"/>
    <w:rsid w:val="003635CF"/>
    <w:rsid w:val="003648C5"/>
    <w:rsid w:val="00364F07"/>
    <w:rsid w:val="003724DC"/>
    <w:rsid w:val="00375043"/>
    <w:rsid w:val="003769C4"/>
    <w:rsid w:val="00395DA7"/>
    <w:rsid w:val="003971E2"/>
    <w:rsid w:val="003A507C"/>
    <w:rsid w:val="003A7389"/>
    <w:rsid w:val="003B0A10"/>
    <w:rsid w:val="003B70E6"/>
    <w:rsid w:val="003C4F79"/>
    <w:rsid w:val="003C6441"/>
    <w:rsid w:val="003C6453"/>
    <w:rsid w:val="003D1B0B"/>
    <w:rsid w:val="003D459D"/>
    <w:rsid w:val="003D4637"/>
    <w:rsid w:val="003E38B3"/>
    <w:rsid w:val="003E596D"/>
    <w:rsid w:val="003F0553"/>
    <w:rsid w:val="003F0A77"/>
    <w:rsid w:val="0040500A"/>
    <w:rsid w:val="004063E2"/>
    <w:rsid w:val="00406F5D"/>
    <w:rsid w:val="004133C2"/>
    <w:rsid w:val="0042694F"/>
    <w:rsid w:val="0043075E"/>
    <w:rsid w:val="00435A3D"/>
    <w:rsid w:val="004410DF"/>
    <w:rsid w:val="004413E6"/>
    <w:rsid w:val="00450902"/>
    <w:rsid w:val="0048629E"/>
    <w:rsid w:val="00493599"/>
    <w:rsid w:val="004A536F"/>
    <w:rsid w:val="004B5C48"/>
    <w:rsid w:val="004C4BFC"/>
    <w:rsid w:val="004C5A8A"/>
    <w:rsid w:val="004D2676"/>
    <w:rsid w:val="004D3982"/>
    <w:rsid w:val="004E3FAC"/>
    <w:rsid w:val="004F1E80"/>
    <w:rsid w:val="004F2C1B"/>
    <w:rsid w:val="005019ED"/>
    <w:rsid w:val="00502A43"/>
    <w:rsid w:val="0051718D"/>
    <w:rsid w:val="00520B85"/>
    <w:rsid w:val="0054047E"/>
    <w:rsid w:val="0054192B"/>
    <w:rsid w:val="0054428B"/>
    <w:rsid w:val="00544E75"/>
    <w:rsid w:val="00546805"/>
    <w:rsid w:val="00555E1B"/>
    <w:rsid w:val="00566474"/>
    <w:rsid w:val="00571CF2"/>
    <w:rsid w:val="005801B5"/>
    <w:rsid w:val="00584963"/>
    <w:rsid w:val="005B1431"/>
    <w:rsid w:val="005B4E6C"/>
    <w:rsid w:val="005B6BA8"/>
    <w:rsid w:val="005C530E"/>
    <w:rsid w:val="005C7CB7"/>
    <w:rsid w:val="005D01F8"/>
    <w:rsid w:val="005D31CE"/>
    <w:rsid w:val="005D437E"/>
    <w:rsid w:val="005D7942"/>
    <w:rsid w:val="005E04DD"/>
    <w:rsid w:val="005E4BDB"/>
    <w:rsid w:val="005E4E0A"/>
    <w:rsid w:val="005F0FDE"/>
    <w:rsid w:val="005F1797"/>
    <w:rsid w:val="005F656C"/>
    <w:rsid w:val="005F6E41"/>
    <w:rsid w:val="00606867"/>
    <w:rsid w:val="00611796"/>
    <w:rsid w:val="00617E2F"/>
    <w:rsid w:val="00625229"/>
    <w:rsid w:val="006300FF"/>
    <w:rsid w:val="00635029"/>
    <w:rsid w:val="006620DF"/>
    <w:rsid w:val="006637FD"/>
    <w:rsid w:val="00675C3B"/>
    <w:rsid w:val="00680D95"/>
    <w:rsid w:val="006A0FD8"/>
    <w:rsid w:val="006A62C3"/>
    <w:rsid w:val="006B3728"/>
    <w:rsid w:val="006D20EB"/>
    <w:rsid w:val="006D465A"/>
    <w:rsid w:val="006E042A"/>
    <w:rsid w:val="006E047A"/>
    <w:rsid w:val="006E1ED8"/>
    <w:rsid w:val="006E37A9"/>
    <w:rsid w:val="006F1A8D"/>
    <w:rsid w:val="006F1DF3"/>
    <w:rsid w:val="006F33B8"/>
    <w:rsid w:val="006F6696"/>
    <w:rsid w:val="00700416"/>
    <w:rsid w:val="00703D83"/>
    <w:rsid w:val="007078F6"/>
    <w:rsid w:val="00711A51"/>
    <w:rsid w:val="00720699"/>
    <w:rsid w:val="00721CCE"/>
    <w:rsid w:val="00724809"/>
    <w:rsid w:val="007374A3"/>
    <w:rsid w:val="00737E5D"/>
    <w:rsid w:val="00740FC9"/>
    <w:rsid w:val="00743A41"/>
    <w:rsid w:val="00746B0D"/>
    <w:rsid w:val="007536F4"/>
    <w:rsid w:val="00762CF7"/>
    <w:rsid w:val="00773633"/>
    <w:rsid w:val="0077584C"/>
    <w:rsid w:val="007777DE"/>
    <w:rsid w:val="00780312"/>
    <w:rsid w:val="00783381"/>
    <w:rsid w:val="007960F9"/>
    <w:rsid w:val="007A05AD"/>
    <w:rsid w:val="007A188C"/>
    <w:rsid w:val="007A5272"/>
    <w:rsid w:val="007B1D03"/>
    <w:rsid w:val="007C053F"/>
    <w:rsid w:val="007C5AC2"/>
    <w:rsid w:val="007C5D02"/>
    <w:rsid w:val="007C7DF1"/>
    <w:rsid w:val="007D027D"/>
    <w:rsid w:val="007E576E"/>
    <w:rsid w:val="007F1395"/>
    <w:rsid w:val="00802919"/>
    <w:rsid w:val="00826FB7"/>
    <w:rsid w:val="008362E8"/>
    <w:rsid w:val="00847243"/>
    <w:rsid w:val="00847F7C"/>
    <w:rsid w:val="00851B9F"/>
    <w:rsid w:val="00852F94"/>
    <w:rsid w:val="00864D3C"/>
    <w:rsid w:val="00872440"/>
    <w:rsid w:val="008923B8"/>
    <w:rsid w:val="00897FA4"/>
    <w:rsid w:val="008A1623"/>
    <w:rsid w:val="008B4A8E"/>
    <w:rsid w:val="008B6A34"/>
    <w:rsid w:val="008C39DB"/>
    <w:rsid w:val="008C459A"/>
    <w:rsid w:val="008C5E4F"/>
    <w:rsid w:val="008C6F49"/>
    <w:rsid w:val="008D0BA7"/>
    <w:rsid w:val="008E02C9"/>
    <w:rsid w:val="008E4321"/>
    <w:rsid w:val="008F3D53"/>
    <w:rsid w:val="008F41DE"/>
    <w:rsid w:val="00900620"/>
    <w:rsid w:val="00901617"/>
    <w:rsid w:val="009127FA"/>
    <w:rsid w:val="00915606"/>
    <w:rsid w:val="0091663B"/>
    <w:rsid w:val="00916E7F"/>
    <w:rsid w:val="00917516"/>
    <w:rsid w:val="00917B69"/>
    <w:rsid w:val="00920E38"/>
    <w:rsid w:val="00923054"/>
    <w:rsid w:val="00926E54"/>
    <w:rsid w:val="00940427"/>
    <w:rsid w:val="00941F9C"/>
    <w:rsid w:val="00942C84"/>
    <w:rsid w:val="00946A0A"/>
    <w:rsid w:val="009578E0"/>
    <w:rsid w:val="00965458"/>
    <w:rsid w:val="00967122"/>
    <w:rsid w:val="009737DF"/>
    <w:rsid w:val="00973E6F"/>
    <w:rsid w:val="00975859"/>
    <w:rsid w:val="009A1EC1"/>
    <w:rsid w:val="009A2A2D"/>
    <w:rsid w:val="009A51FC"/>
    <w:rsid w:val="009B3D70"/>
    <w:rsid w:val="009B5E1C"/>
    <w:rsid w:val="009C1B0B"/>
    <w:rsid w:val="009C1B7D"/>
    <w:rsid w:val="009C5A47"/>
    <w:rsid w:val="009D3938"/>
    <w:rsid w:val="009D4A2C"/>
    <w:rsid w:val="009D53F5"/>
    <w:rsid w:val="009E13D4"/>
    <w:rsid w:val="009E1CF6"/>
    <w:rsid w:val="009E24E4"/>
    <w:rsid w:val="009E7A9D"/>
    <w:rsid w:val="009F5EE7"/>
    <w:rsid w:val="00A15CBC"/>
    <w:rsid w:val="00A17897"/>
    <w:rsid w:val="00A23359"/>
    <w:rsid w:val="00A23907"/>
    <w:rsid w:val="00A3015F"/>
    <w:rsid w:val="00A31821"/>
    <w:rsid w:val="00A3194A"/>
    <w:rsid w:val="00A37177"/>
    <w:rsid w:val="00A40B90"/>
    <w:rsid w:val="00A44E14"/>
    <w:rsid w:val="00A51231"/>
    <w:rsid w:val="00A56187"/>
    <w:rsid w:val="00A61492"/>
    <w:rsid w:val="00A650E9"/>
    <w:rsid w:val="00A65BF3"/>
    <w:rsid w:val="00A86E63"/>
    <w:rsid w:val="00A9492D"/>
    <w:rsid w:val="00AB409B"/>
    <w:rsid w:val="00AB4588"/>
    <w:rsid w:val="00AF24BA"/>
    <w:rsid w:val="00AF25BA"/>
    <w:rsid w:val="00B00AFC"/>
    <w:rsid w:val="00B01C6B"/>
    <w:rsid w:val="00B02691"/>
    <w:rsid w:val="00B06ACF"/>
    <w:rsid w:val="00B22CE7"/>
    <w:rsid w:val="00B33B64"/>
    <w:rsid w:val="00B34E10"/>
    <w:rsid w:val="00B40CF0"/>
    <w:rsid w:val="00B4321B"/>
    <w:rsid w:val="00B47B96"/>
    <w:rsid w:val="00B5321F"/>
    <w:rsid w:val="00B611E7"/>
    <w:rsid w:val="00B6741D"/>
    <w:rsid w:val="00B703D6"/>
    <w:rsid w:val="00B715C5"/>
    <w:rsid w:val="00B71EE1"/>
    <w:rsid w:val="00B73643"/>
    <w:rsid w:val="00B7439E"/>
    <w:rsid w:val="00B86368"/>
    <w:rsid w:val="00B903AD"/>
    <w:rsid w:val="00BB26D3"/>
    <w:rsid w:val="00BB432C"/>
    <w:rsid w:val="00BB4C59"/>
    <w:rsid w:val="00BB5310"/>
    <w:rsid w:val="00BB73BC"/>
    <w:rsid w:val="00BC3C95"/>
    <w:rsid w:val="00BC6DCD"/>
    <w:rsid w:val="00BE67DE"/>
    <w:rsid w:val="00C02655"/>
    <w:rsid w:val="00C02745"/>
    <w:rsid w:val="00C02C2C"/>
    <w:rsid w:val="00C074FD"/>
    <w:rsid w:val="00C14238"/>
    <w:rsid w:val="00C14D67"/>
    <w:rsid w:val="00C1568C"/>
    <w:rsid w:val="00C25411"/>
    <w:rsid w:val="00C340EB"/>
    <w:rsid w:val="00C35EF0"/>
    <w:rsid w:val="00C40404"/>
    <w:rsid w:val="00C41A53"/>
    <w:rsid w:val="00C44EB3"/>
    <w:rsid w:val="00C4629C"/>
    <w:rsid w:val="00C52E5C"/>
    <w:rsid w:val="00C54708"/>
    <w:rsid w:val="00C55CFD"/>
    <w:rsid w:val="00C7743A"/>
    <w:rsid w:val="00C80477"/>
    <w:rsid w:val="00C86C4D"/>
    <w:rsid w:val="00C95A2A"/>
    <w:rsid w:val="00CA1452"/>
    <w:rsid w:val="00CB73E7"/>
    <w:rsid w:val="00CC1498"/>
    <w:rsid w:val="00CC7FD6"/>
    <w:rsid w:val="00CD4524"/>
    <w:rsid w:val="00CE5C8B"/>
    <w:rsid w:val="00CE7C95"/>
    <w:rsid w:val="00CF1753"/>
    <w:rsid w:val="00CF78CE"/>
    <w:rsid w:val="00D003A2"/>
    <w:rsid w:val="00D0706A"/>
    <w:rsid w:val="00D105D1"/>
    <w:rsid w:val="00D24B82"/>
    <w:rsid w:val="00D25649"/>
    <w:rsid w:val="00D30893"/>
    <w:rsid w:val="00D3647A"/>
    <w:rsid w:val="00D369B5"/>
    <w:rsid w:val="00D41BBF"/>
    <w:rsid w:val="00D445A4"/>
    <w:rsid w:val="00D45610"/>
    <w:rsid w:val="00D54B3F"/>
    <w:rsid w:val="00D640AC"/>
    <w:rsid w:val="00D8305D"/>
    <w:rsid w:val="00D9129D"/>
    <w:rsid w:val="00D94E4E"/>
    <w:rsid w:val="00DC1AA2"/>
    <w:rsid w:val="00DD3270"/>
    <w:rsid w:val="00DE0F84"/>
    <w:rsid w:val="00DE7EF4"/>
    <w:rsid w:val="00E000D2"/>
    <w:rsid w:val="00E00962"/>
    <w:rsid w:val="00E02F5E"/>
    <w:rsid w:val="00E04365"/>
    <w:rsid w:val="00E32979"/>
    <w:rsid w:val="00E3532F"/>
    <w:rsid w:val="00E359F5"/>
    <w:rsid w:val="00E41C97"/>
    <w:rsid w:val="00E430F6"/>
    <w:rsid w:val="00E55E14"/>
    <w:rsid w:val="00E57A67"/>
    <w:rsid w:val="00E72341"/>
    <w:rsid w:val="00EA5F60"/>
    <w:rsid w:val="00EB58C7"/>
    <w:rsid w:val="00EC0EA6"/>
    <w:rsid w:val="00EC27AD"/>
    <w:rsid w:val="00EC67D5"/>
    <w:rsid w:val="00ED38A8"/>
    <w:rsid w:val="00ED48C9"/>
    <w:rsid w:val="00ED4A77"/>
    <w:rsid w:val="00EE2DC5"/>
    <w:rsid w:val="00EF360F"/>
    <w:rsid w:val="00F003D8"/>
    <w:rsid w:val="00F012B0"/>
    <w:rsid w:val="00F25A80"/>
    <w:rsid w:val="00F27951"/>
    <w:rsid w:val="00F27B97"/>
    <w:rsid w:val="00F4025B"/>
    <w:rsid w:val="00F517D9"/>
    <w:rsid w:val="00F533CA"/>
    <w:rsid w:val="00F600DD"/>
    <w:rsid w:val="00F60DA3"/>
    <w:rsid w:val="00F676BF"/>
    <w:rsid w:val="00F67DC0"/>
    <w:rsid w:val="00F80B94"/>
    <w:rsid w:val="00F96012"/>
    <w:rsid w:val="00FA5B1D"/>
    <w:rsid w:val="00FA646B"/>
    <w:rsid w:val="00FB46CC"/>
    <w:rsid w:val="00FC6496"/>
    <w:rsid w:val="00FD3186"/>
    <w:rsid w:val="00FD42BA"/>
    <w:rsid w:val="00FE1A96"/>
    <w:rsid w:val="00FE360D"/>
    <w:rsid w:val="00FE6D34"/>
    <w:rsid w:val="00FF33F0"/>
    <w:rsid w:val="00FF5F94"/>
    <w:rsid w:val="00FF7A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D5"/>
    <w:pPr>
      <w:widowControl w:val="0"/>
    </w:pPr>
    <w:rPr>
      <w:sz w:val="20"/>
      <w:szCs w:val="24"/>
    </w:rPr>
  </w:style>
  <w:style w:type="paragraph" w:styleId="Heading1">
    <w:name w:val="heading 1"/>
    <w:basedOn w:val="Normal"/>
    <w:next w:val="Normal"/>
    <w:link w:val="Heading1Char"/>
    <w:autoRedefine/>
    <w:uiPriority w:val="99"/>
    <w:qFormat/>
    <w:rsid w:val="00780312"/>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Heading2">
    <w:name w:val="heading 2"/>
    <w:basedOn w:val="Normal"/>
    <w:next w:val="Normal"/>
    <w:link w:val="Heading2Char"/>
    <w:uiPriority w:val="99"/>
    <w:qFormat/>
    <w:rsid w:val="00F60DA3"/>
    <w:pPr>
      <w:keepNext/>
      <w:adjustRightInd w:val="0"/>
      <w:snapToGrid w:val="0"/>
      <w:spacing w:before="100" w:beforeAutospacing="1" w:after="100" w:afterAutospacing="1"/>
      <w:outlineLvl w:val="1"/>
    </w:pPr>
    <w:rPr>
      <w:rFonts w:ascii="Arial Unicode MS" w:hAnsi="Arial Unicode MS"/>
      <w:bCs/>
      <w:color w:val="990000"/>
      <w:szCs w:val="48"/>
    </w:rPr>
  </w:style>
  <w:style w:type="paragraph" w:styleId="Heading3">
    <w:name w:val="heading 3"/>
    <w:basedOn w:val="Normal"/>
    <w:link w:val="Heading3Char"/>
    <w:uiPriority w:val="99"/>
    <w:qFormat/>
    <w:rsid w:val="00AF24BA"/>
    <w:pPr>
      <w:widowControl/>
      <w:adjustRightInd w:val="0"/>
      <w:snapToGrid w:val="0"/>
      <w:ind w:leftChars="59" w:left="142"/>
      <w:outlineLvl w:val="2"/>
    </w:pPr>
    <w:rPr>
      <w:rFonts w:ascii="Arial Unicode MS" w:hAnsi="Arial Unicode MS"/>
      <w:bCs/>
      <w:color w:val="808000"/>
      <w:szCs w:val="36"/>
    </w:rPr>
  </w:style>
  <w:style w:type="paragraph" w:styleId="Heading4">
    <w:name w:val="heading 4"/>
    <w:basedOn w:val="Normal"/>
    <w:next w:val="Normal"/>
    <w:link w:val="Heading4Char"/>
    <w:uiPriority w:val="99"/>
    <w:qFormat/>
    <w:rsid w:val="00235525"/>
    <w:pPr>
      <w:keepNext/>
      <w:spacing w:line="720" w:lineRule="auto"/>
      <w:outlineLvl w:val="3"/>
    </w:pPr>
    <w:rPr>
      <w:rFonts w:ascii="Cambria" w:hAnsi="Cambria"/>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D7C"/>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9"/>
    <w:locked/>
    <w:rsid w:val="00F60DA3"/>
    <w:rPr>
      <w:rFonts w:ascii="Arial Unicode MS" w:eastAsia="Arial Unicode MS"/>
      <w:color w:val="990000"/>
      <w:kern w:val="2"/>
      <w:sz w:val="48"/>
    </w:rPr>
  </w:style>
  <w:style w:type="character" w:customStyle="1" w:styleId="Heading3Char">
    <w:name w:val="Heading 3 Char"/>
    <w:basedOn w:val="DefaultParagraphFont"/>
    <w:link w:val="Heading3"/>
    <w:uiPriority w:val="99"/>
    <w:locked/>
    <w:rsid w:val="00AF24BA"/>
    <w:rPr>
      <w:rFonts w:ascii="Arial Unicode MS" w:eastAsia="Arial Unicode MS"/>
      <w:color w:val="808000"/>
      <w:kern w:val="2"/>
      <w:sz w:val="36"/>
    </w:rPr>
  </w:style>
  <w:style w:type="character" w:customStyle="1" w:styleId="Heading4Char">
    <w:name w:val="Heading 4 Char"/>
    <w:basedOn w:val="DefaultParagraphFont"/>
    <w:link w:val="Heading4"/>
    <w:uiPriority w:val="99"/>
    <w:locked/>
    <w:rsid w:val="00235525"/>
    <w:rPr>
      <w:rFonts w:ascii="Cambria" w:eastAsia="新細明體" w:hAnsi="Cambria"/>
      <w:kern w:val="2"/>
      <w:sz w:val="36"/>
    </w:rPr>
  </w:style>
  <w:style w:type="character" w:styleId="Hyperlink">
    <w:name w:val="Hyperlink"/>
    <w:basedOn w:val="DefaultParagraphFont"/>
    <w:uiPriority w:val="99"/>
    <w:rsid w:val="000C05D5"/>
    <w:rPr>
      <w:rFonts w:ascii="新細明體" w:eastAsia="新細明體" w:cs="Times New Roman"/>
      <w:color w:val="808000"/>
      <w:sz w:val="20"/>
      <w:u w:val="single"/>
    </w:rPr>
  </w:style>
  <w:style w:type="paragraph" w:styleId="HTMLPreformatted">
    <w:name w:val="HTML Preformatted"/>
    <w:basedOn w:val="Normal"/>
    <w:link w:val="HTMLPreformattedChar"/>
    <w:uiPriority w:val="99"/>
    <w:rsid w:val="000C0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PreformattedChar">
    <w:name w:val="HTML Preformatted Char"/>
    <w:basedOn w:val="DefaultParagraphFont"/>
    <w:link w:val="HTMLPreformatted"/>
    <w:uiPriority w:val="99"/>
    <w:semiHidden/>
    <w:rsid w:val="00F04D7C"/>
    <w:rPr>
      <w:rFonts w:ascii="Courier New" w:hAnsi="Courier New" w:cs="Courier New"/>
      <w:sz w:val="20"/>
      <w:szCs w:val="20"/>
    </w:rPr>
  </w:style>
  <w:style w:type="character" w:styleId="FollowedHyperlink">
    <w:name w:val="FollowedHyperlink"/>
    <w:basedOn w:val="DefaultParagraphFont"/>
    <w:uiPriority w:val="99"/>
    <w:rsid w:val="000C05D5"/>
    <w:rPr>
      <w:rFonts w:ascii="新細明體" w:eastAsia="新細明體" w:cs="Times New Roman"/>
      <w:color w:val="800080"/>
      <w:sz w:val="20"/>
      <w:u w:val="single"/>
    </w:rPr>
  </w:style>
  <w:style w:type="paragraph" w:customStyle="1" w:styleId="qbtd">
    <w:name w:val="qbtd"/>
    <w:basedOn w:val="Normal"/>
    <w:uiPriority w:val="99"/>
    <w:rsid w:val="000C05D5"/>
    <w:pPr>
      <w:widowControl/>
      <w:spacing w:before="100" w:beforeAutospacing="1" w:after="100" w:afterAutospacing="1"/>
    </w:pPr>
    <w:rPr>
      <w:rFonts w:ascii="Arial" w:eastAsia="Arial Unicode MS" w:hAnsi="Arial" w:cs="Arial"/>
      <w:color w:val="333399"/>
      <w:kern w:val="0"/>
      <w:sz w:val="17"/>
      <w:szCs w:val="17"/>
    </w:rPr>
  </w:style>
  <w:style w:type="paragraph" w:styleId="NormalWeb">
    <w:name w:val="Normal (Web)"/>
    <w:basedOn w:val="Normal"/>
    <w:uiPriority w:val="99"/>
    <w:rsid w:val="000C05D5"/>
    <w:pPr>
      <w:widowControl/>
      <w:spacing w:before="100" w:beforeAutospacing="1" w:after="100" w:afterAutospacing="1"/>
    </w:pPr>
    <w:rPr>
      <w:rFonts w:ascii="Arial" w:eastAsia="Arial Unicode MS" w:hAnsi="Arial" w:cs="Arial"/>
      <w:kern w:val="0"/>
      <w:sz w:val="18"/>
      <w:szCs w:val="18"/>
    </w:rPr>
  </w:style>
  <w:style w:type="paragraph" w:styleId="Header">
    <w:name w:val="header"/>
    <w:basedOn w:val="Normal"/>
    <w:link w:val="HeaderChar"/>
    <w:uiPriority w:val="99"/>
    <w:rsid w:val="000C05D5"/>
    <w:pPr>
      <w:tabs>
        <w:tab w:val="center" w:pos="4153"/>
        <w:tab w:val="right" w:pos="8306"/>
      </w:tabs>
      <w:snapToGrid w:val="0"/>
    </w:pPr>
    <w:rPr>
      <w:szCs w:val="20"/>
    </w:rPr>
  </w:style>
  <w:style w:type="character" w:customStyle="1" w:styleId="HeaderChar">
    <w:name w:val="Header Char"/>
    <w:basedOn w:val="DefaultParagraphFont"/>
    <w:link w:val="Header"/>
    <w:uiPriority w:val="99"/>
    <w:semiHidden/>
    <w:rsid w:val="00F04D7C"/>
    <w:rPr>
      <w:sz w:val="20"/>
      <w:szCs w:val="20"/>
    </w:rPr>
  </w:style>
  <w:style w:type="paragraph" w:styleId="Footer">
    <w:name w:val="footer"/>
    <w:basedOn w:val="Normal"/>
    <w:link w:val="FooterChar"/>
    <w:uiPriority w:val="99"/>
    <w:rsid w:val="000C05D5"/>
    <w:pPr>
      <w:tabs>
        <w:tab w:val="center" w:pos="4153"/>
        <w:tab w:val="right" w:pos="8306"/>
      </w:tabs>
      <w:snapToGrid w:val="0"/>
    </w:pPr>
    <w:rPr>
      <w:szCs w:val="20"/>
    </w:rPr>
  </w:style>
  <w:style w:type="character" w:customStyle="1" w:styleId="FooterChar">
    <w:name w:val="Footer Char"/>
    <w:basedOn w:val="DefaultParagraphFont"/>
    <w:link w:val="Footer"/>
    <w:uiPriority w:val="99"/>
    <w:semiHidden/>
    <w:rsid w:val="00F04D7C"/>
    <w:rPr>
      <w:sz w:val="20"/>
      <w:szCs w:val="20"/>
    </w:rPr>
  </w:style>
  <w:style w:type="character" w:styleId="PageNumber">
    <w:name w:val="page number"/>
    <w:basedOn w:val="DefaultParagraphFont"/>
    <w:uiPriority w:val="99"/>
    <w:rsid w:val="000C05D5"/>
    <w:rPr>
      <w:rFonts w:cs="Times New Roman"/>
    </w:rPr>
  </w:style>
  <w:style w:type="paragraph" w:styleId="DocumentMap">
    <w:name w:val="Document Map"/>
    <w:basedOn w:val="Normal"/>
    <w:link w:val="DocumentMapChar"/>
    <w:uiPriority w:val="99"/>
    <w:semiHidden/>
    <w:rsid w:val="006F1DF3"/>
    <w:pPr>
      <w:shd w:val="clear" w:color="auto" w:fill="000080"/>
    </w:pPr>
    <w:rPr>
      <w:rFonts w:ascii="新細明體" w:hAnsi="新細明體"/>
    </w:rPr>
  </w:style>
  <w:style w:type="character" w:customStyle="1" w:styleId="DocumentMapChar">
    <w:name w:val="Document Map Char"/>
    <w:basedOn w:val="DefaultParagraphFont"/>
    <w:link w:val="DocumentMap"/>
    <w:uiPriority w:val="99"/>
    <w:semiHidden/>
    <w:rsid w:val="00F04D7C"/>
    <w:rPr>
      <w:sz w:val="0"/>
      <w:szCs w:val="0"/>
    </w:rPr>
  </w:style>
  <w:style w:type="character" w:customStyle="1" w:styleId="UnresolvedMention">
    <w:name w:val="Unresolved Mention"/>
    <w:uiPriority w:val="99"/>
    <w:semiHidden/>
    <w:rsid w:val="001B6F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diff\index.html" TargetMode="External"/><Relationship Id="rId117" Type="http://schemas.openxmlformats.org/officeDocument/2006/relationships/hyperlink" Target="../law3/&#20818;&#31461;&#21450;&#23569;&#24180;&#31119;&#21033;&#27231;&#27083;&#20154;&#21729;&#19981;&#36969;&#20219;&#36039;&#26684;&#35469;&#23450;&#36039;&#35338;&#33936;&#38598;&#21450;&#26597;&#35426;&#34389;&#29702;&#21033;&#29992;&#36774;&#27861;.docx" TargetMode="External"/><Relationship Id="rId21" Type="http://schemas.openxmlformats.org/officeDocument/2006/relationships/hyperlink" Target="https://www.mohw.gov.tw/" TargetMode="External"/><Relationship Id="rId42" Type="http://schemas.openxmlformats.org/officeDocument/2006/relationships/hyperlink" Target="&#24615;&#39479;&#25854;&#38450;&#27835;&#27861;.docx" TargetMode="External"/><Relationship Id="rId47" Type="http://schemas.openxmlformats.org/officeDocument/2006/relationships/hyperlink" Target="../diff/index.html" TargetMode="External"/><Relationship Id="rId63" Type="http://schemas.openxmlformats.org/officeDocument/2006/relationships/hyperlink" Target="../diff/index.html" TargetMode="External"/><Relationship Id="rId68" Type="http://schemas.openxmlformats.org/officeDocument/2006/relationships/hyperlink" Target="..\diff\index.html" TargetMode="External"/><Relationship Id="rId84" Type="http://schemas.openxmlformats.org/officeDocument/2006/relationships/hyperlink" Target="../law3/&#20818;&#31461;&#21450;&#23569;&#24180;&#39640;&#39080;&#38570;&#23478;&#24237;&#36890;&#22577;&#21450;&#21332;&#21161;&#36774;&#27861;.docx" TargetMode="External"/><Relationship Id="rId89" Type="http://schemas.openxmlformats.org/officeDocument/2006/relationships/hyperlink" Target="..\diff\index.html" TargetMode="External"/><Relationship Id="rId112" Type="http://schemas.openxmlformats.org/officeDocument/2006/relationships/hyperlink" Target="&#24615;&#20405;&#23475;&#29359;&#32618;&#38450;&#27835;&#27861;.docx" TargetMode="External"/><Relationship Id="rId133" Type="http://schemas.openxmlformats.org/officeDocument/2006/relationships/hyperlink" Target="../law3/&#31169;&#31435;&#20818;&#31461;&#21450;&#23569;&#24180;&#31119;&#21033;&#27231;&#27083;&#35373;&#31435;&#35377;&#21487;&#21450;&#31649;&#29702;&#36774;&#27861;.docx" TargetMode="External"/><Relationship Id="rId138" Type="http://schemas.openxmlformats.org/officeDocument/2006/relationships/hyperlink" Target="../diff/index.html" TargetMode="External"/><Relationship Id="rId154" Type="http://schemas.openxmlformats.org/officeDocument/2006/relationships/hyperlink" Target="../law1/&#26368;&#39640;&#27861;&#38498;&#21009;&#20107;&#24237;&#20855;&#21443;&#32771;&#20729;&#20540;&#35009;&#21028;01.docx" TargetMode="External"/><Relationship Id="rId159" Type="http://schemas.openxmlformats.org/officeDocument/2006/relationships/hyperlink" Target="../law/&#24188;&#20818;&#25945;&#32946;&#21450;&#29031;&#39015;&#27861;.docx" TargetMode="External"/><Relationship Id="rId16" Type="http://schemas.openxmlformats.org/officeDocument/2006/relationships/hyperlink" Target="https://www.6laws.net/6law/law/&#20818;&#31461;&#21450;&#23569;&#24180;&#31119;&#21033;&#33287;&#27402;&#30410;&#20445;&#38556;&#27861;.htm" TargetMode="External"/><Relationship Id="rId107" Type="http://schemas.openxmlformats.org/officeDocument/2006/relationships/hyperlink" Target="../diff/index.html" TargetMode="External"/><Relationship Id="rId11" Type="http://schemas.openxmlformats.org/officeDocument/2006/relationships/hyperlink" Target="https://www.facebook.com/anita6law" TargetMode="External"/><Relationship Id="rId32" Type="http://schemas.openxmlformats.org/officeDocument/2006/relationships/hyperlink" Target="../law3/&#28961;&#20381;&#20818;&#31461;&#21450;&#23569;&#24180;&#23433;&#32622;&#34389;&#29702;&#36774;&#27861;.docx" TargetMode="External"/><Relationship Id="rId37" Type="http://schemas.openxmlformats.org/officeDocument/2006/relationships/hyperlink" Target="../diff/index.html" TargetMode="External"/><Relationship Id="rId53" Type="http://schemas.openxmlformats.org/officeDocument/2006/relationships/hyperlink" Target="../diff/index.html" TargetMode="External"/><Relationship Id="rId58" Type="http://schemas.openxmlformats.org/officeDocument/2006/relationships/hyperlink" Target="../law3/&#23416;&#29983;&#20132;&#36890;&#36554;&#31649;&#29702;&#36774;&#27861;.docx" TargetMode="External"/><Relationship Id="rId74" Type="http://schemas.openxmlformats.org/officeDocument/2006/relationships/hyperlink" Target="..\diff\index.html" TargetMode="External"/><Relationship Id="rId79" Type="http://schemas.openxmlformats.org/officeDocument/2006/relationships/hyperlink" Target="../law3/&#20818;&#31461;&#21450;&#23569;&#24180;&#20445;&#35703;&#36890;&#22577;&#33287;&#20998;&#32026;&#20998;&#39006;&#34389;&#29702;&#21450;&#35519;&#26597;&#36774;&#27861;.docx" TargetMode="External"/><Relationship Id="rId102" Type="http://schemas.openxmlformats.org/officeDocument/2006/relationships/hyperlink" Target="../law3/&#20818;&#31461;&#35506;&#24460;&#29031;&#39015;&#26381;&#21209;&#29677;&#33287;&#20013;&#24515;&#19981;&#36969;&#20219;&#20154;&#21729;&#35469;&#23450;&#36890;&#22577;&#36039;&#35338;&#33936;&#38598;&#21450;&#26597;&#35426;&#34389;&#29702;&#21033;&#29992;&#36774;&#27861;.docx" TargetMode="External"/><Relationship Id="rId123" Type="http://schemas.openxmlformats.org/officeDocument/2006/relationships/hyperlink" Target="&#21009;&#27861;.docx" TargetMode="External"/><Relationship Id="rId128" Type="http://schemas.openxmlformats.org/officeDocument/2006/relationships/hyperlink" Target="&#24615;&#39479;&#25854;&#38450;&#27835;&#27861;.docx" TargetMode="External"/><Relationship Id="rId144" Type="http://schemas.openxmlformats.org/officeDocument/2006/relationships/hyperlink" Target="../diff/index.html" TargetMode="External"/><Relationship Id="rId149" Type="http://schemas.openxmlformats.org/officeDocument/2006/relationships/hyperlink" Target="../diff/index.html" TargetMode="External"/><Relationship Id="rId5" Type="http://schemas.openxmlformats.org/officeDocument/2006/relationships/footnotes" Target="footnotes.xml"/><Relationship Id="rId90" Type="http://schemas.openxmlformats.org/officeDocument/2006/relationships/hyperlink" Target="..\diff\index.html" TargetMode="External"/><Relationship Id="rId95" Type="http://schemas.openxmlformats.org/officeDocument/2006/relationships/hyperlink" Target="&#20491;&#20154;&#36039;&#26009;&#20445;&#35703;&#27861;.docx" TargetMode="External"/><Relationship Id="rId160" Type="http://schemas.openxmlformats.org/officeDocument/2006/relationships/hyperlink" Target="../law3/&#20818;&#31461;&#21450;&#23569;&#24180;&#31119;&#21033;&#33287;&#27402;&#30410;&#20445;&#38556;&#27861;&#26045;&#34892;&#32048;&#21063;.docx" TargetMode="External"/><Relationship Id="rId165" Type="http://schemas.openxmlformats.org/officeDocument/2006/relationships/fontTable" Target="fontTable.xml"/><Relationship Id="rId22" Type="http://schemas.openxmlformats.org/officeDocument/2006/relationships/hyperlink" Target="../diff/index.html" TargetMode="External"/><Relationship Id="rId27" Type="http://schemas.openxmlformats.org/officeDocument/2006/relationships/hyperlink" Target="../law3/&#20818;&#31461;&#21450;&#23569;&#24180;&#25910;&#20986;&#39178;&#23186;&#21512;&#26381;&#21209;&#32773;&#35377;&#21487;&#21450;&#31649;&#29702;&#36774;&#27861;.docx" TargetMode="External"/><Relationship Id="rId43" Type="http://schemas.openxmlformats.org/officeDocument/2006/relationships/hyperlink" Target="&#20818;&#31461;&#21450;&#23569;&#24180;&#24615;&#20132;&#26131;&#38450;&#21046;&#26781;&#20363;.docx" TargetMode="External"/><Relationship Id="rId48" Type="http://schemas.openxmlformats.org/officeDocument/2006/relationships/hyperlink" Target="&#24615;&#20405;&#23475;&#29359;&#32618;&#38450;&#27835;&#27861;.docx" TargetMode="External"/><Relationship Id="rId64" Type="http://schemas.openxmlformats.org/officeDocument/2006/relationships/hyperlink" Target="../law3/&#23381;&#23142;&#21450;&#32946;&#26377;&#20845;&#27506;&#20197;&#19979;&#20818;&#31461;&#32773;&#20572;&#36554;&#20301;&#35373;&#32622;&#31649;&#29702;&#36774;&#27861;.docx" TargetMode="External"/><Relationship Id="rId69" Type="http://schemas.openxmlformats.org/officeDocument/2006/relationships/hyperlink" Target="../diff/index.html" TargetMode="External"/><Relationship Id="rId113" Type="http://schemas.openxmlformats.org/officeDocument/2006/relationships/hyperlink" Target="&#24615;&#39479;&#25854;&#38450;&#27835;&#27861;.docx" TargetMode="External"/><Relationship Id="rId118" Type="http://schemas.openxmlformats.org/officeDocument/2006/relationships/hyperlink" Target="..\diff\index.html" TargetMode="External"/><Relationship Id="rId134" Type="http://schemas.openxmlformats.org/officeDocument/2006/relationships/hyperlink" Target="../law3/&#34907;&#29983;&#31119;&#21033;&#37096;&#20818;&#31461;&#21450;&#23569;&#24180;&#31119;&#21033;&#27231;&#27083;&#35413;&#37969;&#21450;&#29518;&#21237;&#36774;&#27861;.docx" TargetMode="External"/><Relationship Id="rId139" Type="http://schemas.openxmlformats.org/officeDocument/2006/relationships/hyperlink" Target="../diff/index.html" TargetMode="External"/><Relationship Id="rId80" Type="http://schemas.openxmlformats.org/officeDocument/2006/relationships/hyperlink" Target="../diff/index.html" TargetMode="External"/><Relationship Id="rId85" Type="http://schemas.openxmlformats.org/officeDocument/2006/relationships/hyperlink" Target="../diff/index.html" TargetMode="External"/><Relationship Id="rId150" Type="http://schemas.openxmlformats.org/officeDocument/2006/relationships/hyperlink" Target="../diff/index.html" TargetMode="External"/><Relationship Id="rId155" Type="http://schemas.openxmlformats.org/officeDocument/2006/relationships/hyperlink" Target="&#20818;&#31461;&#21450;&#23569;&#24180;&#24615;&#21085;&#21066;&#38450;&#21046;&#26781;&#20363;.docx" TargetMode="External"/><Relationship Id="rId12" Type="http://schemas.openxmlformats.org/officeDocument/2006/relationships/hyperlink" Target="../../6law/law/&#20818;&#31461;&#21450;&#23569;&#24180;&#31119;&#21033;&#33287;&#27402;&#30410;&#20445;&#38556;&#27861;.htm" TargetMode="External"/><Relationship Id="rId17" Type="http://schemas.openxmlformats.org/officeDocument/2006/relationships/hyperlink" Target="../law5/&#20818;&#31461;&#21450;&#23569;&#24180;&#31119;&#21033;&#33287;&#27402;&#30410;&#20445;&#38556;&#27861;.docx" TargetMode="External"/><Relationship Id="rId33" Type="http://schemas.openxmlformats.org/officeDocument/2006/relationships/hyperlink" Target="../law3/&#30452;&#36676;&#24066;&#12289;&#32291;&#65288;&#24066;&#65289;&#25919;&#24220;&#36774;&#29702;&#26410;&#28415;&#20108;&#27506;&#20818;&#31461;&#25176;&#32946;&#28310;&#20844;&#20849;&#21270;&#26381;&#21209;&#33287;&#36027;&#29992;&#30003;&#22577;&#21450;&#25903;&#20184;&#20316;&#26989;&#35201;&#40670;.docx" TargetMode="External"/><Relationship Id="rId38" Type="http://schemas.openxmlformats.org/officeDocument/2006/relationships/hyperlink" Target="../law3/&#23621;&#23478;&#24335;&#25176;&#32946;&#26381;&#21209;&#25552;&#20379;&#32773;&#30331;&#35352;&#21450;&#31649;&#29702;&#36774;&#27861;.docx" TargetMode="External"/><Relationship Id="rId59" Type="http://schemas.openxmlformats.org/officeDocument/2006/relationships/hyperlink" Target="../law3/&#24188;&#20818;&#22290;&#24188;&#31461;&#23560;&#29992;&#36554;&#36635;&#33287;&#20854;&#39381;&#39387;&#20154;&#21450;&#38568;&#36554;&#20154;&#21729;&#30563;&#23566;&#31649;&#29702;&#36774;&#27861;.docx" TargetMode="External"/><Relationship Id="rId103" Type="http://schemas.openxmlformats.org/officeDocument/2006/relationships/hyperlink" Target="..\diff\index.html" TargetMode="External"/><Relationship Id="rId108" Type="http://schemas.openxmlformats.org/officeDocument/2006/relationships/hyperlink" Target="../law3/&#20818;&#31461;&#35506;&#24460;&#29031;&#39015;&#26381;&#21209;&#29677;&#33287;&#20013;&#24515;&#35373;&#31435;&#21450;&#31649;&#29702;&#36774;&#27861;.docx" TargetMode="External"/><Relationship Id="rId124" Type="http://schemas.openxmlformats.org/officeDocument/2006/relationships/hyperlink" Target="../diff/index.html" TargetMode="External"/><Relationship Id="rId129" Type="http://schemas.openxmlformats.org/officeDocument/2006/relationships/hyperlink" Target="&#20818;&#31461;&#21450;&#23569;&#24180;&#24615;&#20132;&#26131;&#38450;&#21046;&#26781;&#20363;.docx" TargetMode="External"/><Relationship Id="rId54" Type="http://schemas.openxmlformats.org/officeDocument/2006/relationships/hyperlink" Target="&#21009;&#27861;.docx" TargetMode="External"/><Relationship Id="rId70" Type="http://schemas.openxmlformats.org/officeDocument/2006/relationships/hyperlink" Target="../law3/&#36938;&#25138;&#36575;&#39636;&#20998;&#32026;&#31649;&#29702;&#36774;&#27861;.docx" TargetMode="External"/><Relationship Id="rId75" Type="http://schemas.openxmlformats.org/officeDocument/2006/relationships/hyperlink" Target="../diff/index.html" TargetMode="External"/><Relationship Id="rId91" Type="http://schemas.openxmlformats.org/officeDocument/2006/relationships/hyperlink" Target="..\diff\index.html" TargetMode="External"/><Relationship Id="rId96" Type="http://schemas.openxmlformats.org/officeDocument/2006/relationships/hyperlink" Target="..\diff\index.html" TargetMode="External"/><Relationship Id="rId140" Type="http://schemas.openxmlformats.org/officeDocument/2006/relationships/hyperlink" Target="../diff/index.html" TargetMode="External"/><Relationship Id="rId145" Type="http://schemas.openxmlformats.org/officeDocument/2006/relationships/hyperlink" Target="../diff/index.html" TargetMode="External"/><Relationship Id="rId161" Type="http://schemas.openxmlformats.org/officeDocument/2006/relationships/hyperlink" Target="../diff/index.html"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S-link&#35686;&#23519;&#23526;&#29992;&#27861;&#20196;&#32034;&#24341;.docx" TargetMode="External"/><Relationship Id="rId23" Type="http://schemas.openxmlformats.org/officeDocument/2006/relationships/hyperlink" Target="../diff/index.html" TargetMode="External"/><Relationship Id="rId28" Type="http://schemas.openxmlformats.org/officeDocument/2006/relationships/hyperlink" Target="../diff/index.html" TargetMode="External"/><Relationship Id="rId36" Type="http://schemas.openxmlformats.org/officeDocument/2006/relationships/hyperlink" Target="../law3/&#28961;&#20381;&#20818;&#31461;&#21450;&#23569;&#24180;&#23433;&#32622;&#34389;&#29702;&#36774;&#27861;.docx" TargetMode="External"/><Relationship Id="rId49" Type="http://schemas.openxmlformats.org/officeDocument/2006/relationships/hyperlink" Target="&#24615;&#39479;&#25854;&#38450;&#27835;&#27861;.docx" TargetMode="External"/><Relationship Id="rId57" Type="http://schemas.openxmlformats.org/officeDocument/2006/relationships/hyperlink" Target="../law3/&#20818;&#31461;&#21450;&#23569;&#24180;&#37291;&#30274;&#35036;&#21161;&#36774;&#27861;.docx" TargetMode="External"/><Relationship Id="rId106" Type="http://schemas.openxmlformats.org/officeDocument/2006/relationships/hyperlink" Target="../law3/&#20818;&#31461;&#35506;&#24460;&#29031;&#39015;&#26381;&#21209;&#29677;&#33287;&#20013;&#24515;&#35373;&#31435;&#21450;&#31649;&#29702;&#36774;&#27861;.docx" TargetMode="External"/><Relationship Id="rId114" Type="http://schemas.openxmlformats.org/officeDocument/2006/relationships/hyperlink" Target="&#20818;&#31461;&#21450;&#23569;&#24180;&#24615;&#20132;&#26131;&#38450;&#21046;&#26781;&#20363;.docx" TargetMode="External"/><Relationship Id="rId119" Type="http://schemas.openxmlformats.org/officeDocument/2006/relationships/hyperlink" Target="&#24615;&#20405;&#23475;&#29359;&#32618;&#38450;&#27835;&#27861;.docx" TargetMode="External"/><Relationship Id="rId127" Type="http://schemas.openxmlformats.org/officeDocument/2006/relationships/hyperlink" Target="&#24615;&#20405;&#23475;&#29359;&#32618;&#38450;&#27835;&#27861;.docx" TargetMode="External"/><Relationship Id="rId10" Type="http://schemas.openxmlformats.org/officeDocument/2006/relationships/hyperlink" Target="http://law.moj.gov.tw/LawClass/LawHistory.aspx?PCode=D0050001" TargetMode="External"/><Relationship Id="rId31" Type="http://schemas.openxmlformats.org/officeDocument/2006/relationships/hyperlink" Target="../law3/&#24369;&#21218;&#20818;&#31461;&#21450;&#23569;&#24180;&#29983;&#27963;&#25206;&#21161;&#33287;&#25176;&#32946;&#21450;&#37291;&#30274;&#36027;&#29992;&#35036;&#21161;&#36774;&#27861;.docx" TargetMode="External"/><Relationship Id="rId44" Type="http://schemas.openxmlformats.org/officeDocument/2006/relationships/hyperlink" Target="&#20818;&#31461;&#21450;&#23569;&#24180;&#24615;&#21085;&#21066;&#38450;&#21046;&#26781;&#20363;.docx" TargetMode="External"/><Relationship Id="rId52" Type="http://schemas.openxmlformats.org/officeDocument/2006/relationships/hyperlink" Target="&#27602;&#21697;&#21361;&#23475;&#38450;&#21046;&#26781;&#20363;.docx" TargetMode="External"/><Relationship Id="rId60" Type="http://schemas.openxmlformats.org/officeDocument/2006/relationships/hyperlink" Target="../diff/index.html" TargetMode="External"/><Relationship Id="rId65" Type="http://schemas.openxmlformats.org/officeDocument/2006/relationships/hyperlink" Target="../law3/&#20844;&#20849;&#22580;&#25152;&#35242;&#23376;&#24257;&#25152;&#30437;&#27927;&#23460;&#35373;&#32622;&#36774;&#27861;.docx" TargetMode="External"/><Relationship Id="rId73" Type="http://schemas.openxmlformats.org/officeDocument/2006/relationships/hyperlink" Target="../diff/index.html" TargetMode="External"/><Relationship Id="rId78" Type="http://schemas.openxmlformats.org/officeDocument/2006/relationships/hyperlink" Target="..\diff\index.html" TargetMode="External"/><Relationship Id="rId81" Type="http://schemas.openxmlformats.org/officeDocument/2006/relationships/hyperlink" Target="../law3/&#20818;&#31461;&#21450;&#23569;&#24180;&#20445;&#35703;&#36890;&#22577;&#21450;&#34389;&#29702;&#36774;&#27861;.docx" TargetMode="External"/><Relationship Id="rId86" Type="http://schemas.openxmlformats.org/officeDocument/2006/relationships/hyperlink" Target="../law3/&#20818;&#31461;&#21450;&#23569;&#24180;&#39640;&#39080;&#38570;&#23478;&#24237;&#36890;&#22577;&#21450;&#21332;&#21161;&#36774;&#27861;.docx" TargetMode="External"/><Relationship Id="rId94" Type="http://schemas.openxmlformats.org/officeDocument/2006/relationships/hyperlink" Target="../law1/&#26368;&#39640;&#27861;&#38498;&#21009;&#20107;&#24237;&#20855;&#21443;&#32771;&#20729;&#20540;&#35009;&#21028;01.docx" TargetMode="External"/><Relationship Id="rId99" Type="http://schemas.openxmlformats.org/officeDocument/2006/relationships/hyperlink" Target="../law/&#23569;&#24180;&#20107;&#20214;&#34389;&#29702;&#27861;.docx" TargetMode="External"/><Relationship Id="rId101" Type="http://schemas.openxmlformats.org/officeDocument/2006/relationships/hyperlink" Target="../law3/&#20818;&#31461;&#35506;&#24460;&#29031;&#39015;&#26381;&#21209;&#29677;&#33287;&#20013;&#24515;&#35373;&#31435;&#21450;&#31649;&#29702;&#36774;&#27861;.docx" TargetMode="External"/><Relationship Id="rId122" Type="http://schemas.openxmlformats.org/officeDocument/2006/relationships/hyperlink" Target="&#20818;&#31461;&#21450;&#23569;&#24180;&#24615;&#21085;&#21066;&#38450;&#21046;&#26781;&#20363;.docx" TargetMode="External"/><Relationship Id="rId130" Type="http://schemas.openxmlformats.org/officeDocument/2006/relationships/hyperlink" Target="&#20818;&#31461;&#21450;&#23569;&#24180;&#24615;&#21085;&#21066;&#38450;&#21046;&#26781;&#20363;.docx" TargetMode="External"/><Relationship Id="rId135" Type="http://schemas.openxmlformats.org/officeDocument/2006/relationships/hyperlink" Target="../diff/index.html" TargetMode="External"/><Relationship Id="rId143" Type="http://schemas.openxmlformats.org/officeDocument/2006/relationships/hyperlink" Target="../diff/index.html" TargetMode="External"/><Relationship Id="rId148" Type="http://schemas.openxmlformats.org/officeDocument/2006/relationships/hyperlink" Target="..\diff\index.html" TargetMode="External"/><Relationship Id="rId151" Type="http://schemas.openxmlformats.org/officeDocument/2006/relationships/hyperlink" Target="../diff/index.html" TargetMode="External"/><Relationship Id="rId156" Type="http://schemas.openxmlformats.org/officeDocument/2006/relationships/hyperlink" Target="&#21009;&#27861;.docx" TargetMode="External"/><Relationship Id="rId16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6laws.net/update.htm" TargetMode="External"/><Relationship Id="rId13" Type="http://schemas.openxmlformats.org/officeDocument/2006/relationships/hyperlink" Target="../S-link&#20998;&#39006;&#27861;&#35215;&#32034;&#24341;02.docx" TargetMode="External"/><Relationship Id="rId18" Type="http://schemas.openxmlformats.org/officeDocument/2006/relationships/hyperlink" Target="../law/&#20818;&#31461;&#31119;&#21033;&#27861;.docx" TargetMode="External"/><Relationship Id="rId39" Type="http://schemas.openxmlformats.org/officeDocument/2006/relationships/hyperlink" Target="../diff/index.html" TargetMode="External"/><Relationship Id="rId109" Type="http://schemas.openxmlformats.org/officeDocument/2006/relationships/hyperlink" Target="../law3/&#25176;&#23344;&#20013;&#24515;&#30435;&#35222;&#37636;&#24433;&#35373;&#20633;&#35373;&#32622;&#21450;&#36039;&#35338;&#31649;&#29702;&#21033;&#29992;&#36774;&#27861;.docx" TargetMode="External"/><Relationship Id="rId34" Type="http://schemas.openxmlformats.org/officeDocument/2006/relationships/hyperlink" Target="../diff/index.html" TargetMode="External"/><Relationship Id="rId50" Type="http://schemas.openxmlformats.org/officeDocument/2006/relationships/hyperlink" Target="&#20818;&#31461;&#21450;&#23569;&#24180;&#24615;&#21085;&#21066;&#38450;&#21046;&#26781;&#20363;.docx" TargetMode="External"/><Relationship Id="rId55" Type="http://schemas.openxmlformats.org/officeDocument/2006/relationships/hyperlink" Target="&#27602;&#21697;&#21361;&#23475;&#38450;&#21046;&#26781;&#20363;.docx" TargetMode="External"/><Relationship Id="rId76" Type="http://schemas.openxmlformats.org/officeDocument/2006/relationships/hyperlink" Target="../diff/index.html" TargetMode="External"/><Relationship Id="rId97" Type="http://schemas.openxmlformats.org/officeDocument/2006/relationships/hyperlink" Target="&#20491;&#20154;&#36039;&#26009;&#20445;&#35703;&#27861;.docx" TargetMode="External"/><Relationship Id="rId104" Type="http://schemas.openxmlformats.org/officeDocument/2006/relationships/hyperlink" Target="../law3/&#20818;&#31461;&#35506;&#24460;&#29031;&#39015;&#26381;&#21209;&#29677;&#33287;&#20013;&#24515;&#35373;&#31435;&#21450;&#31649;&#29702;&#36774;&#27861;.docx" TargetMode="External"/><Relationship Id="rId120" Type="http://schemas.openxmlformats.org/officeDocument/2006/relationships/hyperlink" Target="&#24615;&#39479;&#25854;&#38450;&#27835;&#27861;.docx" TargetMode="External"/><Relationship Id="rId125" Type="http://schemas.openxmlformats.org/officeDocument/2006/relationships/hyperlink" Target="&#21009;&#27861;.docx" TargetMode="External"/><Relationship Id="rId141" Type="http://schemas.openxmlformats.org/officeDocument/2006/relationships/hyperlink" Target="..\diff\index.html" TargetMode="External"/><Relationship Id="rId146" Type="http://schemas.openxmlformats.org/officeDocument/2006/relationships/hyperlink" Target="..\diff\index.html" TargetMode="External"/><Relationship Id="rId7" Type="http://schemas.openxmlformats.org/officeDocument/2006/relationships/hyperlink" Target="https://www.6laws.net/" TargetMode="External"/><Relationship Id="rId71" Type="http://schemas.openxmlformats.org/officeDocument/2006/relationships/hyperlink" Target="../law3/&#20986;&#29256;&#21697;&#21450;&#37636;&#24433;&#31680;&#30446;&#24118;&#20998;&#32026;&#31649;&#29702;&#36774;&#27861;.docx" TargetMode="External"/><Relationship Id="rId92" Type="http://schemas.openxmlformats.org/officeDocument/2006/relationships/hyperlink" Target="../law/&#23569;&#24180;&#20107;&#20214;&#34389;&#29702;&#27861;.docx" TargetMode="External"/><Relationship Id="rId162" Type="http://schemas.openxmlformats.org/officeDocument/2006/relationships/hyperlink" Target="https://www.6laws.net/comment.htm" TargetMode="External"/><Relationship Id="rId2" Type="http://schemas.openxmlformats.org/officeDocument/2006/relationships/styles" Target="styles.xml"/><Relationship Id="rId29" Type="http://schemas.openxmlformats.org/officeDocument/2006/relationships/hyperlink" Target="../law3/&#20818;&#31461;&#21450;&#23569;&#24180;&#25910;&#20986;&#39178;&#23186;&#21512;&#26381;&#21209;&#32773;&#35377;&#21487;&#21450;&#31649;&#29702;&#36774;&#27861;.docx" TargetMode="External"/><Relationship Id="rId24" Type="http://schemas.openxmlformats.org/officeDocument/2006/relationships/hyperlink" Target="../diff/index.html" TargetMode="External"/><Relationship Id="rId40" Type="http://schemas.openxmlformats.org/officeDocument/2006/relationships/hyperlink" Target="../law3/&#23621;&#23478;&#24335;&#25176;&#32946;&#26381;&#21209;&#25552;&#20379;&#32773;&#30331;&#35352;&#21450;&#31649;&#29702;&#36774;&#27861;.docx" TargetMode="External"/><Relationship Id="rId45" Type="http://schemas.openxmlformats.org/officeDocument/2006/relationships/hyperlink" Target="&#21009;&#27861;.docx" TargetMode="External"/><Relationship Id="rId66" Type="http://schemas.openxmlformats.org/officeDocument/2006/relationships/hyperlink" Target="..\diff\index.html" TargetMode="External"/><Relationship Id="rId87" Type="http://schemas.openxmlformats.org/officeDocument/2006/relationships/hyperlink" Target="&#27602;&#21697;&#21361;&#23475;&#38450;&#21046;&#26781;&#20363;.docx" TargetMode="External"/><Relationship Id="rId110" Type="http://schemas.openxmlformats.org/officeDocument/2006/relationships/hyperlink" Target="../law3/&#20818;&#31461;&#21450;&#23569;&#24180;&#31119;&#21033;&#27231;&#27083;&#23560;&#26989;&#20154;&#21729;&#36039;&#26684;&#21450;&#35347;&#32244;&#36774;&#27861;.docx" TargetMode="External"/><Relationship Id="rId115" Type="http://schemas.openxmlformats.org/officeDocument/2006/relationships/hyperlink" Target="&#20818;&#31461;&#21450;&#23569;&#24180;&#24615;&#21085;&#21066;&#38450;&#21046;&#26781;&#20363;.docx" TargetMode="External"/><Relationship Id="rId131" Type="http://schemas.openxmlformats.org/officeDocument/2006/relationships/hyperlink" Target="&#21009;&#27861;.docx" TargetMode="External"/><Relationship Id="rId136" Type="http://schemas.openxmlformats.org/officeDocument/2006/relationships/hyperlink" Target="..\diff\index.html" TargetMode="External"/><Relationship Id="rId157" Type="http://schemas.openxmlformats.org/officeDocument/2006/relationships/hyperlink" Target="&#21009;&#27861;.docx" TargetMode="External"/><Relationship Id="rId61" Type="http://schemas.openxmlformats.org/officeDocument/2006/relationships/hyperlink" Target="../law3/&#30332;&#23637;&#36978;&#32233;&#30097;&#20284;&#30332;&#23637;&#36978;&#32233;&#25110;&#36523;&#24515;&#38556;&#31001;&#20818;&#31461;&#21450;&#23569;&#24180;&#25351;&#32011;&#31649;&#29702;&#36774;&#27861;.docx" TargetMode="External"/><Relationship Id="rId82" Type="http://schemas.openxmlformats.org/officeDocument/2006/relationships/hyperlink" Target="../law3/&#33030;&#24369;&#23478;&#24237;&#20043;&#20818;&#31461;&#21450;&#23569;&#24180;&#36890;&#22577;&#21332;&#21161;&#33287;&#36039;&#35338;&#33936;&#38598;&#34389;&#29702;&#21033;&#29992;&#36774;&#27861;.docx" TargetMode="External"/><Relationship Id="rId152" Type="http://schemas.openxmlformats.org/officeDocument/2006/relationships/hyperlink" Target="..\diff\index.html" TargetMode="External"/><Relationship Id="rId19" Type="http://schemas.openxmlformats.org/officeDocument/2006/relationships/hyperlink" Target="../law/&#23569;&#24180;&#31119;&#21033;&#27861;.docx" TargetMode="External"/><Relationship Id="rId14" Type="http://schemas.openxmlformats.org/officeDocument/2006/relationships/hyperlink" Target="../S-link&#38651;&#23376;&#20845;&#27861;&#32317;&#32034;&#24341;.docx" TargetMode="External"/><Relationship Id="rId30" Type="http://schemas.openxmlformats.org/officeDocument/2006/relationships/hyperlink" Target="../law3/&#20818;&#31461;&#21450;&#23569;&#24180;&#25910;&#20986;&#39178;&#36039;&#35338;&#31649;&#29702;&#21450;&#20351;&#29992;&#36774;&#27861;.docx" TargetMode="External"/><Relationship Id="rId35" Type="http://schemas.openxmlformats.org/officeDocument/2006/relationships/hyperlink" Target="../law3/&#24369;&#21218;&#20818;&#31461;&#21450;&#23569;&#24180;&#29983;&#27963;&#25206;&#21161;&#33287;&#25176;&#32946;&#21450;&#37291;&#30274;&#36027;&#29992;&#35036;&#21161;&#36774;&#27861;.docx" TargetMode="External"/><Relationship Id="rId56" Type="http://schemas.openxmlformats.org/officeDocument/2006/relationships/hyperlink" Target="../diff/index.html" TargetMode="External"/><Relationship Id="rId77" Type="http://schemas.openxmlformats.org/officeDocument/2006/relationships/hyperlink" Target="../law3/&#20818;&#31461;&#21450;&#23569;&#24180;&#20445;&#35703;&#36890;&#22577;&#33287;&#20998;&#32026;&#20998;&#39006;&#34389;&#29702;&#21450;&#35519;&#26597;&#36774;&#27861;.docx" TargetMode="External"/><Relationship Id="rId100" Type="http://schemas.openxmlformats.org/officeDocument/2006/relationships/hyperlink" Target="../law3/&#20818;&#31461;&#21450;&#23569;&#24180;&#31119;&#21033;&#27231;&#27083;&#35373;&#32622;&#27161;&#28310;.docx" TargetMode="External"/><Relationship Id="rId105" Type="http://schemas.openxmlformats.org/officeDocument/2006/relationships/hyperlink" Target="../diff/index.html" TargetMode="External"/><Relationship Id="rId126" Type="http://schemas.openxmlformats.org/officeDocument/2006/relationships/hyperlink" Target="../diff/index.html" TargetMode="External"/><Relationship Id="rId147" Type="http://schemas.openxmlformats.org/officeDocument/2006/relationships/hyperlink" Target="../diff/index.html" TargetMode="External"/><Relationship Id="rId8" Type="http://schemas.openxmlformats.org/officeDocument/2006/relationships/image" Target="media/image1.png"/><Relationship Id="rId51" Type="http://schemas.openxmlformats.org/officeDocument/2006/relationships/hyperlink" Target="&#21009;&#27861;.docx" TargetMode="External"/><Relationship Id="rId72" Type="http://schemas.openxmlformats.org/officeDocument/2006/relationships/hyperlink" Target="../diff/index.html" TargetMode="External"/><Relationship Id="rId93" Type="http://schemas.openxmlformats.org/officeDocument/2006/relationships/hyperlink" Target="../law/&#23569;&#24180;&#20107;&#20214;&#34389;&#29702;&#27861;.docx" TargetMode="External"/><Relationship Id="rId98" Type="http://schemas.openxmlformats.org/officeDocument/2006/relationships/hyperlink" Target="../diff/index.html" TargetMode="External"/><Relationship Id="rId121" Type="http://schemas.openxmlformats.org/officeDocument/2006/relationships/hyperlink" Target="&#20818;&#31461;&#21450;&#23569;&#24180;&#24615;&#20132;&#26131;&#38450;&#21046;&#26781;&#20363;.docx" TargetMode="External"/><Relationship Id="rId142" Type="http://schemas.openxmlformats.org/officeDocument/2006/relationships/hyperlink" Target="../diff/index.html" TargetMode="Externa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diff\index.html" TargetMode="External"/><Relationship Id="rId46" Type="http://schemas.openxmlformats.org/officeDocument/2006/relationships/hyperlink" Target="&#27602;&#21697;&#21361;&#23475;&#38450;&#21046;&#26781;&#20363;.docx" TargetMode="External"/><Relationship Id="rId67" Type="http://schemas.openxmlformats.org/officeDocument/2006/relationships/hyperlink" Target="../law/&#22283;&#27665;&#25945;&#32946;&#27861;.docx" TargetMode="External"/><Relationship Id="rId116" Type="http://schemas.openxmlformats.org/officeDocument/2006/relationships/hyperlink" Target="&#21009;&#27861;.docx" TargetMode="External"/><Relationship Id="rId137" Type="http://schemas.openxmlformats.org/officeDocument/2006/relationships/hyperlink" Target="..\diff\index.html" TargetMode="External"/><Relationship Id="rId158" Type="http://schemas.openxmlformats.org/officeDocument/2006/relationships/hyperlink" Target="&#21009;&#27861;.docx" TargetMode="External"/><Relationship Id="rId20" Type="http://schemas.openxmlformats.org/officeDocument/2006/relationships/hyperlink" Target="../law/&#20818;&#31461;&#21450;&#23569;&#24180;&#31119;&#21033;&#27861;.docx" TargetMode="External"/><Relationship Id="rId41" Type="http://schemas.openxmlformats.org/officeDocument/2006/relationships/hyperlink" Target="&#24615;&#20405;&#23475;&#29359;&#32618;&#38450;&#27835;&#27861;.docx" TargetMode="External"/><Relationship Id="rId62" Type="http://schemas.openxmlformats.org/officeDocument/2006/relationships/hyperlink" Target="../law3/&#30097;&#20284;&#30332;&#23637;&#36978;&#32233;&#20818;&#31461;&#36890;&#22577;&#27969;&#31243;&#21450;&#27284;&#26696;&#31649;&#29702;&#36774;&#27861;.docx" TargetMode="External"/><Relationship Id="rId83" Type="http://schemas.openxmlformats.org/officeDocument/2006/relationships/hyperlink" Target="..\diff\index.html" TargetMode="External"/><Relationship Id="rId88" Type="http://schemas.openxmlformats.org/officeDocument/2006/relationships/hyperlink" Target="..\diff\index.html" TargetMode="External"/><Relationship Id="rId111" Type="http://schemas.openxmlformats.org/officeDocument/2006/relationships/hyperlink" Target="../law3/&#39640;&#32026;&#20013;&#31561;&#20197;&#19979;&#23416;&#26657;&#21450;&#21508;&#35442;&#20027;&#31649;&#27231;&#38364;&#23560;&#26989;&#36628;&#23566;&#20154;&#21729;&#35373;&#32622;&#36774;&#27861;.docx" TargetMode="External"/><Relationship Id="rId132" Type="http://schemas.openxmlformats.org/officeDocument/2006/relationships/hyperlink" Target="../law3/&#20818;&#31461;&#35506;&#24460;&#29031;&#39015;&#26381;&#21209;&#29677;&#33287;&#20013;&#24515;&#19981;&#36969;&#20219;&#20154;&#21729;&#35469;&#23450;&#36890;&#22577;&#36039;&#35338;&#33936;&#38598;&#21450;&#26597;&#35426;&#34389;&#29702;&#21033;&#29992;&#36774;&#27861;.docx" TargetMode="External"/><Relationship Id="rId153" Type="http://schemas.openxmlformats.org/officeDocument/2006/relationships/hyperlink" Target="..\dif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41</Pages>
  <Words>9477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兒童及少年福利與權益保障法(原:兒童及少年福利法)</dc:title>
  <dc:subject/>
  <dc:creator>S-link 電子六法-黃婉玲</dc:creator>
  <cp:keywords/>
  <dc:description/>
  <cp:lastModifiedBy>user</cp:lastModifiedBy>
  <cp:revision>2</cp:revision>
  <dcterms:created xsi:type="dcterms:W3CDTF">2021-01-27T08:26:00Z</dcterms:created>
  <dcterms:modified xsi:type="dcterms:W3CDTF">2021-01-27T08:26:00Z</dcterms:modified>
</cp:coreProperties>
</file>