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2F" w:rsidRDefault="0087082F" w:rsidP="0087082F">
      <w:pPr>
        <w:spacing w:line="400" w:lineRule="exact"/>
        <w:jc w:val="center"/>
        <w:rPr>
          <w:rFonts w:ascii="標楷體" w:eastAsia="標楷體" w:hAnsi="標楷體" w:cs="標楷體"/>
          <w:sz w:val="36"/>
          <w:szCs w:val="36"/>
        </w:rPr>
      </w:pPr>
    </w:p>
    <w:p w:rsidR="0087082F" w:rsidRDefault="0087082F" w:rsidP="0087082F">
      <w:pPr>
        <w:spacing w:line="400" w:lineRule="exact"/>
        <w:jc w:val="center"/>
        <w:rPr>
          <w:rFonts w:ascii="標楷體" w:eastAsia="標楷體" w:hAnsi="標楷體" w:cs="標楷體"/>
          <w:sz w:val="36"/>
          <w:szCs w:val="36"/>
        </w:rPr>
      </w:pPr>
      <w:r w:rsidRPr="00B80B5C">
        <w:rPr>
          <w:rFonts w:ascii="標楷體" w:eastAsia="標楷體" w:hAnsi="標楷體" w:cs="標楷體" w:hint="eastAsia"/>
          <w:sz w:val="36"/>
          <w:szCs w:val="36"/>
        </w:rPr>
        <w:t>桃園市政府</w:t>
      </w:r>
      <w:r w:rsidR="001805A1">
        <w:rPr>
          <w:rFonts w:ascii="標楷體" w:eastAsia="標楷體" w:hAnsi="標楷體" w:cs="標楷體" w:hint="eastAsia"/>
          <w:sz w:val="36"/>
          <w:szCs w:val="36"/>
        </w:rPr>
        <w:t>民</w:t>
      </w:r>
      <w:r>
        <w:rPr>
          <w:rFonts w:ascii="標楷體" w:eastAsia="標楷體" w:hAnsi="標楷體" w:cs="標楷體" w:hint="eastAsia"/>
          <w:sz w:val="36"/>
          <w:szCs w:val="36"/>
        </w:rPr>
        <w:t>政局</w:t>
      </w:r>
    </w:p>
    <w:p w:rsidR="0087082F" w:rsidRDefault="0087082F" w:rsidP="0087082F">
      <w:pPr>
        <w:spacing w:line="400" w:lineRule="exact"/>
        <w:jc w:val="center"/>
        <w:rPr>
          <w:rFonts w:ascii="標楷體" w:eastAsia="標楷體" w:hAnsi="標楷體" w:cs="標楷體"/>
          <w:sz w:val="36"/>
          <w:szCs w:val="36"/>
        </w:rPr>
      </w:pPr>
      <w:r w:rsidRPr="00B80B5C">
        <w:rPr>
          <w:rFonts w:ascii="標楷體" w:eastAsia="標楷體" w:hAnsi="標楷體" w:cs="標楷體" w:hint="eastAsia"/>
          <w:sz w:val="36"/>
          <w:szCs w:val="36"/>
        </w:rPr>
        <w:t>性別平等專責小組</w:t>
      </w:r>
      <w:r>
        <w:rPr>
          <w:rFonts w:ascii="標楷體" w:eastAsia="標楷體" w:hAnsi="標楷體" w:cs="標楷體" w:hint="eastAsia"/>
          <w:sz w:val="36"/>
          <w:szCs w:val="36"/>
        </w:rPr>
        <w:t>104年第2次定期</w:t>
      </w:r>
      <w:r w:rsidRPr="00B80B5C">
        <w:rPr>
          <w:rFonts w:ascii="標楷體" w:eastAsia="標楷體" w:hAnsi="標楷體" w:cs="標楷體" w:hint="eastAsia"/>
          <w:sz w:val="36"/>
          <w:szCs w:val="36"/>
        </w:rPr>
        <w:t>會</w:t>
      </w:r>
    </w:p>
    <w:p w:rsidR="0087082F" w:rsidRDefault="0087082F" w:rsidP="0087082F">
      <w:pPr>
        <w:spacing w:line="400" w:lineRule="exact"/>
        <w:jc w:val="center"/>
        <w:rPr>
          <w:rFonts w:ascii="標楷體" w:eastAsia="標楷體" w:hAnsi="標楷體" w:cs="標楷體"/>
          <w:sz w:val="36"/>
          <w:szCs w:val="36"/>
        </w:rPr>
      </w:pPr>
      <w:r w:rsidRPr="00B80B5C">
        <w:rPr>
          <w:rFonts w:ascii="標楷體" w:eastAsia="標楷體" w:hAnsi="標楷體" w:cs="標楷體" w:hint="eastAsia"/>
          <w:sz w:val="36"/>
          <w:szCs w:val="36"/>
        </w:rPr>
        <w:t>議程</w:t>
      </w:r>
    </w:p>
    <w:p w:rsidR="0087082F" w:rsidRDefault="0087082F" w:rsidP="0087082F">
      <w:pPr>
        <w:spacing w:line="400" w:lineRule="exact"/>
        <w:jc w:val="center"/>
        <w:rPr>
          <w:rFonts w:ascii="標楷體" w:eastAsia="標楷體" w:hAnsi="標楷體" w:cs="標楷體"/>
          <w:sz w:val="36"/>
          <w:szCs w:val="36"/>
        </w:rPr>
      </w:pPr>
    </w:p>
    <w:p w:rsidR="0087082F" w:rsidRDefault="0087082F" w:rsidP="0087082F">
      <w:pPr>
        <w:spacing w:line="400" w:lineRule="exact"/>
        <w:ind w:firstLineChars="118" w:firstLine="425"/>
        <w:rPr>
          <w:rFonts w:ascii="標楷體" w:eastAsia="標楷體" w:hAnsi="標楷體" w:cs="標楷體"/>
          <w:sz w:val="36"/>
          <w:szCs w:val="36"/>
        </w:rPr>
      </w:pPr>
      <w:r>
        <w:rPr>
          <w:rFonts w:ascii="標楷體" w:eastAsia="標楷體" w:hAnsi="標楷體" w:cs="標楷體" w:hint="eastAsia"/>
          <w:sz w:val="36"/>
          <w:szCs w:val="36"/>
        </w:rPr>
        <w:t>日期：104年10月</w:t>
      </w:r>
      <w:r w:rsidR="001805A1">
        <w:rPr>
          <w:rFonts w:ascii="標楷體" w:eastAsia="標楷體" w:hAnsi="標楷體" w:cs="標楷體" w:hint="eastAsia"/>
          <w:sz w:val="36"/>
          <w:szCs w:val="36"/>
        </w:rPr>
        <w:t>27</w:t>
      </w:r>
      <w:r>
        <w:rPr>
          <w:rFonts w:ascii="標楷體" w:eastAsia="標楷體" w:hAnsi="標楷體" w:cs="標楷體" w:hint="eastAsia"/>
          <w:sz w:val="36"/>
          <w:szCs w:val="36"/>
        </w:rPr>
        <w:t>日</w:t>
      </w:r>
    </w:p>
    <w:p w:rsidR="0087082F" w:rsidRDefault="0087082F" w:rsidP="0087082F">
      <w:pPr>
        <w:spacing w:afterLines="50" w:after="180" w:line="400" w:lineRule="exact"/>
        <w:ind w:firstLineChars="118" w:firstLine="425"/>
        <w:rPr>
          <w:rFonts w:ascii="標楷體" w:eastAsia="標楷體" w:hAnsi="標楷體" w:cs="Times New Roman"/>
          <w:sz w:val="32"/>
          <w:szCs w:val="32"/>
        </w:rPr>
      </w:pPr>
      <w:r>
        <w:rPr>
          <w:rFonts w:ascii="標楷體" w:eastAsia="標楷體" w:hAnsi="標楷體" w:cs="標楷體" w:hint="eastAsia"/>
          <w:sz w:val="36"/>
          <w:szCs w:val="36"/>
        </w:rPr>
        <w:t>地點：</w:t>
      </w:r>
      <w:r w:rsidR="001805A1">
        <w:rPr>
          <w:rFonts w:ascii="標楷體" w:eastAsia="標楷體" w:hAnsi="標楷體" w:cs="標楷體" w:hint="eastAsia"/>
          <w:sz w:val="36"/>
          <w:szCs w:val="36"/>
        </w:rPr>
        <w:t>本府六樓體檢室</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992"/>
        <w:gridCol w:w="5238"/>
      </w:tblGrid>
      <w:tr w:rsidR="0087082F" w:rsidTr="0087082F">
        <w:trPr>
          <w:trHeight w:val="400"/>
          <w:jc w:val="center"/>
        </w:trPr>
        <w:tc>
          <w:tcPr>
            <w:tcW w:w="2518" w:type="dxa"/>
          </w:tcPr>
          <w:p w:rsidR="0087082F" w:rsidRPr="009443F1" w:rsidRDefault="0087082F" w:rsidP="008603DD">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時間</w:t>
            </w:r>
          </w:p>
        </w:tc>
        <w:tc>
          <w:tcPr>
            <w:tcW w:w="992" w:type="dxa"/>
          </w:tcPr>
          <w:p w:rsidR="0087082F" w:rsidRPr="009443F1" w:rsidRDefault="0087082F" w:rsidP="008603DD">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項目</w:t>
            </w:r>
          </w:p>
        </w:tc>
        <w:tc>
          <w:tcPr>
            <w:tcW w:w="5238" w:type="dxa"/>
          </w:tcPr>
          <w:p w:rsidR="0087082F" w:rsidRPr="009443F1" w:rsidRDefault="0087082F" w:rsidP="008603DD">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內容</w:t>
            </w:r>
          </w:p>
        </w:tc>
      </w:tr>
      <w:tr w:rsidR="0087082F" w:rsidTr="0087082F">
        <w:trPr>
          <w:trHeight w:val="684"/>
          <w:jc w:val="center"/>
        </w:trPr>
        <w:tc>
          <w:tcPr>
            <w:tcW w:w="2518" w:type="dxa"/>
          </w:tcPr>
          <w:p w:rsidR="0087082F" w:rsidRPr="009443F1" w:rsidRDefault="001805A1" w:rsidP="00282CDB">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Pr>
                <w:rFonts w:ascii="標楷體" w:eastAsia="標楷體" w:hAnsi="標楷體" w:cs="標楷體" w:hint="eastAsia"/>
                <w:sz w:val="32"/>
                <w:szCs w:val="32"/>
              </w:rPr>
              <w:t>00</w:t>
            </w:r>
            <w:r w:rsidR="0087082F" w:rsidRPr="009443F1">
              <w:rPr>
                <w:rFonts w:ascii="標楷體" w:eastAsia="標楷體" w:hAnsi="標楷體" w:cs="標楷體"/>
                <w:sz w:val="32"/>
                <w:szCs w:val="32"/>
              </w:rPr>
              <w:t>-</w:t>
            </w:r>
            <w:r>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sidR="00282CDB">
              <w:rPr>
                <w:rFonts w:ascii="標楷體" w:eastAsia="標楷體" w:hAnsi="標楷體" w:cs="標楷體" w:hint="eastAsia"/>
                <w:sz w:val="32"/>
                <w:szCs w:val="32"/>
              </w:rPr>
              <w:t>10</w:t>
            </w:r>
          </w:p>
        </w:tc>
        <w:tc>
          <w:tcPr>
            <w:tcW w:w="992" w:type="dxa"/>
          </w:tcPr>
          <w:p w:rsidR="0087082F" w:rsidRPr="009443F1" w:rsidRDefault="0087082F" w:rsidP="008603DD">
            <w:pPr>
              <w:spacing w:line="400" w:lineRule="exact"/>
              <w:jc w:val="center"/>
              <w:rPr>
                <w:rFonts w:ascii="標楷體" w:eastAsia="標楷體" w:hAnsi="標楷體" w:cs="標楷體"/>
                <w:sz w:val="32"/>
                <w:szCs w:val="32"/>
              </w:rPr>
            </w:pPr>
            <w:proofErr w:type="gramStart"/>
            <w:r>
              <w:rPr>
                <w:rFonts w:ascii="標楷體" w:eastAsia="標楷體" w:hAnsi="標楷體" w:cs="標楷體" w:hint="eastAsia"/>
                <w:sz w:val="32"/>
                <w:szCs w:val="32"/>
              </w:rPr>
              <w:t>一</w:t>
            </w:r>
            <w:proofErr w:type="gramEnd"/>
          </w:p>
        </w:tc>
        <w:tc>
          <w:tcPr>
            <w:tcW w:w="5238" w:type="dxa"/>
          </w:tcPr>
          <w:p w:rsidR="0087082F" w:rsidRPr="009443F1" w:rsidRDefault="0087082F" w:rsidP="008603DD">
            <w:pPr>
              <w:spacing w:line="400" w:lineRule="exact"/>
              <w:rPr>
                <w:rFonts w:ascii="標楷體" w:eastAsia="標楷體" w:hAnsi="標楷體" w:cs="Times New Roman"/>
                <w:sz w:val="32"/>
                <w:szCs w:val="32"/>
              </w:rPr>
            </w:pPr>
            <w:r w:rsidRPr="009443F1">
              <w:rPr>
                <w:rFonts w:ascii="標楷體" w:eastAsia="標楷體" w:hAnsi="標楷體" w:cs="標楷體" w:hint="eastAsia"/>
                <w:sz w:val="32"/>
                <w:szCs w:val="32"/>
              </w:rPr>
              <w:t>主席致詞</w:t>
            </w:r>
          </w:p>
        </w:tc>
      </w:tr>
      <w:tr w:rsidR="0087082F" w:rsidTr="0087082F">
        <w:trPr>
          <w:trHeight w:val="714"/>
          <w:jc w:val="center"/>
        </w:trPr>
        <w:tc>
          <w:tcPr>
            <w:tcW w:w="2518" w:type="dxa"/>
          </w:tcPr>
          <w:p w:rsidR="0087082F" w:rsidRPr="009443F1" w:rsidRDefault="001805A1" w:rsidP="00282CDB">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sidR="00282CDB">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sidR="00282CDB">
              <w:rPr>
                <w:rFonts w:ascii="標楷體" w:eastAsia="標楷體" w:hAnsi="標楷體" w:cs="標楷體" w:hint="eastAsia"/>
                <w:sz w:val="32"/>
                <w:szCs w:val="32"/>
              </w:rPr>
              <w:t>30</w:t>
            </w:r>
          </w:p>
        </w:tc>
        <w:tc>
          <w:tcPr>
            <w:tcW w:w="992" w:type="dxa"/>
          </w:tcPr>
          <w:p w:rsidR="0087082F" w:rsidRPr="009443F1" w:rsidRDefault="0087082F" w:rsidP="008603DD">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二</w:t>
            </w:r>
          </w:p>
        </w:tc>
        <w:tc>
          <w:tcPr>
            <w:tcW w:w="5238" w:type="dxa"/>
          </w:tcPr>
          <w:p w:rsidR="0087082F" w:rsidRPr="009443F1" w:rsidRDefault="0087082F" w:rsidP="008603DD">
            <w:pPr>
              <w:spacing w:line="400" w:lineRule="exact"/>
              <w:ind w:leftChars="-1" w:left="-2" w:firstLine="1"/>
              <w:rPr>
                <w:rFonts w:ascii="標楷體" w:eastAsia="標楷體" w:hAnsi="標楷體" w:cs="Times New Roman"/>
                <w:sz w:val="32"/>
                <w:szCs w:val="32"/>
              </w:rPr>
            </w:pPr>
            <w:r>
              <w:rPr>
                <w:rFonts w:ascii="標楷體" w:eastAsia="標楷體" w:hAnsi="標楷體" w:cs="Times New Roman" w:hint="eastAsia"/>
                <w:sz w:val="32"/>
                <w:szCs w:val="32"/>
              </w:rPr>
              <w:t>性別影響評估案分享說明</w:t>
            </w:r>
          </w:p>
        </w:tc>
      </w:tr>
      <w:tr w:rsidR="0087082F" w:rsidTr="0087082F">
        <w:trPr>
          <w:trHeight w:val="696"/>
          <w:jc w:val="center"/>
        </w:trPr>
        <w:tc>
          <w:tcPr>
            <w:tcW w:w="2518" w:type="dxa"/>
          </w:tcPr>
          <w:p w:rsidR="0087082F" w:rsidRPr="009443F1" w:rsidRDefault="001805A1" w:rsidP="00282CDB">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10</w:t>
            </w:r>
            <w:r w:rsidR="0087082F">
              <w:rPr>
                <w:rFonts w:ascii="標楷體" w:eastAsia="標楷體" w:hAnsi="標楷體" w:cs="標楷體" w:hint="eastAsia"/>
                <w:sz w:val="32"/>
                <w:szCs w:val="32"/>
              </w:rPr>
              <w:t>:</w:t>
            </w:r>
            <w:r w:rsidR="00282CDB">
              <w:rPr>
                <w:rFonts w:ascii="標楷體" w:eastAsia="標楷體" w:hAnsi="標楷體" w:cs="標楷體" w:hint="eastAsia"/>
                <w:sz w:val="32"/>
                <w:szCs w:val="32"/>
              </w:rPr>
              <w:t>30</w:t>
            </w:r>
            <w:r w:rsidR="0087082F" w:rsidRPr="009443F1">
              <w:rPr>
                <w:rFonts w:ascii="標楷體" w:eastAsia="標楷體" w:hAnsi="標楷體" w:cs="標楷體"/>
                <w:sz w:val="32"/>
                <w:szCs w:val="32"/>
              </w:rPr>
              <w:t>-</w:t>
            </w:r>
            <w:r w:rsidR="0087082F">
              <w:rPr>
                <w:rFonts w:ascii="標楷體" w:eastAsia="標楷體" w:hAnsi="標楷體" w:cs="標楷體" w:hint="eastAsia"/>
                <w:sz w:val="32"/>
                <w:szCs w:val="32"/>
              </w:rPr>
              <w:t>10:</w:t>
            </w:r>
            <w:r w:rsidR="00282CDB">
              <w:rPr>
                <w:rFonts w:ascii="標楷體" w:eastAsia="標楷體" w:hAnsi="標楷體" w:cs="標楷體" w:hint="eastAsia"/>
                <w:sz w:val="32"/>
                <w:szCs w:val="32"/>
              </w:rPr>
              <w:t>40</w:t>
            </w:r>
          </w:p>
        </w:tc>
        <w:tc>
          <w:tcPr>
            <w:tcW w:w="992" w:type="dxa"/>
          </w:tcPr>
          <w:p w:rsidR="0087082F" w:rsidRPr="009443F1" w:rsidRDefault="0087082F" w:rsidP="008603DD">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三</w:t>
            </w:r>
          </w:p>
        </w:tc>
        <w:tc>
          <w:tcPr>
            <w:tcW w:w="5238" w:type="dxa"/>
          </w:tcPr>
          <w:p w:rsidR="0087082F" w:rsidRPr="009443F1" w:rsidRDefault="0087082F" w:rsidP="008603DD">
            <w:pPr>
              <w:spacing w:line="400" w:lineRule="exact"/>
              <w:rPr>
                <w:rFonts w:ascii="標楷體" w:eastAsia="標楷體" w:hAnsi="標楷體" w:cs="Times New Roman"/>
                <w:sz w:val="32"/>
                <w:szCs w:val="32"/>
              </w:rPr>
            </w:pPr>
            <w:r>
              <w:rPr>
                <w:rFonts w:ascii="標楷體" w:eastAsia="標楷體" w:hAnsi="標楷體" w:cs="標楷體" w:hint="eastAsia"/>
                <w:sz w:val="32"/>
                <w:szCs w:val="32"/>
              </w:rPr>
              <w:t>列管案辦理情形</w:t>
            </w:r>
          </w:p>
        </w:tc>
      </w:tr>
      <w:tr w:rsidR="0087082F" w:rsidTr="0087082F">
        <w:trPr>
          <w:trHeight w:val="1702"/>
          <w:jc w:val="center"/>
        </w:trPr>
        <w:tc>
          <w:tcPr>
            <w:tcW w:w="2518" w:type="dxa"/>
          </w:tcPr>
          <w:p w:rsidR="0087082F" w:rsidRPr="009443F1" w:rsidRDefault="0087082F" w:rsidP="00282CDB">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10</w:t>
            </w:r>
            <w:r w:rsidRPr="009443F1">
              <w:rPr>
                <w:rFonts w:ascii="標楷體" w:eastAsia="標楷體" w:hAnsi="標楷體" w:cs="標楷體"/>
                <w:sz w:val="32"/>
                <w:szCs w:val="32"/>
              </w:rPr>
              <w:t>:</w:t>
            </w:r>
            <w:r w:rsidR="00282CDB">
              <w:rPr>
                <w:rFonts w:ascii="標楷體" w:eastAsia="標楷體" w:hAnsi="標楷體" w:cs="標楷體" w:hint="eastAsia"/>
                <w:sz w:val="32"/>
                <w:szCs w:val="32"/>
              </w:rPr>
              <w:t>4</w:t>
            </w:r>
            <w:r w:rsidR="001805A1">
              <w:rPr>
                <w:rFonts w:ascii="標楷體" w:eastAsia="標楷體" w:hAnsi="標楷體" w:cs="標楷體" w:hint="eastAsia"/>
                <w:sz w:val="32"/>
                <w:szCs w:val="32"/>
              </w:rPr>
              <w:t>0</w:t>
            </w:r>
            <w:r w:rsidRPr="009443F1">
              <w:rPr>
                <w:rFonts w:ascii="標楷體" w:eastAsia="標楷體" w:hAnsi="標楷體" w:cs="標楷體"/>
                <w:sz w:val="32"/>
                <w:szCs w:val="32"/>
              </w:rPr>
              <w:t>-</w:t>
            </w:r>
            <w:r>
              <w:rPr>
                <w:rFonts w:ascii="標楷體" w:eastAsia="標楷體" w:hAnsi="標楷體" w:cs="標楷體" w:hint="eastAsia"/>
                <w:sz w:val="32"/>
                <w:szCs w:val="32"/>
              </w:rPr>
              <w:t>1</w:t>
            </w:r>
            <w:r w:rsidR="00282CDB">
              <w:rPr>
                <w:rFonts w:ascii="標楷體" w:eastAsia="標楷體" w:hAnsi="標楷體" w:cs="標楷體" w:hint="eastAsia"/>
                <w:sz w:val="32"/>
                <w:szCs w:val="32"/>
              </w:rPr>
              <w:t>1</w:t>
            </w:r>
            <w:r w:rsidRPr="009443F1">
              <w:rPr>
                <w:rFonts w:ascii="標楷體" w:eastAsia="標楷體" w:hAnsi="標楷體" w:cs="標楷體"/>
                <w:sz w:val="32"/>
                <w:szCs w:val="32"/>
              </w:rPr>
              <w:t>:</w:t>
            </w:r>
            <w:r w:rsidR="00282CDB">
              <w:rPr>
                <w:rFonts w:ascii="標楷體" w:eastAsia="標楷體" w:hAnsi="標楷體" w:cs="標楷體" w:hint="eastAsia"/>
                <w:sz w:val="32"/>
                <w:szCs w:val="32"/>
              </w:rPr>
              <w:t>30</w:t>
            </w:r>
          </w:p>
        </w:tc>
        <w:tc>
          <w:tcPr>
            <w:tcW w:w="992" w:type="dxa"/>
          </w:tcPr>
          <w:p w:rsidR="0087082F" w:rsidRPr="009443F1" w:rsidRDefault="0087082F" w:rsidP="008603DD">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四</w:t>
            </w:r>
          </w:p>
        </w:tc>
        <w:tc>
          <w:tcPr>
            <w:tcW w:w="5238" w:type="dxa"/>
          </w:tcPr>
          <w:p w:rsidR="0087082F" w:rsidRPr="009443F1" w:rsidRDefault="0087082F" w:rsidP="008603DD">
            <w:pPr>
              <w:spacing w:line="400" w:lineRule="exact"/>
              <w:rPr>
                <w:rFonts w:ascii="標楷體" w:eastAsia="標楷體" w:hAnsi="標楷體" w:cs="Times New Roman"/>
                <w:sz w:val="32"/>
                <w:szCs w:val="32"/>
              </w:rPr>
            </w:pPr>
            <w:r>
              <w:rPr>
                <w:rFonts w:ascii="標楷體" w:eastAsia="標楷體" w:hAnsi="標楷體" w:cs="標楷體" w:hint="eastAsia"/>
                <w:sz w:val="32"/>
                <w:szCs w:val="32"/>
              </w:rPr>
              <w:t>工作報告</w:t>
            </w:r>
          </w:p>
          <w:p w:rsidR="0087082F" w:rsidRPr="00F350D6" w:rsidRDefault="0087082F" w:rsidP="008603DD">
            <w:pPr>
              <w:pStyle w:val="a3"/>
              <w:numPr>
                <w:ilvl w:val="0"/>
                <w:numId w:val="2"/>
              </w:numPr>
              <w:spacing w:line="400" w:lineRule="exact"/>
              <w:ind w:leftChars="23" w:left="756" w:hangingChars="219" w:hanging="701"/>
              <w:jc w:val="both"/>
              <w:rPr>
                <w:rFonts w:ascii="標楷體" w:eastAsia="標楷體" w:hAnsi="標楷體" w:cs="Times New Roman"/>
                <w:sz w:val="32"/>
                <w:szCs w:val="32"/>
              </w:rPr>
            </w:pPr>
            <w:r>
              <w:rPr>
                <w:rFonts w:ascii="標楷體" w:eastAsia="標楷體" w:hAnsi="標楷體" w:cs="標楷體" w:hint="eastAsia"/>
                <w:sz w:val="32"/>
                <w:szCs w:val="32"/>
              </w:rPr>
              <w:t>性別主流化各項工具落實情況</w:t>
            </w:r>
          </w:p>
          <w:p w:rsidR="0087082F" w:rsidRPr="009443F1" w:rsidRDefault="0087082F" w:rsidP="008603DD">
            <w:pPr>
              <w:pStyle w:val="a3"/>
              <w:numPr>
                <w:ilvl w:val="0"/>
                <w:numId w:val="2"/>
              </w:numPr>
              <w:spacing w:line="400" w:lineRule="exact"/>
              <w:ind w:leftChars="23" w:left="756" w:hangingChars="219" w:hanging="701"/>
              <w:rPr>
                <w:rFonts w:ascii="標楷體" w:eastAsia="標楷體" w:hAnsi="標楷體" w:cs="Times New Roman"/>
                <w:sz w:val="32"/>
                <w:szCs w:val="32"/>
              </w:rPr>
            </w:pPr>
            <w:r>
              <w:rPr>
                <w:rFonts w:ascii="標楷體" w:eastAsia="標楷體" w:hAnsi="標楷體" w:cs="標楷體" w:hint="eastAsia"/>
                <w:sz w:val="32"/>
                <w:szCs w:val="32"/>
              </w:rPr>
              <w:t>性別平權政策方針</w:t>
            </w:r>
            <w:r w:rsidR="00F50DB2">
              <w:rPr>
                <w:rFonts w:ascii="標楷體" w:eastAsia="標楷體" w:hAnsi="標楷體" w:cs="標楷體" w:hint="eastAsia"/>
                <w:sz w:val="32"/>
                <w:szCs w:val="32"/>
              </w:rPr>
              <w:t>104年</w:t>
            </w:r>
            <w:r>
              <w:rPr>
                <w:rFonts w:ascii="標楷體" w:eastAsia="標楷體" w:hAnsi="標楷體" w:cs="標楷體" w:hint="eastAsia"/>
                <w:sz w:val="32"/>
                <w:szCs w:val="32"/>
              </w:rPr>
              <w:t>成果</w:t>
            </w:r>
            <w:r w:rsidR="00F50DB2">
              <w:rPr>
                <w:rFonts w:ascii="標楷體" w:eastAsia="標楷體" w:hAnsi="標楷體" w:cs="標楷體" w:hint="eastAsia"/>
                <w:sz w:val="32"/>
                <w:szCs w:val="32"/>
              </w:rPr>
              <w:t>及105年</w:t>
            </w:r>
            <w:r w:rsidR="00282CDB">
              <w:rPr>
                <w:rFonts w:ascii="標楷體" w:eastAsia="標楷體" w:hAnsi="標楷體" w:cs="標楷體" w:hint="eastAsia"/>
                <w:sz w:val="32"/>
                <w:szCs w:val="32"/>
              </w:rPr>
              <w:t>擬辦理工作内容</w:t>
            </w:r>
            <w:r>
              <w:rPr>
                <w:rFonts w:ascii="標楷體" w:eastAsia="標楷體" w:hAnsi="標楷體" w:cs="標楷體" w:hint="eastAsia"/>
                <w:sz w:val="32"/>
                <w:szCs w:val="32"/>
              </w:rPr>
              <w:t>案</w:t>
            </w:r>
          </w:p>
        </w:tc>
      </w:tr>
      <w:tr w:rsidR="0087082F" w:rsidTr="00282CDB">
        <w:trPr>
          <w:trHeight w:val="1697"/>
          <w:jc w:val="center"/>
        </w:trPr>
        <w:tc>
          <w:tcPr>
            <w:tcW w:w="2518" w:type="dxa"/>
          </w:tcPr>
          <w:p w:rsidR="0087082F" w:rsidRPr="009443F1" w:rsidRDefault="0087082F" w:rsidP="00282CDB">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1</w:t>
            </w:r>
            <w:r w:rsidR="00282CDB">
              <w:rPr>
                <w:rFonts w:ascii="標楷體" w:eastAsia="標楷體" w:hAnsi="標楷體" w:cs="標楷體" w:hint="eastAsia"/>
                <w:sz w:val="32"/>
                <w:szCs w:val="32"/>
              </w:rPr>
              <w:t>1</w:t>
            </w:r>
            <w:r w:rsidRPr="009443F1">
              <w:rPr>
                <w:rFonts w:ascii="標楷體" w:eastAsia="標楷體" w:hAnsi="標楷體" w:cs="標楷體"/>
                <w:sz w:val="32"/>
                <w:szCs w:val="32"/>
              </w:rPr>
              <w:t>:</w:t>
            </w:r>
            <w:r w:rsidR="00282CDB">
              <w:rPr>
                <w:rFonts w:ascii="標楷體" w:eastAsia="標楷體" w:hAnsi="標楷體" w:cs="標楷體" w:hint="eastAsia"/>
                <w:sz w:val="32"/>
                <w:szCs w:val="32"/>
              </w:rPr>
              <w:t>30</w:t>
            </w:r>
            <w:r w:rsidRPr="009443F1">
              <w:rPr>
                <w:rFonts w:ascii="標楷體" w:eastAsia="標楷體" w:hAnsi="標楷體" w:cs="標楷體"/>
                <w:sz w:val="32"/>
                <w:szCs w:val="32"/>
              </w:rPr>
              <w:t>-1</w:t>
            </w:r>
            <w:r w:rsidR="00282CDB">
              <w:rPr>
                <w:rFonts w:ascii="標楷體" w:eastAsia="標楷體" w:hAnsi="標楷體" w:cs="標楷體" w:hint="eastAsia"/>
                <w:sz w:val="32"/>
                <w:szCs w:val="32"/>
              </w:rPr>
              <w:t>2</w:t>
            </w:r>
            <w:r w:rsidRPr="009443F1">
              <w:rPr>
                <w:rFonts w:ascii="標楷體" w:eastAsia="標楷體" w:hAnsi="標楷體" w:cs="標楷體"/>
                <w:sz w:val="32"/>
                <w:szCs w:val="32"/>
              </w:rPr>
              <w:t>:</w:t>
            </w:r>
            <w:r w:rsidR="00282CDB">
              <w:rPr>
                <w:rFonts w:ascii="標楷體" w:eastAsia="標楷體" w:hAnsi="標楷體" w:cs="標楷體" w:hint="eastAsia"/>
                <w:sz w:val="32"/>
                <w:szCs w:val="32"/>
              </w:rPr>
              <w:t>00</w:t>
            </w:r>
          </w:p>
        </w:tc>
        <w:tc>
          <w:tcPr>
            <w:tcW w:w="992" w:type="dxa"/>
          </w:tcPr>
          <w:p w:rsidR="0087082F" w:rsidRPr="009443F1" w:rsidRDefault="0087082F" w:rsidP="008603DD">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五</w:t>
            </w:r>
          </w:p>
        </w:tc>
        <w:tc>
          <w:tcPr>
            <w:tcW w:w="5238" w:type="dxa"/>
          </w:tcPr>
          <w:p w:rsidR="0087082F" w:rsidRPr="00191D82" w:rsidRDefault="0087082F" w:rsidP="008603DD">
            <w:pPr>
              <w:spacing w:line="400" w:lineRule="exact"/>
              <w:rPr>
                <w:rFonts w:ascii="標楷體" w:eastAsia="標楷體" w:hAnsi="標楷體" w:cs="標楷體"/>
                <w:sz w:val="32"/>
                <w:szCs w:val="32"/>
              </w:rPr>
            </w:pPr>
            <w:r>
              <w:rPr>
                <w:rFonts w:ascii="標楷體" w:eastAsia="標楷體" w:hAnsi="標楷體" w:cs="標楷體" w:hint="eastAsia"/>
                <w:sz w:val="32"/>
                <w:szCs w:val="32"/>
              </w:rPr>
              <w:t>提案討論</w:t>
            </w:r>
          </w:p>
          <w:p w:rsidR="0087082F" w:rsidRDefault="00D0192B" w:rsidP="0087082F">
            <w:pPr>
              <w:numPr>
                <w:ilvl w:val="0"/>
                <w:numId w:val="3"/>
              </w:numPr>
              <w:spacing w:line="400" w:lineRule="exact"/>
              <w:rPr>
                <w:rFonts w:ascii="標楷體" w:eastAsia="標楷體" w:hAnsi="標楷體" w:cs="標楷體"/>
                <w:sz w:val="32"/>
                <w:szCs w:val="32"/>
              </w:rPr>
            </w:pPr>
            <w:r>
              <w:rPr>
                <w:rFonts w:ascii="標楷體" w:eastAsia="標楷體" w:hAnsi="標楷體" w:cs="標楷體" w:hint="eastAsia"/>
                <w:sz w:val="32"/>
                <w:szCs w:val="32"/>
              </w:rPr>
              <w:t>明</w:t>
            </w:r>
            <w:r w:rsidR="0087082F">
              <w:rPr>
                <w:rFonts w:ascii="標楷體" w:eastAsia="標楷體" w:hAnsi="標楷體" w:cs="標楷體" w:hint="eastAsia"/>
                <w:sz w:val="32"/>
                <w:szCs w:val="32"/>
              </w:rPr>
              <w:t>年新增性別統計指標項目案</w:t>
            </w:r>
          </w:p>
          <w:p w:rsidR="0087082F" w:rsidRPr="00191D82" w:rsidRDefault="0087082F" w:rsidP="0087082F">
            <w:pPr>
              <w:numPr>
                <w:ilvl w:val="0"/>
                <w:numId w:val="3"/>
              </w:numPr>
              <w:spacing w:line="400" w:lineRule="exact"/>
              <w:rPr>
                <w:rFonts w:ascii="標楷體" w:eastAsia="標楷體" w:hAnsi="標楷體" w:cs="Times New Roman"/>
                <w:sz w:val="32"/>
                <w:szCs w:val="32"/>
              </w:rPr>
            </w:pPr>
            <w:r>
              <w:rPr>
                <w:rFonts w:ascii="標楷體" w:eastAsia="標楷體" w:hAnsi="標楷體" w:cs="標楷體" w:hint="eastAsia"/>
                <w:sz w:val="32"/>
                <w:szCs w:val="32"/>
              </w:rPr>
              <w:t>擇定計畫進行性別影響評估案</w:t>
            </w:r>
          </w:p>
          <w:p w:rsidR="0087082F" w:rsidRPr="009443F1" w:rsidRDefault="0087082F" w:rsidP="00282CDB">
            <w:pPr>
              <w:spacing w:line="400" w:lineRule="exact"/>
              <w:ind w:left="773"/>
              <w:rPr>
                <w:rFonts w:ascii="標楷體" w:eastAsia="標楷體" w:hAnsi="標楷體" w:cs="Times New Roman"/>
                <w:sz w:val="32"/>
                <w:szCs w:val="32"/>
              </w:rPr>
            </w:pPr>
          </w:p>
        </w:tc>
      </w:tr>
      <w:tr w:rsidR="0087082F" w:rsidTr="0087082F">
        <w:trPr>
          <w:trHeight w:val="1549"/>
          <w:jc w:val="center"/>
        </w:trPr>
        <w:tc>
          <w:tcPr>
            <w:tcW w:w="2518" w:type="dxa"/>
          </w:tcPr>
          <w:p w:rsidR="0087082F" w:rsidRDefault="00282CDB" w:rsidP="00282CDB">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12</w:t>
            </w:r>
            <w:r w:rsidR="0087082F">
              <w:rPr>
                <w:rFonts w:ascii="標楷體" w:eastAsia="標楷體" w:hAnsi="標楷體" w:cs="標楷體" w:hint="eastAsia"/>
                <w:sz w:val="32"/>
                <w:szCs w:val="32"/>
              </w:rPr>
              <w:t>:</w:t>
            </w:r>
            <w:r>
              <w:rPr>
                <w:rFonts w:ascii="標楷體" w:eastAsia="標楷體" w:hAnsi="標楷體" w:cs="標楷體" w:hint="eastAsia"/>
                <w:sz w:val="32"/>
                <w:szCs w:val="32"/>
              </w:rPr>
              <w:t>00</w:t>
            </w:r>
            <w:r w:rsidR="0087082F">
              <w:rPr>
                <w:rFonts w:ascii="標楷體" w:eastAsia="標楷體" w:hAnsi="標楷體" w:cs="標楷體" w:hint="eastAsia"/>
                <w:sz w:val="32"/>
                <w:szCs w:val="32"/>
              </w:rPr>
              <w:t>-1</w:t>
            </w:r>
            <w:r>
              <w:rPr>
                <w:rFonts w:ascii="標楷體" w:eastAsia="標楷體" w:hAnsi="標楷體" w:cs="標楷體" w:hint="eastAsia"/>
                <w:sz w:val="32"/>
                <w:szCs w:val="32"/>
              </w:rPr>
              <w:t>2</w:t>
            </w:r>
            <w:r w:rsidR="0087082F">
              <w:rPr>
                <w:rFonts w:ascii="標楷體" w:eastAsia="標楷體" w:hAnsi="標楷體" w:cs="標楷體" w:hint="eastAsia"/>
                <w:sz w:val="32"/>
                <w:szCs w:val="32"/>
              </w:rPr>
              <w:t>:30</w:t>
            </w:r>
          </w:p>
        </w:tc>
        <w:tc>
          <w:tcPr>
            <w:tcW w:w="992" w:type="dxa"/>
          </w:tcPr>
          <w:p w:rsidR="0087082F" w:rsidRDefault="0087082F" w:rsidP="008603DD">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六</w:t>
            </w:r>
          </w:p>
        </w:tc>
        <w:tc>
          <w:tcPr>
            <w:tcW w:w="5238" w:type="dxa"/>
          </w:tcPr>
          <w:p w:rsidR="0087082F" w:rsidRDefault="0087082F" w:rsidP="008603DD">
            <w:pPr>
              <w:spacing w:line="400" w:lineRule="exact"/>
              <w:rPr>
                <w:rFonts w:ascii="標楷體" w:eastAsia="標楷體" w:hAnsi="標楷體" w:cs="標楷體"/>
                <w:sz w:val="32"/>
                <w:szCs w:val="32"/>
              </w:rPr>
            </w:pPr>
            <w:r w:rsidRPr="009640FC">
              <w:rPr>
                <w:rFonts w:ascii="標楷體" w:eastAsia="標楷體" w:hAnsi="標楷體" w:cs="標楷體" w:hint="eastAsia"/>
                <w:sz w:val="32"/>
                <w:szCs w:val="32"/>
              </w:rPr>
              <w:t>臨時動議</w:t>
            </w:r>
          </w:p>
          <w:p w:rsidR="0087082F" w:rsidRPr="009640FC" w:rsidRDefault="0087082F" w:rsidP="00282CDB">
            <w:pPr>
              <w:spacing w:line="400" w:lineRule="exact"/>
              <w:rPr>
                <w:rFonts w:ascii="標楷體" w:eastAsia="標楷體" w:hAnsi="標楷體" w:cs="標楷體"/>
                <w:sz w:val="32"/>
                <w:szCs w:val="32"/>
              </w:rPr>
            </w:pPr>
            <w:r>
              <w:rPr>
                <w:rFonts w:ascii="標楷體" w:eastAsia="標楷體" w:hAnsi="標楷體" w:cs="標楷體" w:hint="eastAsia"/>
                <w:sz w:val="32"/>
                <w:szCs w:val="32"/>
              </w:rPr>
              <w:t>修正「</w:t>
            </w:r>
            <w:r w:rsidRPr="00191D82">
              <w:rPr>
                <w:rFonts w:ascii="標楷體" w:eastAsia="標楷體" w:hAnsi="標楷體" w:cs="標楷體" w:hint="eastAsia"/>
                <w:sz w:val="32"/>
                <w:szCs w:val="32"/>
              </w:rPr>
              <w:t>104-107年桃園市政府</w:t>
            </w:r>
            <w:r w:rsidR="00282CDB">
              <w:rPr>
                <w:rFonts w:ascii="標楷體" w:eastAsia="標楷體" w:hAnsi="標楷體" w:cs="標楷體" w:hint="eastAsia"/>
                <w:sz w:val="32"/>
                <w:szCs w:val="32"/>
              </w:rPr>
              <w:t>民政</w:t>
            </w:r>
            <w:r w:rsidRPr="00191D82">
              <w:rPr>
                <w:rFonts w:ascii="標楷體" w:eastAsia="標楷體" w:hAnsi="標楷體" w:cs="標楷體" w:hint="eastAsia"/>
                <w:sz w:val="32"/>
                <w:szCs w:val="32"/>
              </w:rPr>
              <w:t>局推動性別主流化實施計畫</w:t>
            </w:r>
            <w:r>
              <w:rPr>
                <w:rFonts w:ascii="標楷體" w:eastAsia="標楷體" w:hAnsi="標楷體" w:cs="標楷體" w:hint="eastAsia"/>
                <w:sz w:val="32"/>
                <w:szCs w:val="32"/>
              </w:rPr>
              <w:t>」</w:t>
            </w:r>
          </w:p>
        </w:tc>
      </w:tr>
      <w:tr w:rsidR="0087082F" w:rsidTr="0087082F">
        <w:trPr>
          <w:trHeight w:val="706"/>
          <w:jc w:val="center"/>
        </w:trPr>
        <w:tc>
          <w:tcPr>
            <w:tcW w:w="2518" w:type="dxa"/>
          </w:tcPr>
          <w:p w:rsidR="0087082F" w:rsidRPr="009443F1" w:rsidRDefault="0087082F" w:rsidP="00282CDB">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1</w:t>
            </w:r>
            <w:r w:rsidR="00282CDB">
              <w:rPr>
                <w:rFonts w:ascii="標楷體" w:eastAsia="標楷體" w:hAnsi="標楷體" w:cs="標楷體" w:hint="eastAsia"/>
                <w:sz w:val="32"/>
                <w:szCs w:val="32"/>
              </w:rPr>
              <w:t>2</w:t>
            </w:r>
            <w:r w:rsidRPr="009443F1">
              <w:rPr>
                <w:rFonts w:ascii="標楷體" w:eastAsia="標楷體" w:hAnsi="標楷體" w:cs="標楷體"/>
                <w:sz w:val="32"/>
                <w:szCs w:val="32"/>
              </w:rPr>
              <w:t>:</w:t>
            </w:r>
            <w:r>
              <w:rPr>
                <w:rFonts w:ascii="標楷體" w:eastAsia="標楷體" w:hAnsi="標楷體" w:cs="標楷體" w:hint="eastAsia"/>
                <w:sz w:val="32"/>
                <w:szCs w:val="32"/>
              </w:rPr>
              <w:t>3</w:t>
            </w:r>
            <w:r w:rsidRPr="009443F1">
              <w:rPr>
                <w:rFonts w:ascii="標楷體" w:eastAsia="標楷體" w:hAnsi="標楷體" w:cs="標楷體"/>
                <w:sz w:val="32"/>
                <w:szCs w:val="32"/>
              </w:rPr>
              <w:t>0</w:t>
            </w:r>
          </w:p>
        </w:tc>
        <w:tc>
          <w:tcPr>
            <w:tcW w:w="992" w:type="dxa"/>
          </w:tcPr>
          <w:p w:rsidR="0087082F" w:rsidRPr="009443F1" w:rsidRDefault="0087082F" w:rsidP="008603DD">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七</w:t>
            </w:r>
          </w:p>
        </w:tc>
        <w:tc>
          <w:tcPr>
            <w:tcW w:w="5238" w:type="dxa"/>
          </w:tcPr>
          <w:p w:rsidR="0087082F" w:rsidRPr="009443F1" w:rsidRDefault="0087082F" w:rsidP="008603DD">
            <w:pPr>
              <w:spacing w:line="400" w:lineRule="exact"/>
              <w:rPr>
                <w:rFonts w:ascii="標楷體" w:eastAsia="標楷體" w:hAnsi="標楷體" w:cs="Times New Roman"/>
                <w:sz w:val="32"/>
                <w:szCs w:val="32"/>
              </w:rPr>
            </w:pPr>
            <w:r w:rsidRPr="009443F1">
              <w:rPr>
                <w:rFonts w:ascii="標楷體" w:eastAsia="標楷體" w:hAnsi="標楷體" w:cs="標楷體" w:hint="eastAsia"/>
                <w:sz w:val="32"/>
                <w:szCs w:val="32"/>
              </w:rPr>
              <w:t>散會</w:t>
            </w:r>
          </w:p>
        </w:tc>
      </w:tr>
    </w:tbl>
    <w:p w:rsidR="0087082F" w:rsidRPr="008B678E" w:rsidRDefault="0087082F" w:rsidP="0087082F">
      <w:pPr>
        <w:spacing w:line="400" w:lineRule="exact"/>
        <w:rPr>
          <w:rFonts w:cs="Times New Roman"/>
        </w:rPr>
      </w:pPr>
    </w:p>
    <w:p w:rsidR="00163E2C" w:rsidRDefault="0087082F">
      <w:pPr>
        <w:widowControl/>
        <w:rPr>
          <w:rFonts w:ascii="標楷體" w:eastAsia="標楷體" w:hAnsi="標楷體" w:cs="標楷體"/>
          <w:sz w:val="36"/>
          <w:szCs w:val="36"/>
        </w:rPr>
      </w:pPr>
      <w:r>
        <w:rPr>
          <w:rFonts w:ascii="標楷體" w:eastAsia="標楷體" w:hAnsi="標楷體" w:cs="標楷體"/>
          <w:sz w:val="36"/>
          <w:szCs w:val="36"/>
        </w:rPr>
        <w:br w:type="page"/>
      </w:r>
    </w:p>
    <w:p w:rsidR="00F96DD6" w:rsidRPr="00F96DD6" w:rsidRDefault="00F96DD6" w:rsidP="00F96DD6">
      <w:pPr>
        <w:spacing w:line="400" w:lineRule="exact"/>
        <w:jc w:val="center"/>
        <w:rPr>
          <w:rFonts w:ascii="標楷體" w:eastAsia="標楷體" w:hAnsi="標楷體" w:cs="標楷體"/>
          <w:sz w:val="36"/>
          <w:szCs w:val="36"/>
        </w:rPr>
      </w:pPr>
      <w:r w:rsidRPr="00F96DD6">
        <w:rPr>
          <w:rFonts w:ascii="標楷體" w:eastAsia="標楷體" w:hAnsi="標楷體" w:cs="標楷體" w:hint="eastAsia"/>
          <w:sz w:val="36"/>
          <w:szCs w:val="36"/>
        </w:rPr>
        <w:lastRenderedPageBreak/>
        <w:t>桃園市政府</w:t>
      </w:r>
      <w:r w:rsidR="001805A1">
        <w:rPr>
          <w:rFonts w:ascii="標楷體" w:eastAsia="標楷體" w:hAnsi="標楷體" w:cs="標楷體" w:hint="eastAsia"/>
          <w:sz w:val="36"/>
          <w:szCs w:val="36"/>
        </w:rPr>
        <w:t>民</w:t>
      </w:r>
      <w:r w:rsidRPr="00F96DD6">
        <w:rPr>
          <w:rFonts w:ascii="標楷體" w:eastAsia="標楷體" w:hAnsi="標楷體" w:cs="標楷體" w:hint="eastAsia"/>
          <w:sz w:val="36"/>
          <w:szCs w:val="36"/>
        </w:rPr>
        <w:t>政局</w:t>
      </w:r>
    </w:p>
    <w:p w:rsidR="00F96DD6" w:rsidRPr="00F96DD6" w:rsidRDefault="00F96DD6" w:rsidP="00F96DD6">
      <w:pPr>
        <w:spacing w:line="400" w:lineRule="exact"/>
        <w:jc w:val="center"/>
        <w:rPr>
          <w:rFonts w:ascii="標楷體" w:eastAsia="標楷體" w:hAnsi="標楷體" w:cs="標楷體"/>
          <w:sz w:val="36"/>
          <w:szCs w:val="36"/>
        </w:rPr>
      </w:pPr>
      <w:r w:rsidRPr="00F96DD6">
        <w:rPr>
          <w:rFonts w:ascii="標楷體" w:eastAsia="標楷體" w:hAnsi="標楷體" w:cs="標楷體" w:hint="eastAsia"/>
          <w:sz w:val="36"/>
          <w:szCs w:val="36"/>
        </w:rPr>
        <w:t>性別平等專責小組104年第2次定期會議</w:t>
      </w:r>
    </w:p>
    <w:p w:rsidR="00F96DD6" w:rsidRDefault="00F96DD6" w:rsidP="00F96DD6">
      <w:pPr>
        <w:spacing w:line="400" w:lineRule="exact"/>
        <w:jc w:val="center"/>
        <w:rPr>
          <w:rFonts w:ascii="標楷體" w:eastAsia="標楷體" w:hAnsi="標楷體" w:cs="標楷體"/>
          <w:sz w:val="36"/>
          <w:szCs w:val="36"/>
        </w:rPr>
      </w:pPr>
      <w:r w:rsidRPr="00F96DD6">
        <w:rPr>
          <w:rFonts w:ascii="標楷體" w:eastAsia="標楷體" w:hAnsi="標楷體" w:cs="標楷體" w:hint="eastAsia"/>
          <w:sz w:val="36"/>
          <w:szCs w:val="36"/>
        </w:rPr>
        <w:t>會議</w:t>
      </w:r>
      <w:r w:rsidR="008862DD">
        <w:rPr>
          <w:rFonts w:ascii="標楷體" w:eastAsia="標楷體" w:hAnsi="標楷體" w:cs="標楷體" w:hint="eastAsia"/>
          <w:sz w:val="36"/>
          <w:szCs w:val="36"/>
        </w:rPr>
        <w:t>紀錄</w:t>
      </w:r>
    </w:p>
    <w:p w:rsidR="005E0788" w:rsidRPr="00F96DD6" w:rsidRDefault="005E0788" w:rsidP="00F96DD6">
      <w:pPr>
        <w:spacing w:line="400" w:lineRule="exact"/>
        <w:jc w:val="center"/>
        <w:rPr>
          <w:rFonts w:ascii="標楷體" w:eastAsia="標楷體" w:hAnsi="標楷體" w:cs="Times New Roman"/>
          <w:sz w:val="36"/>
          <w:szCs w:val="36"/>
        </w:rPr>
      </w:pPr>
    </w:p>
    <w:p w:rsidR="00DE3091" w:rsidRPr="00DE3091" w:rsidRDefault="00DE3091" w:rsidP="00216381">
      <w:pPr>
        <w:spacing w:line="440" w:lineRule="exact"/>
        <w:rPr>
          <w:rFonts w:ascii="標楷體" w:eastAsia="標楷體" w:hAnsi="標楷體"/>
          <w:sz w:val="28"/>
          <w:szCs w:val="28"/>
        </w:rPr>
      </w:pPr>
      <w:r w:rsidRPr="00820A0C">
        <w:rPr>
          <w:rFonts w:ascii="標楷體" w:eastAsia="標楷體" w:hAnsi="標楷體" w:hint="eastAsia"/>
          <w:b/>
          <w:sz w:val="28"/>
          <w:szCs w:val="28"/>
        </w:rPr>
        <w:t>一、主席致詞</w:t>
      </w:r>
      <w:r w:rsidRPr="00DE3091">
        <w:rPr>
          <w:rFonts w:ascii="標楷體" w:eastAsia="標楷體" w:hAnsi="標楷體" w:hint="eastAsia"/>
          <w:sz w:val="28"/>
          <w:szCs w:val="28"/>
        </w:rPr>
        <w:t>(</w:t>
      </w:r>
      <w:r>
        <w:rPr>
          <w:rFonts w:ascii="標楷體" w:eastAsia="標楷體" w:hAnsi="標楷體" w:hint="eastAsia"/>
          <w:sz w:val="28"/>
          <w:szCs w:val="28"/>
        </w:rPr>
        <w:t>略)</w:t>
      </w:r>
      <w:r w:rsidR="00256342" w:rsidRPr="00DE3091">
        <w:rPr>
          <w:rFonts w:ascii="標楷體" w:eastAsia="標楷體" w:hAnsi="標楷體"/>
          <w:sz w:val="28"/>
          <w:szCs w:val="28"/>
        </w:rPr>
        <w:t xml:space="preserve"> </w:t>
      </w:r>
    </w:p>
    <w:p w:rsidR="00AA3BBC" w:rsidRPr="00820A0C" w:rsidRDefault="00AA3BBC" w:rsidP="00216381">
      <w:pPr>
        <w:spacing w:line="440" w:lineRule="exact"/>
        <w:rPr>
          <w:rFonts w:ascii="標楷體" w:eastAsia="標楷體" w:hAnsi="標楷體"/>
          <w:b/>
          <w:sz w:val="28"/>
          <w:szCs w:val="28"/>
        </w:rPr>
      </w:pPr>
      <w:r w:rsidRPr="00820A0C">
        <w:rPr>
          <w:rFonts w:ascii="標楷體" w:eastAsia="標楷體" w:hAnsi="標楷體" w:hint="eastAsia"/>
          <w:b/>
          <w:sz w:val="28"/>
          <w:szCs w:val="28"/>
        </w:rPr>
        <w:t>二、性別影響評估案分享說明</w:t>
      </w:r>
    </w:p>
    <w:p w:rsidR="008862DD" w:rsidRDefault="00D7581D" w:rsidP="00216381">
      <w:pPr>
        <w:spacing w:line="440" w:lineRule="exact"/>
        <w:ind w:firstLineChars="202" w:firstLine="566"/>
        <w:rPr>
          <w:rFonts w:ascii="標楷體" w:eastAsia="標楷體" w:hAnsi="標楷體"/>
          <w:sz w:val="28"/>
          <w:szCs w:val="28"/>
        </w:rPr>
      </w:pPr>
      <w:r>
        <w:rPr>
          <w:rFonts w:ascii="標楷體" w:eastAsia="標楷體" w:hAnsi="標楷體" w:hint="eastAsia"/>
          <w:sz w:val="28"/>
          <w:szCs w:val="28"/>
        </w:rPr>
        <w:t>以</w:t>
      </w:r>
      <w:r w:rsidRPr="00587EEB">
        <w:rPr>
          <w:rFonts w:ascii="標楷體" w:eastAsia="標楷體" w:hAnsi="標楷體" w:hint="eastAsia"/>
          <w:sz w:val="28"/>
          <w:szCs w:val="28"/>
        </w:rPr>
        <w:t>「</w:t>
      </w:r>
      <w:r w:rsidR="008862DD">
        <w:rPr>
          <w:rFonts w:ascii="標楷體" w:eastAsia="標楷體" w:hAnsi="標楷體" w:hint="eastAsia"/>
          <w:sz w:val="28"/>
          <w:szCs w:val="28"/>
        </w:rPr>
        <w:t>桃園市政府補助桃園市後備指揮部及後備軍人團體辦理公益活動作業</w:t>
      </w:r>
    </w:p>
    <w:p w:rsidR="00D7581D" w:rsidRDefault="008862DD" w:rsidP="00216381">
      <w:pPr>
        <w:spacing w:line="440" w:lineRule="exact"/>
        <w:ind w:firstLineChars="202" w:firstLine="566"/>
        <w:rPr>
          <w:rFonts w:ascii="標楷體" w:eastAsia="標楷體" w:hAnsi="標楷體"/>
          <w:sz w:val="28"/>
          <w:szCs w:val="28"/>
        </w:rPr>
      </w:pPr>
      <w:r>
        <w:rPr>
          <w:rFonts w:ascii="標楷體" w:eastAsia="標楷體" w:hAnsi="標楷體" w:hint="eastAsia"/>
          <w:sz w:val="28"/>
          <w:szCs w:val="28"/>
        </w:rPr>
        <w:t>要點</w:t>
      </w:r>
      <w:r w:rsidR="00D7581D" w:rsidRPr="00587EEB">
        <w:rPr>
          <w:rFonts w:ascii="標楷體" w:eastAsia="標楷體" w:hAnsi="標楷體" w:hint="eastAsia"/>
          <w:sz w:val="28"/>
          <w:szCs w:val="28"/>
        </w:rPr>
        <w:t>」</w:t>
      </w:r>
      <w:r w:rsidR="00D7581D">
        <w:rPr>
          <w:rFonts w:ascii="標楷體" w:eastAsia="標楷體" w:hAnsi="標楷體" w:hint="eastAsia"/>
          <w:sz w:val="28"/>
          <w:szCs w:val="28"/>
        </w:rPr>
        <w:t>案</w:t>
      </w:r>
      <w:r w:rsidR="00587EEB">
        <w:rPr>
          <w:rFonts w:ascii="標楷體" w:eastAsia="標楷體" w:hAnsi="標楷體" w:hint="eastAsia"/>
          <w:sz w:val="28"/>
          <w:szCs w:val="28"/>
        </w:rPr>
        <w:t>，請</w:t>
      </w:r>
      <w:r>
        <w:rPr>
          <w:rFonts w:ascii="標楷體" w:eastAsia="標楷體" w:hAnsi="標楷體" w:hint="eastAsia"/>
          <w:sz w:val="28"/>
          <w:szCs w:val="28"/>
        </w:rPr>
        <w:t>兵役</w:t>
      </w:r>
      <w:proofErr w:type="gramStart"/>
      <w:r>
        <w:rPr>
          <w:rFonts w:ascii="標楷體" w:eastAsia="標楷體" w:hAnsi="標楷體" w:hint="eastAsia"/>
          <w:sz w:val="28"/>
          <w:szCs w:val="28"/>
        </w:rPr>
        <w:t>科</w:t>
      </w:r>
      <w:proofErr w:type="gramEnd"/>
      <w:r>
        <w:rPr>
          <w:rFonts w:ascii="標楷體" w:eastAsia="標楷體" w:hAnsi="標楷體" w:hint="eastAsia"/>
          <w:sz w:val="28"/>
          <w:szCs w:val="28"/>
        </w:rPr>
        <w:t>科員黃子寧分</w:t>
      </w:r>
      <w:r w:rsidR="00587EEB">
        <w:rPr>
          <w:rFonts w:ascii="標楷體" w:eastAsia="標楷體" w:hAnsi="標楷體" w:hint="eastAsia"/>
          <w:sz w:val="28"/>
          <w:szCs w:val="28"/>
        </w:rPr>
        <w:t>享說明</w:t>
      </w:r>
      <w:r>
        <w:rPr>
          <w:rFonts w:ascii="標楷體" w:eastAsia="標楷體" w:hAnsi="標楷體" w:hint="eastAsia"/>
          <w:sz w:val="28"/>
          <w:szCs w:val="28"/>
        </w:rPr>
        <w:t>如</w:t>
      </w:r>
      <w:r w:rsidR="00D179C6" w:rsidRPr="00D179C6">
        <w:rPr>
          <w:rFonts w:ascii="標楷體" w:eastAsia="標楷體" w:hAnsi="標楷體" w:hint="eastAsia"/>
          <w:sz w:val="28"/>
          <w:szCs w:val="28"/>
          <w:u w:val="single"/>
        </w:rPr>
        <w:t>附件1</w:t>
      </w:r>
      <w:r w:rsidR="00D7581D">
        <w:rPr>
          <w:rFonts w:ascii="標楷體" w:eastAsia="標楷體" w:hAnsi="標楷體" w:hint="eastAsia"/>
          <w:sz w:val="28"/>
          <w:szCs w:val="28"/>
        </w:rPr>
        <w:t>。</w:t>
      </w:r>
    </w:p>
    <w:p w:rsidR="00BE79B4" w:rsidRPr="00D7581D" w:rsidRDefault="00BE79B4" w:rsidP="00216381">
      <w:pPr>
        <w:spacing w:line="440" w:lineRule="exact"/>
        <w:ind w:firstLineChars="202" w:firstLine="566"/>
        <w:rPr>
          <w:rFonts w:ascii="標楷體" w:eastAsia="標楷體" w:hAnsi="標楷體"/>
          <w:sz w:val="28"/>
          <w:szCs w:val="28"/>
        </w:rPr>
      </w:pPr>
      <w:r>
        <w:rPr>
          <w:rFonts w:ascii="標楷體" w:eastAsia="標楷體" w:hAnsi="標楷體" w:hint="eastAsia"/>
          <w:sz w:val="28"/>
          <w:szCs w:val="28"/>
        </w:rPr>
        <w:t>委員建議事</w:t>
      </w:r>
      <w:r w:rsidR="00746200">
        <w:rPr>
          <w:rFonts w:ascii="標楷體" w:eastAsia="標楷體" w:hAnsi="標楷體" w:hint="eastAsia"/>
          <w:sz w:val="28"/>
          <w:szCs w:val="28"/>
        </w:rPr>
        <w:t>項:請後備軍人團體辦理公益活動時，安排性別平等相關課程。</w:t>
      </w:r>
    </w:p>
    <w:p w:rsidR="00954171" w:rsidRPr="00820A0C" w:rsidRDefault="00954171" w:rsidP="00216381">
      <w:pPr>
        <w:spacing w:line="440" w:lineRule="exact"/>
        <w:rPr>
          <w:rFonts w:ascii="標楷體" w:eastAsia="標楷體" w:hAnsi="標楷體"/>
          <w:b/>
          <w:sz w:val="28"/>
          <w:szCs w:val="28"/>
        </w:rPr>
      </w:pPr>
      <w:r w:rsidRPr="00820A0C">
        <w:rPr>
          <w:rFonts w:ascii="標楷體" w:eastAsia="標楷體" w:hAnsi="標楷體" w:hint="eastAsia"/>
          <w:b/>
          <w:sz w:val="28"/>
          <w:szCs w:val="28"/>
        </w:rPr>
        <w:t>三、列管案辦理情形</w:t>
      </w:r>
    </w:p>
    <w:p w:rsidR="00552228" w:rsidRPr="00DF7D1A" w:rsidRDefault="005226D6" w:rsidP="00216381">
      <w:pPr>
        <w:spacing w:line="440" w:lineRule="exact"/>
        <w:ind w:leftChars="236" w:left="566" w:firstLine="1"/>
        <w:rPr>
          <w:rFonts w:ascii="標楷體" w:eastAsia="標楷體" w:hAnsi="標楷體"/>
          <w:sz w:val="28"/>
          <w:szCs w:val="28"/>
        </w:rPr>
      </w:pPr>
      <w:r w:rsidRPr="005226D6">
        <w:rPr>
          <w:rFonts w:ascii="標楷體" w:eastAsia="標楷體" w:hAnsi="標楷體" w:hint="eastAsia"/>
          <w:sz w:val="28"/>
          <w:szCs w:val="28"/>
        </w:rPr>
        <w:t>本局經</w:t>
      </w:r>
      <w:r>
        <w:rPr>
          <w:rFonts w:ascii="標楷體" w:eastAsia="標楷體" w:hAnsi="標楷體" w:hint="eastAsia"/>
          <w:sz w:val="28"/>
          <w:szCs w:val="28"/>
        </w:rPr>
        <w:t>104年第1次桃園市婦女權益促進委員會會議決議，並無須列管案件。</w:t>
      </w:r>
    </w:p>
    <w:p w:rsidR="00954171" w:rsidRPr="00820A0C" w:rsidRDefault="00954171" w:rsidP="00216381">
      <w:pPr>
        <w:spacing w:line="440" w:lineRule="exact"/>
        <w:rPr>
          <w:rFonts w:ascii="標楷體" w:eastAsia="標楷體" w:hAnsi="標楷體"/>
          <w:b/>
          <w:sz w:val="28"/>
          <w:szCs w:val="28"/>
        </w:rPr>
      </w:pPr>
      <w:r w:rsidRPr="00820A0C">
        <w:rPr>
          <w:rFonts w:ascii="標楷體" w:eastAsia="標楷體" w:hAnsi="標楷體" w:hint="eastAsia"/>
          <w:b/>
          <w:sz w:val="28"/>
          <w:szCs w:val="28"/>
        </w:rPr>
        <w:t>四、工作報告案</w:t>
      </w:r>
    </w:p>
    <w:p w:rsidR="00954171" w:rsidRPr="00D81355" w:rsidRDefault="00954171" w:rsidP="00216381">
      <w:pPr>
        <w:spacing w:beforeLines="50" w:before="180" w:line="440" w:lineRule="exact"/>
        <w:ind w:firstLineChars="50" w:firstLine="140"/>
        <w:rPr>
          <w:rFonts w:ascii="標楷體" w:eastAsia="標楷體" w:hAnsi="標楷體"/>
          <w:sz w:val="28"/>
          <w:szCs w:val="28"/>
        </w:rPr>
      </w:pPr>
      <w:r w:rsidRPr="00D81355">
        <w:rPr>
          <w:rFonts w:ascii="標楷體" w:eastAsia="標楷體" w:hAnsi="標楷體" w:hint="eastAsia"/>
          <w:sz w:val="28"/>
          <w:szCs w:val="28"/>
        </w:rPr>
        <w:t>(</w:t>
      </w:r>
      <w:proofErr w:type="gramStart"/>
      <w:r w:rsidRPr="00D81355">
        <w:rPr>
          <w:rFonts w:ascii="標楷體" w:eastAsia="標楷體" w:hAnsi="標楷體" w:hint="eastAsia"/>
          <w:sz w:val="28"/>
          <w:szCs w:val="28"/>
        </w:rPr>
        <w:t>一</w:t>
      </w:r>
      <w:proofErr w:type="gramEnd"/>
      <w:r w:rsidRPr="00D81355">
        <w:rPr>
          <w:rFonts w:ascii="標楷體" w:eastAsia="標楷體" w:hAnsi="標楷體" w:hint="eastAsia"/>
          <w:sz w:val="28"/>
          <w:szCs w:val="28"/>
        </w:rPr>
        <w:t>)性別主流化各項工具落實情況：</w:t>
      </w:r>
      <w:r w:rsidR="00614F5E" w:rsidRPr="00D81355">
        <w:rPr>
          <w:rFonts w:ascii="標楷體" w:eastAsia="標楷體" w:hAnsi="標楷體" w:hint="eastAsia"/>
          <w:sz w:val="28"/>
          <w:szCs w:val="28"/>
        </w:rPr>
        <w:t>截至目前為止，落實情形如</w:t>
      </w:r>
      <w:r w:rsidR="0066602F">
        <w:rPr>
          <w:rFonts w:ascii="標楷體" w:eastAsia="標楷體" w:hAnsi="標楷體" w:hint="eastAsia"/>
          <w:sz w:val="28"/>
          <w:szCs w:val="28"/>
          <w:u w:val="single"/>
        </w:rPr>
        <w:t>附件2</w:t>
      </w:r>
      <w:r w:rsidR="00614F5E" w:rsidRPr="00D81355">
        <w:rPr>
          <w:rFonts w:ascii="標楷體" w:eastAsia="標楷體" w:hAnsi="標楷體" w:hint="eastAsia"/>
          <w:sz w:val="28"/>
          <w:szCs w:val="28"/>
        </w:rPr>
        <w:t>。</w:t>
      </w:r>
    </w:p>
    <w:p w:rsidR="00954171" w:rsidRDefault="00954171" w:rsidP="00216381">
      <w:pPr>
        <w:spacing w:line="440" w:lineRule="exact"/>
        <w:ind w:firstLineChars="150" w:firstLine="420"/>
        <w:rPr>
          <w:rFonts w:ascii="標楷體" w:eastAsia="標楷體" w:hAnsi="標楷體"/>
          <w:sz w:val="28"/>
          <w:szCs w:val="28"/>
        </w:rPr>
      </w:pPr>
      <w:r w:rsidRPr="003710F0">
        <w:rPr>
          <w:rFonts w:ascii="標楷體" w:eastAsia="標楷體" w:hAnsi="標楷體" w:hint="eastAsia"/>
          <w:sz w:val="28"/>
          <w:szCs w:val="28"/>
        </w:rPr>
        <w:t>1.本局</w:t>
      </w:r>
      <w:r w:rsidRPr="003710F0">
        <w:rPr>
          <w:rFonts w:ascii="標楷體" w:eastAsia="標楷體" w:hAnsi="標楷體"/>
          <w:sz w:val="28"/>
          <w:szCs w:val="28"/>
        </w:rPr>
        <w:t>各委員會性別比</w:t>
      </w:r>
      <w:r w:rsidRPr="003710F0">
        <w:rPr>
          <w:rFonts w:ascii="標楷體" w:eastAsia="標楷體" w:hAnsi="標楷體" w:hint="eastAsia"/>
          <w:sz w:val="28"/>
          <w:szCs w:val="28"/>
        </w:rPr>
        <w:t>率案</w:t>
      </w:r>
      <w:r w:rsidR="00A32B5D">
        <w:rPr>
          <w:rFonts w:ascii="標楷體" w:eastAsia="標楷體" w:hAnsi="標楷體" w:hint="eastAsia"/>
          <w:sz w:val="28"/>
          <w:szCs w:val="28"/>
        </w:rPr>
        <w:t>，</w:t>
      </w:r>
      <w:r w:rsidR="006B2388">
        <w:rPr>
          <w:rFonts w:ascii="標楷體" w:eastAsia="標楷體" w:hAnsi="標楷體" w:hint="eastAsia"/>
          <w:sz w:val="28"/>
          <w:szCs w:val="28"/>
        </w:rPr>
        <w:t>如</w:t>
      </w:r>
      <w:r w:rsidR="00CE7623" w:rsidRPr="00820A0C">
        <w:rPr>
          <w:rFonts w:ascii="標楷體" w:eastAsia="標楷體" w:hAnsi="標楷體" w:hint="eastAsia"/>
          <w:sz w:val="28"/>
          <w:szCs w:val="28"/>
          <w:u w:val="single"/>
        </w:rPr>
        <w:t>附</w:t>
      </w:r>
      <w:r w:rsidR="00820A0C" w:rsidRPr="00820A0C">
        <w:rPr>
          <w:rFonts w:ascii="標楷體" w:eastAsia="標楷體" w:hAnsi="標楷體" w:hint="eastAsia"/>
          <w:sz w:val="28"/>
          <w:szCs w:val="28"/>
          <w:u w:val="single"/>
        </w:rPr>
        <w:t>件</w:t>
      </w:r>
      <w:r w:rsidR="00D179C6">
        <w:rPr>
          <w:rFonts w:ascii="標楷體" w:eastAsia="標楷體" w:hAnsi="標楷體" w:hint="eastAsia"/>
          <w:sz w:val="28"/>
          <w:szCs w:val="28"/>
          <w:u w:val="single"/>
        </w:rPr>
        <w:t>3</w:t>
      </w:r>
      <w:r w:rsidR="006B2388">
        <w:rPr>
          <w:rFonts w:ascii="標楷體" w:eastAsia="標楷體" w:hAnsi="標楷體" w:hint="eastAsia"/>
          <w:sz w:val="28"/>
          <w:szCs w:val="28"/>
        </w:rPr>
        <w:t>。</w:t>
      </w:r>
    </w:p>
    <w:p w:rsidR="00581B1B" w:rsidRDefault="00954171" w:rsidP="00216381">
      <w:pPr>
        <w:spacing w:line="440" w:lineRule="exact"/>
        <w:ind w:firstLineChars="150" w:firstLine="420"/>
        <w:rPr>
          <w:rFonts w:ascii="標楷體" w:eastAsia="標楷體" w:hAnsi="標楷體"/>
          <w:sz w:val="28"/>
          <w:szCs w:val="28"/>
        </w:rPr>
      </w:pPr>
      <w:r w:rsidRPr="003710F0">
        <w:rPr>
          <w:rFonts w:ascii="標楷體" w:eastAsia="標楷體" w:hAnsi="標楷體" w:hint="eastAsia"/>
          <w:sz w:val="28"/>
          <w:szCs w:val="28"/>
        </w:rPr>
        <w:t>2.性別意識培力辦理</w:t>
      </w:r>
      <w:proofErr w:type="gramStart"/>
      <w:r w:rsidRPr="003710F0">
        <w:rPr>
          <w:rFonts w:ascii="標楷體" w:eastAsia="標楷體" w:hAnsi="標楷體" w:hint="eastAsia"/>
          <w:sz w:val="28"/>
          <w:szCs w:val="28"/>
        </w:rPr>
        <w:t>及參訓案</w:t>
      </w:r>
      <w:proofErr w:type="gramEnd"/>
      <w:r w:rsidR="00256342">
        <w:rPr>
          <w:rFonts w:ascii="標楷體" w:eastAsia="標楷體" w:hAnsi="標楷體" w:hint="eastAsia"/>
          <w:sz w:val="28"/>
          <w:szCs w:val="28"/>
        </w:rPr>
        <w:t>：</w:t>
      </w:r>
    </w:p>
    <w:p w:rsidR="00581B1B" w:rsidRDefault="00256342" w:rsidP="00216381">
      <w:pPr>
        <w:spacing w:line="440" w:lineRule="exact"/>
        <w:ind w:leftChars="236" w:left="992" w:hangingChars="152" w:hanging="426"/>
        <w:rPr>
          <w:rFonts w:ascii="標楷體" w:eastAsia="標楷體" w:hAnsi="標楷體"/>
          <w:sz w:val="28"/>
          <w:szCs w:val="28"/>
        </w:rPr>
      </w:pPr>
      <w:r>
        <w:rPr>
          <w:rFonts w:ascii="標楷體" w:eastAsia="標楷體" w:hAnsi="標楷體" w:hint="eastAsia"/>
          <w:sz w:val="28"/>
          <w:szCs w:val="28"/>
        </w:rPr>
        <w:t>(1)</w:t>
      </w:r>
      <w:r w:rsidR="00D0192B">
        <w:rPr>
          <w:rFonts w:ascii="標楷體" w:eastAsia="標楷體" w:hAnsi="標楷體" w:hint="eastAsia"/>
          <w:sz w:val="28"/>
          <w:szCs w:val="28"/>
        </w:rPr>
        <w:t>本</w:t>
      </w:r>
      <w:r w:rsidR="00BF7C6B">
        <w:rPr>
          <w:rFonts w:ascii="標楷體" w:eastAsia="標楷體" w:hAnsi="標楷體" w:hint="eastAsia"/>
          <w:sz w:val="28"/>
          <w:szCs w:val="28"/>
        </w:rPr>
        <w:t>年度</w:t>
      </w:r>
      <w:r w:rsidR="00D0192B">
        <w:rPr>
          <w:rFonts w:ascii="標楷體" w:eastAsia="標楷體" w:hAnsi="標楷體" w:hint="eastAsia"/>
          <w:sz w:val="28"/>
          <w:szCs w:val="28"/>
        </w:rPr>
        <w:t>本局已</w:t>
      </w:r>
      <w:r w:rsidR="00BF7C6B">
        <w:rPr>
          <w:rFonts w:ascii="標楷體" w:eastAsia="標楷體" w:hAnsi="標楷體" w:hint="eastAsia"/>
          <w:sz w:val="28"/>
          <w:szCs w:val="28"/>
        </w:rPr>
        <w:t>辦理</w:t>
      </w:r>
      <w:r w:rsidR="00EB6A3D">
        <w:rPr>
          <w:rFonts w:ascii="標楷體" w:eastAsia="標楷體" w:hAnsi="標楷體" w:hint="eastAsia"/>
          <w:sz w:val="28"/>
          <w:szCs w:val="28"/>
        </w:rPr>
        <w:t>2</w:t>
      </w:r>
      <w:r w:rsidR="00581B1B">
        <w:rPr>
          <w:rFonts w:ascii="標楷體" w:eastAsia="標楷體" w:hAnsi="標楷體" w:hint="eastAsia"/>
          <w:sz w:val="28"/>
          <w:szCs w:val="28"/>
        </w:rPr>
        <w:t>場性別意識培力課程，</w:t>
      </w:r>
      <w:r w:rsidR="00BF7C6B" w:rsidRPr="00581B1B">
        <w:rPr>
          <w:rFonts w:ascii="標楷體" w:eastAsia="標楷體" w:hAnsi="標楷體" w:hint="eastAsia"/>
          <w:sz w:val="28"/>
          <w:szCs w:val="28"/>
        </w:rPr>
        <w:t>詳</w:t>
      </w:r>
      <w:r w:rsidR="00581B1B" w:rsidRPr="00581B1B">
        <w:rPr>
          <w:rFonts w:ascii="標楷體" w:eastAsia="標楷體" w:hAnsi="標楷體" w:hint="eastAsia"/>
          <w:sz w:val="28"/>
          <w:szCs w:val="28"/>
        </w:rPr>
        <w:t>如</w:t>
      </w:r>
      <w:r w:rsidR="00760116" w:rsidRPr="00AA3948">
        <w:rPr>
          <w:rFonts w:ascii="標楷體" w:eastAsia="標楷體" w:hAnsi="標楷體" w:hint="eastAsia"/>
          <w:sz w:val="28"/>
          <w:szCs w:val="28"/>
          <w:u w:val="single"/>
        </w:rPr>
        <w:t>附件</w:t>
      </w:r>
      <w:r w:rsidR="00D179C6">
        <w:rPr>
          <w:rFonts w:ascii="標楷體" w:eastAsia="標楷體" w:hAnsi="標楷體" w:hint="eastAsia"/>
          <w:sz w:val="28"/>
          <w:szCs w:val="28"/>
          <w:u w:val="single"/>
        </w:rPr>
        <w:t>4</w:t>
      </w:r>
      <w:r w:rsidR="00581B1B" w:rsidRPr="00FA3A72">
        <w:rPr>
          <w:rFonts w:ascii="標楷體" w:eastAsia="標楷體" w:hAnsi="標楷體" w:hint="eastAsia"/>
          <w:sz w:val="28"/>
          <w:szCs w:val="28"/>
        </w:rPr>
        <w:t xml:space="preserve"> </w:t>
      </w:r>
      <w:r w:rsidR="00581B1B" w:rsidRPr="00581B1B">
        <w:rPr>
          <w:rFonts w:ascii="標楷體" w:eastAsia="標楷體" w:hAnsi="標楷體" w:hint="eastAsia"/>
          <w:sz w:val="28"/>
          <w:szCs w:val="28"/>
        </w:rPr>
        <w:t>。</w:t>
      </w:r>
    </w:p>
    <w:p w:rsidR="00581B1B" w:rsidRPr="00256342" w:rsidRDefault="00256342" w:rsidP="00216381">
      <w:pPr>
        <w:spacing w:line="440" w:lineRule="exact"/>
        <w:ind w:leftChars="236" w:left="992" w:hangingChars="152" w:hanging="426"/>
        <w:rPr>
          <w:rFonts w:ascii="標楷體" w:eastAsia="標楷體" w:hAnsi="標楷體"/>
          <w:sz w:val="28"/>
          <w:szCs w:val="28"/>
        </w:rPr>
      </w:pPr>
      <w:r>
        <w:rPr>
          <w:rFonts w:ascii="標楷體" w:eastAsia="標楷體" w:hAnsi="標楷體" w:hint="eastAsia"/>
          <w:sz w:val="28"/>
          <w:szCs w:val="28"/>
        </w:rPr>
        <w:t>(2)本年度</w:t>
      </w:r>
      <w:r w:rsidR="00DA1AFF" w:rsidRPr="00DA1AFF">
        <w:rPr>
          <w:rFonts w:ascii="標楷體" w:eastAsia="標楷體" w:hAnsi="標楷體" w:hint="eastAsia"/>
          <w:sz w:val="28"/>
          <w:szCs w:val="28"/>
        </w:rPr>
        <w:t>性別意識培力的各項參與人數與比例數據</w:t>
      </w:r>
      <w:r>
        <w:rPr>
          <w:rFonts w:ascii="標楷體" w:eastAsia="標楷體" w:hAnsi="標楷體" w:hint="eastAsia"/>
          <w:sz w:val="28"/>
          <w:szCs w:val="28"/>
        </w:rPr>
        <w:t>，</w:t>
      </w:r>
      <w:r w:rsidR="0097174E">
        <w:rPr>
          <w:rFonts w:ascii="標楷體" w:eastAsia="標楷體" w:hAnsi="標楷體" w:hint="eastAsia"/>
          <w:sz w:val="28"/>
          <w:szCs w:val="28"/>
        </w:rPr>
        <w:t>詳如</w:t>
      </w:r>
      <w:r w:rsidR="0097174E" w:rsidRPr="0097174E">
        <w:rPr>
          <w:rFonts w:ascii="標楷體" w:eastAsia="標楷體" w:hAnsi="標楷體" w:hint="eastAsia"/>
          <w:sz w:val="28"/>
          <w:szCs w:val="28"/>
          <w:u w:val="single"/>
        </w:rPr>
        <w:t>附件</w:t>
      </w:r>
      <w:r w:rsidR="0066602F">
        <w:rPr>
          <w:rFonts w:ascii="標楷體" w:eastAsia="標楷體" w:hAnsi="標楷體" w:hint="eastAsia"/>
          <w:sz w:val="28"/>
          <w:szCs w:val="28"/>
          <w:u w:val="single"/>
        </w:rPr>
        <w:t>2</w:t>
      </w:r>
      <w:r w:rsidR="00C4266A">
        <w:rPr>
          <w:rFonts w:ascii="標楷體" w:eastAsia="標楷體" w:hAnsi="標楷體" w:hint="eastAsia"/>
          <w:sz w:val="28"/>
          <w:szCs w:val="28"/>
        </w:rPr>
        <w:t>。</w:t>
      </w:r>
    </w:p>
    <w:p w:rsidR="00D0192B" w:rsidRPr="00D0192B" w:rsidRDefault="00954171" w:rsidP="00216381">
      <w:pPr>
        <w:spacing w:afterLines="50" w:after="180" w:line="440" w:lineRule="exact"/>
        <w:rPr>
          <w:rFonts w:ascii="標楷體" w:eastAsia="標楷體" w:hAnsi="標楷體"/>
          <w:sz w:val="28"/>
          <w:szCs w:val="28"/>
        </w:rPr>
      </w:pPr>
      <w:r w:rsidRPr="00581B1B">
        <w:rPr>
          <w:rFonts w:ascii="標楷體" w:eastAsia="標楷體" w:hAnsi="標楷體" w:hint="eastAsia"/>
          <w:sz w:val="28"/>
          <w:szCs w:val="28"/>
        </w:rPr>
        <w:t xml:space="preserve"> </w:t>
      </w:r>
      <w:r w:rsidRPr="003710F0">
        <w:rPr>
          <w:rFonts w:ascii="標楷體" w:eastAsia="標楷體" w:hAnsi="標楷體" w:hint="eastAsia"/>
          <w:sz w:val="28"/>
          <w:szCs w:val="28"/>
        </w:rPr>
        <w:t xml:space="preserve">  3.</w:t>
      </w:r>
      <w:r w:rsidR="00FD3DB5" w:rsidRPr="00FD3DB5">
        <w:rPr>
          <w:rFonts w:ascii="標楷體" w:eastAsia="標楷體" w:hAnsi="標楷體" w:hint="eastAsia"/>
          <w:sz w:val="28"/>
          <w:szCs w:val="28"/>
        </w:rPr>
        <w:t>性別影響評估案</w:t>
      </w:r>
      <w:r w:rsidR="00FD3DB5">
        <w:rPr>
          <w:rFonts w:ascii="標楷體" w:eastAsia="標楷體" w:hAnsi="標楷體" w:hint="eastAsia"/>
          <w:sz w:val="28"/>
          <w:szCs w:val="28"/>
        </w:rPr>
        <w:t>如下</w:t>
      </w:r>
      <w:r w:rsidR="00641CF5">
        <w:rPr>
          <w:rFonts w:ascii="標楷體" w:eastAsia="標楷體" w:hAnsi="標楷體" w:hint="eastAsia"/>
          <w:sz w:val="28"/>
          <w:szCs w:val="28"/>
        </w:rPr>
        <w:t>表</w:t>
      </w:r>
      <w:r w:rsidR="00FD3DB5">
        <w:rPr>
          <w:rFonts w:ascii="標楷體" w:eastAsia="標楷體" w:hAnsi="標楷體" w:hint="eastAsia"/>
          <w:sz w:val="28"/>
          <w:szCs w:val="28"/>
        </w:rPr>
        <w:t>，</w:t>
      </w:r>
      <w:r w:rsidR="00BF7C6B">
        <w:rPr>
          <w:rFonts w:ascii="標楷體" w:eastAsia="標楷體" w:hAnsi="標楷體" w:hint="eastAsia"/>
          <w:sz w:val="28"/>
          <w:szCs w:val="28"/>
        </w:rPr>
        <w:t>本</w:t>
      </w:r>
      <w:r w:rsidR="001F5BD2">
        <w:rPr>
          <w:rFonts w:ascii="標楷體" w:eastAsia="標楷體" w:hAnsi="標楷體" w:hint="eastAsia"/>
          <w:sz w:val="28"/>
          <w:szCs w:val="28"/>
        </w:rPr>
        <w:t>局</w:t>
      </w:r>
      <w:r w:rsidR="00BF7C6B">
        <w:rPr>
          <w:rFonts w:ascii="標楷體" w:eastAsia="標楷體" w:hAnsi="標楷體" w:hint="eastAsia"/>
          <w:sz w:val="28"/>
          <w:szCs w:val="28"/>
        </w:rPr>
        <w:t>迄今已辦理</w:t>
      </w:r>
      <w:r w:rsidR="00641CF5">
        <w:rPr>
          <w:rFonts w:ascii="標楷體" w:eastAsia="標楷體" w:hAnsi="標楷體" w:hint="eastAsia"/>
          <w:sz w:val="28"/>
          <w:szCs w:val="28"/>
        </w:rPr>
        <w:t>完畢</w:t>
      </w:r>
      <w:r w:rsidR="008C5A28">
        <w:rPr>
          <w:rFonts w:ascii="標楷體" w:eastAsia="標楷體" w:hAnsi="標楷體" w:hint="eastAsia"/>
          <w:sz w:val="28"/>
          <w:szCs w:val="28"/>
        </w:rPr>
        <w:t>7案</w:t>
      </w:r>
      <w:r w:rsidR="00FD3DB5">
        <w:rPr>
          <w:rFonts w:ascii="標楷體" w:eastAsia="標楷體" w:hAnsi="標楷體" w:hint="eastAsia"/>
          <w:sz w:val="28"/>
          <w:szCs w:val="28"/>
        </w:rPr>
        <w:t>。</w:t>
      </w:r>
    </w:p>
    <w:tbl>
      <w:tblPr>
        <w:tblStyle w:val="ae"/>
        <w:tblW w:w="0" w:type="auto"/>
        <w:tblInd w:w="727" w:type="dxa"/>
        <w:tblLook w:val="04A0" w:firstRow="1" w:lastRow="0" w:firstColumn="1" w:lastColumn="0" w:noHBand="0" w:noVBand="1"/>
      </w:tblPr>
      <w:tblGrid>
        <w:gridCol w:w="1134"/>
        <w:gridCol w:w="1791"/>
        <w:gridCol w:w="6005"/>
      </w:tblGrid>
      <w:tr w:rsidR="00560109" w:rsidTr="00CF17B4">
        <w:tc>
          <w:tcPr>
            <w:tcW w:w="1134" w:type="dxa"/>
            <w:vAlign w:val="center"/>
          </w:tcPr>
          <w:p w:rsidR="00560109" w:rsidRDefault="00560109" w:rsidP="005C1510">
            <w:pPr>
              <w:spacing w:line="440" w:lineRule="exact"/>
              <w:jc w:val="center"/>
              <w:rPr>
                <w:rFonts w:ascii="標楷體" w:eastAsia="標楷體" w:hAnsi="標楷體"/>
                <w:sz w:val="28"/>
                <w:szCs w:val="28"/>
              </w:rPr>
            </w:pPr>
            <w:r>
              <w:rPr>
                <w:rFonts w:ascii="標楷體" w:eastAsia="標楷體" w:hAnsi="標楷體" w:hint="eastAsia"/>
                <w:sz w:val="28"/>
                <w:szCs w:val="28"/>
              </w:rPr>
              <w:t>類型</w:t>
            </w:r>
          </w:p>
        </w:tc>
        <w:tc>
          <w:tcPr>
            <w:tcW w:w="1791" w:type="dxa"/>
            <w:vAlign w:val="center"/>
          </w:tcPr>
          <w:p w:rsidR="00560109" w:rsidRDefault="00560109" w:rsidP="005C1510">
            <w:pPr>
              <w:spacing w:line="440" w:lineRule="exact"/>
              <w:jc w:val="center"/>
              <w:rPr>
                <w:rFonts w:ascii="標楷體" w:eastAsia="標楷體" w:hAnsi="標楷體"/>
                <w:sz w:val="28"/>
                <w:szCs w:val="28"/>
              </w:rPr>
            </w:pPr>
            <w:r>
              <w:rPr>
                <w:rFonts w:ascii="標楷體" w:eastAsia="標楷體" w:hAnsi="標楷體" w:hint="eastAsia"/>
                <w:sz w:val="28"/>
                <w:szCs w:val="28"/>
              </w:rPr>
              <w:t>負責科室</w:t>
            </w:r>
          </w:p>
        </w:tc>
        <w:tc>
          <w:tcPr>
            <w:tcW w:w="6005" w:type="dxa"/>
            <w:vAlign w:val="center"/>
          </w:tcPr>
          <w:p w:rsidR="00560109" w:rsidRDefault="00560109" w:rsidP="005C1510">
            <w:pPr>
              <w:spacing w:line="440" w:lineRule="exact"/>
              <w:jc w:val="center"/>
              <w:rPr>
                <w:rFonts w:ascii="標楷體" w:eastAsia="標楷體" w:hAnsi="標楷體"/>
                <w:sz w:val="28"/>
                <w:szCs w:val="28"/>
              </w:rPr>
            </w:pPr>
            <w:r>
              <w:rPr>
                <w:rFonts w:ascii="標楷體" w:eastAsia="標楷體" w:hAnsi="標楷體" w:hint="eastAsia"/>
                <w:sz w:val="28"/>
                <w:szCs w:val="28"/>
              </w:rPr>
              <w:t>名稱</w:t>
            </w:r>
          </w:p>
        </w:tc>
      </w:tr>
      <w:tr w:rsidR="00AE2DCC" w:rsidTr="00CF17B4">
        <w:tc>
          <w:tcPr>
            <w:tcW w:w="1134" w:type="dxa"/>
            <w:vMerge w:val="restart"/>
            <w:vAlign w:val="center"/>
          </w:tcPr>
          <w:p w:rsidR="00AE2DCC" w:rsidRDefault="00AE2DCC" w:rsidP="00216381">
            <w:pPr>
              <w:spacing w:line="440" w:lineRule="exact"/>
              <w:jc w:val="center"/>
              <w:rPr>
                <w:rFonts w:ascii="標楷體" w:eastAsia="標楷體" w:hAnsi="標楷體"/>
                <w:sz w:val="28"/>
                <w:szCs w:val="28"/>
              </w:rPr>
            </w:pPr>
            <w:r w:rsidRPr="00560109">
              <w:rPr>
                <w:rFonts w:ascii="標楷體" w:eastAsia="標楷體" w:hAnsi="標楷體" w:hint="eastAsia"/>
                <w:sz w:val="28"/>
                <w:szCs w:val="28"/>
              </w:rPr>
              <w:t>法案類</w:t>
            </w:r>
          </w:p>
        </w:tc>
        <w:tc>
          <w:tcPr>
            <w:tcW w:w="1791" w:type="dxa"/>
            <w:vAlign w:val="center"/>
          </w:tcPr>
          <w:p w:rsidR="00AE2DCC" w:rsidRDefault="00AE2DCC" w:rsidP="00CF17B4">
            <w:pPr>
              <w:spacing w:line="440" w:lineRule="exact"/>
              <w:jc w:val="center"/>
              <w:rPr>
                <w:rFonts w:ascii="標楷體" w:eastAsia="標楷體" w:hAnsi="標楷體"/>
                <w:sz w:val="28"/>
                <w:szCs w:val="28"/>
              </w:rPr>
            </w:pPr>
            <w:r>
              <w:rPr>
                <w:rFonts w:ascii="標楷體" w:eastAsia="標楷體" w:hAnsi="標楷體" w:hint="eastAsia"/>
                <w:sz w:val="28"/>
                <w:szCs w:val="28"/>
              </w:rPr>
              <w:t>自治行政</w:t>
            </w:r>
            <w:r w:rsidRPr="00560109">
              <w:rPr>
                <w:rFonts w:ascii="標楷體" w:eastAsia="標楷體" w:hAnsi="標楷體" w:hint="eastAsia"/>
                <w:sz w:val="28"/>
                <w:szCs w:val="28"/>
              </w:rPr>
              <w:t>科</w:t>
            </w:r>
          </w:p>
        </w:tc>
        <w:tc>
          <w:tcPr>
            <w:tcW w:w="6005" w:type="dxa"/>
            <w:vAlign w:val="center"/>
          </w:tcPr>
          <w:p w:rsidR="00AE2DCC" w:rsidRPr="00BE6F29" w:rsidRDefault="00AE2DCC" w:rsidP="00216381">
            <w:pPr>
              <w:spacing w:line="440" w:lineRule="exact"/>
              <w:jc w:val="both"/>
              <w:rPr>
                <w:rFonts w:ascii="標楷體" w:eastAsia="標楷體" w:hAnsi="標楷體"/>
                <w:sz w:val="28"/>
                <w:szCs w:val="28"/>
              </w:rPr>
            </w:pPr>
            <w:r w:rsidRPr="00BE6F29">
              <w:rPr>
                <w:rFonts w:ascii="標楷體" w:eastAsia="標楷體" w:hAnsi="標楷體" w:hint="eastAsia"/>
                <w:color w:val="000000"/>
                <w:sz w:val="28"/>
                <w:szCs w:val="28"/>
              </w:rPr>
              <w:t>「桃園市公民投票自治條例」</w:t>
            </w:r>
          </w:p>
        </w:tc>
      </w:tr>
      <w:tr w:rsidR="00AE2DCC" w:rsidTr="00CF17B4">
        <w:tc>
          <w:tcPr>
            <w:tcW w:w="1134" w:type="dxa"/>
            <w:vMerge/>
            <w:vAlign w:val="center"/>
          </w:tcPr>
          <w:p w:rsidR="00AE2DCC" w:rsidRDefault="00AE2DCC" w:rsidP="00216381">
            <w:pPr>
              <w:spacing w:line="440" w:lineRule="exact"/>
              <w:jc w:val="center"/>
              <w:rPr>
                <w:rFonts w:ascii="標楷體" w:eastAsia="標楷體" w:hAnsi="標楷體"/>
                <w:sz w:val="28"/>
                <w:szCs w:val="28"/>
              </w:rPr>
            </w:pPr>
          </w:p>
        </w:tc>
        <w:tc>
          <w:tcPr>
            <w:tcW w:w="1791" w:type="dxa"/>
            <w:vAlign w:val="center"/>
          </w:tcPr>
          <w:p w:rsidR="00AE2DCC" w:rsidRDefault="00AE2DCC" w:rsidP="00216381">
            <w:pPr>
              <w:spacing w:line="440" w:lineRule="exact"/>
              <w:jc w:val="center"/>
              <w:rPr>
                <w:rFonts w:ascii="標楷體" w:eastAsia="標楷體" w:hAnsi="標楷體"/>
                <w:sz w:val="28"/>
                <w:szCs w:val="28"/>
              </w:rPr>
            </w:pPr>
            <w:r>
              <w:rPr>
                <w:rFonts w:ascii="標楷體" w:eastAsia="標楷體" w:hAnsi="標楷體" w:hint="eastAsia"/>
                <w:sz w:val="28"/>
                <w:szCs w:val="28"/>
              </w:rPr>
              <w:t>自治行政</w:t>
            </w:r>
            <w:r w:rsidRPr="00560109">
              <w:rPr>
                <w:rFonts w:ascii="標楷體" w:eastAsia="標楷體" w:hAnsi="標楷體" w:hint="eastAsia"/>
                <w:sz w:val="28"/>
                <w:szCs w:val="28"/>
              </w:rPr>
              <w:t>科</w:t>
            </w:r>
          </w:p>
        </w:tc>
        <w:tc>
          <w:tcPr>
            <w:tcW w:w="6005" w:type="dxa"/>
            <w:vAlign w:val="center"/>
          </w:tcPr>
          <w:p w:rsidR="00AE2DCC" w:rsidRPr="00BE6F29" w:rsidRDefault="00AE2DCC" w:rsidP="00216381">
            <w:pPr>
              <w:spacing w:line="440" w:lineRule="exact"/>
              <w:jc w:val="both"/>
              <w:rPr>
                <w:rFonts w:ascii="標楷體" w:eastAsia="標楷體" w:hAnsi="標楷體"/>
                <w:sz w:val="28"/>
                <w:szCs w:val="28"/>
              </w:rPr>
            </w:pPr>
            <w:r w:rsidRPr="00BE6F29">
              <w:rPr>
                <w:rFonts w:ascii="標楷體" w:eastAsia="標楷體" w:hAnsi="標楷體" w:hint="eastAsia"/>
                <w:color w:val="000000"/>
                <w:sz w:val="28"/>
                <w:szCs w:val="28"/>
              </w:rPr>
              <w:t>「桃園市里鄰編組及區域調整</w:t>
            </w:r>
            <w:r w:rsidRPr="00BE6F29">
              <w:rPr>
                <w:rFonts w:ascii="標楷體" w:eastAsia="標楷體" w:hAnsi="標楷體" w:cs="標楷體" w:hint="eastAsia"/>
                <w:color w:val="000000"/>
                <w:sz w:val="28"/>
                <w:szCs w:val="28"/>
              </w:rPr>
              <w:t>自治條</w:t>
            </w:r>
            <w:r w:rsidRPr="00BE6F29">
              <w:rPr>
                <w:rFonts w:ascii="標楷體" w:eastAsia="標楷體" w:hAnsi="標楷體" w:hint="eastAsia"/>
                <w:color w:val="000000"/>
                <w:sz w:val="28"/>
                <w:szCs w:val="28"/>
              </w:rPr>
              <w:t>例」</w:t>
            </w:r>
          </w:p>
        </w:tc>
      </w:tr>
      <w:tr w:rsidR="00AE2DCC" w:rsidTr="00CF17B4">
        <w:tc>
          <w:tcPr>
            <w:tcW w:w="1134" w:type="dxa"/>
            <w:vMerge/>
            <w:vAlign w:val="center"/>
          </w:tcPr>
          <w:p w:rsidR="00AE2DCC" w:rsidRDefault="00AE2DCC" w:rsidP="00216381">
            <w:pPr>
              <w:spacing w:line="440" w:lineRule="exact"/>
              <w:jc w:val="center"/>
              <w:rPr>
                <w:rFonts w:ascii="標楷體" w:eastAsia="標楷體" w:hAnsi="標楷體"/>
                <w:sz w:val="28"/>
                <w:szCs w:val="28"/>
              </w:rPr>
            </w:pPr>
          </w:p>
        </w:tc>
        <w:tc>
          <w:tcPr>
            <w:tcW w:w="1791" w:type="dxa"/>
            <w:vAlign w:val="center"/>
          </w:tcPr>
          <w:p w:rsidR="00AE2DCC" w:rsidRDefault="00AE2DCC" w:rsidP="00216381">
            <w:pPr>
              <w:spacing w:line="440" w:lineRule="exact"/>
              <w:jc w:val="center"/>
              <w:rPr>
                <w:rFonts w:ascii="標楷體" w:eastAsia="標楷體" w:hAnsi="標楷體"/>
                <w:sz w:val="28"/>
                <w:szCs w:val="28"/>
              </w:rPr>
            </w:pPr>
            <w:r>
              <w:rPr>
                <w:rFonts w:ascii="標楷體" w:eastAsia="標楷體" w:hAnsi="標楷體" w:hint="eastAsia"/>
                <w:sz w:val="28"/>
                <w:szCs w:val="28"/>
              </w:rPr>
              <w:t>戶政科</w:t>
            </w:r>
          </w:p>
        </w:tc>
        <w:tc>
          <w:tcPr>
            <w:tcW w:w="6005" w:type="dxa"/>
            <w:vAlign w:val="center"/>
          </w:tcPr>
          <w:p w:rsidR="00AE2DCC" w:rsidRPr="00BE6F29" w:rsidRDefault="00AE2DCC" w:rsidP="00216381">
            <w:pPr>
              <w:spacing w:line="440" w:lineRule="exact"/>
              <w:jc w:val="both"/>
              <w:rPr>
                <w:rFonts w:ascii="標楷體" w:eastAsia="標楷體" w:hAnsi="標楷體"/>
                <w:sz w:val="28"/>
                <w:szCs w:val="28"/>
              </w:rPr>
            </w:pPr>
            <w:r w:rsidRPr="00BE6F29">
              <w:rPr>
                <w:rFonts w:ascii="標楷體" w:eastAsia="標楷體" w:hAnsi="標楷體" w:hint="eastAsia"/>
                <w:color w:val="000000"/>
                <w:sz w:val="28"/>
                <w:szCs w:val="28"/>
              </w:rPr>
              <w:t>「桃園市</w:t>
            </w:r>
            <w:r w:rsidRPr="00BE6F29">
              <w:rPr>
                <w:rFonts w:ascii="標楷體" w:eastAsia="標楷體" w:hAnsi="標楷體" w:cs="新細明體" w:hint="eastAsia"/>
                <w:color w:val="000000"/>
                <w:sz w:val="28"/>
                <w:szCs w:val="28"/>
              </w:rPr>
              <w:t>道路命名及門牌編釘</w:t>
            </w:r>
            <w:r w:rsidRPr="00BE6F29">
              <w:rPr>
                <w:rFonts w:ascii="標楷體" w:eastAsia="標楷體" w:hAnsi="標楷體" w:cs="標楷體" w:hint="eastAsia"/>
                <w:color w:val="000000"/>
                <w:sz w:val="28"/>
                <w:szCs w:val="28"/>
              </w:rPr>
              <w:t>自治條</w:t>
            </w:r>
            <w:r w:rsidRPr="00BE6F29">
              <w:rPr>
                <w:rFonts w:ascii="標楷體" w:eastAsia="標楷體" w:hAnsi="標楷體" w:hint="eastAsia"/>
                <w:color w:val="000000"/>
                <w:sz w:val="28"/>
                <w:szCs w:val="28"/>
              </w:rPr>
              <w:t>例」</w:t>
            </w:r>
          </w:p>
        </w:tc>
      </w:tr>
      <w:tr w:rsidR="00AE2DCC" w:rsidTr="00CF17B4">
        <w:tc>
          <w:tcPr>
            <w:tcW w:w="1134" w:type="dxa"/>
            <w:vMerge/>
            <w:vAlign w:val="center"/>
          </w:tcPr>
          <w:p w:rsidR="00AE2DCC" w:rsidRDefault="00AE2DCC" w:rsidP="00216381">
            <w:pPr>
              <w:spacing w:line="440" w:lineRule="exact"/>
              <w:jc w:val="center"/>
              <w:rPr>
                <w:rFonts w:ascii="標楷體" w:eastAsia="標楷體" w:hAnsi="標楷體"/>
                <w:sz w:val="28"/>
                <w:szCs w:val="28"/>
              </w:rPr>
            </w:pPr>
          </w:p>
        </w:tc>
        <w:tc>
          <w:tcPr>
            <w:tcW w:w="1791" w:type="dxa"/>
            <w:vAlign w:val="center"/>
          </w:tcPr>
          <w:p w:rsidR="00AE2DCC" w:rsidRDefault="00AE2DCC" w:rsidP="00216381">
            <w:pPr>
              <w:spacing w:line="440" w:lineRule="exact"/>
              <w:jc w:val="center"/>
              <w:rPr>
                <w:rFonts w:ascii="標楷體" w:eastAsia="標楷體" w:hAnsi="標楷體"/>
                <w:sz w:val="28"/>
                <w:szCs w:val="28"/>
              </w:rPr>
            </w:pPr>
            <w:r>
              <w:rPr>
                <w:rFonts w:ascii="標楷體" w:eastAsia="標楷體" w:hAnsi="標楷體" w:hint="eastAsia"/>
                <w:sz w:val="28"/>
                <w:szCs w:val="28"/>
              </w:rPr>
              <w:t>禮儀事務科</w:t>
            </w:r>
          </w:p>
        </w:tc>
        <w:tc>
          <w:tcPr>
            <w:tcW w:w="6005" w:type="dxa"/>
            <w:vAlign w:val="center"/>
          </w:tcPr>
          <w:p w:rsidR="00AE2DCC" w:rsidRPr="00BE6F29" w:rsidRDefault="00AE2DCC" w:rsidP="00216381">
            <w:pPr>
              <w:spacing w:line="440" w:lineRule="exact"/>
              <w:jc w:val="both"/>
              <w:rPr>
                <w:rFonts w:ascii="標楷體" w:eastAsia="標楷體" w:hAnsi="標楷體"/>
                <w:color w:val="000000"/>
                <w:sz w:val="28"/>
                <w:szCs w:val="28"/>
              </w:rPr>
            </w:pPr>
            <w:r w:rsidRPr="00BE6F29">
              <w:rPr>
                <w:rFonts w:ascii="標楷體" w:eastAsia="標楷體" w:hAnsi="標楷體" w:hint="eastAsia"/>
                <w:color w:val="000000"/>
                <w:sz w:val="28"/>
                <w:szCs w:val="28"/>
              </w:rPr>
              <w:t>「桃園市殯葬管理</w:t>
            </w:r>
            <w:r w:rsidRPr="00BE6F29">
              <w:rPr>
                <w:rFonts w:ascii="標楷體" w:eastAsia="標楷體" w:hAnsi="標楷體" w:cs="標楷體" w:hint="eastAsia"/>
                <w:color w:val="000000"/>
                <w:sz w:val="28"/>
                <w:szCs w:val="28"/>
              </w:rPr>
              <w:t>自治條</w:t>
            </w:r>
            <w:r w:rsidRPr="00BE6F29">
              <w:rPr>
                <w:rFonts w:ascii="標楷體" w:eastAsia="標楷體" w:hAnsi="標楷體" w:hint="eastAsia"/>
                <w:color w:val="000000"/>
                <w:sz w:val="28"/>
                <w:szCs w:val="28"/>
              </w:rPr>
              <w:t>例」</w:t>
            </w:r>
          </w:p>
        </w:tc>
      </w:tr>
      <w:tr w:rsidR="00AE2DCC" w:rsidTr="00CF17B4">
        <w:tc>
          <w:tcPr>
            <w:tcW w:w="1134" w:type="dxa"/>
            <w:vMerge w:val="restart"/>
            <w:vAlign w:val="center"/>
          </w:tcPr>
          <w:p w:rsidR="00AE2DCC" w:rsidRDefault="00AE2DCC" w:rsidP="00216381">
            <w:pPr>
              <w:spacing w:line="440" w:lineRule="exact"/>
              <w:jc w:val="center"/>
              <w:rPr>
                <w:rFonts w:ascii="標楷體" w:eastAsia="標楷體" w:hAnsi="標楷體"/>
                <w:sz w:val="28"/>
                <w:szCs w:val="28"/>
              </w:rPr>
            </w:pPr>
            <w:r w:rsidRPr="00560109">
              <w:rPr>
                <w:rFonts w:ascii="標楷體" w:eastAsia="標楷體" w:hAnsi="標楷體" w:hint="eastAsia"/>
                <w:sz w:val="28"/>
                <w:szCs w:val="28"/>
              </w:rPr>
              <w:t>計畫類</w:t>
            </w:r>
          </w:p>
        </w:tc>
        <w:tc>
          <w:tcPr>
            <w:tcW w:w="1791" w:type="dxa"/>
            <w:vAlign w:val="center"/>
          </w:tcPr>
          <w:p w:rsidR="00AE2DCC" w:rsidRDefault="00AE2DCC" w:rsidP="00216381">
            <w:pPr>
              <w:spacing w:line="440" w:lineRule="exact"/>
              <w:jc w:val="center"/>
              <w:rPr>
                <w:rFonts w:ascii="標楷體" w:eastAsia="標楷體" w:hAnsi="標楷體"/>
                <w:sz w:val="28"/>
                <w:szCs w:val="28"/>
              </w:rPr>
            </w:pPr>
            <w:r>
              <w:rPr>
                <w:rFonts w:ascii="標楷體" w:eastAsia="標楷體" w:hAnsi="標楷體" w:hint="eastAsia"/>
                <w:sz w:val="28"/>
                <w:szCs w:val="28"/>
              </w:rPr>
              <w:t>兵役科</w:t>
            </w:r>
          </w:p>
        </w:tc>
        <w:tc>
          <w:tcPr>
            <w:tcW w:w="6005" w:type="dxa"/>
            <w:vAlign w:val="center"/>
          </w:tcPr>
          <w:p w:rsidR="00AE2DCC" w:rsidRPr="008C5A28" w:rsidRDefault="008C5A28" w:rsidP="00216381">
            <w:pPr>
              <w:spacing w:line="440" w:lineRule="exact"/>
              <w:jc w:val="both"/>
              <w:rPr>
                <w:rFonts w:ascii="標楷體" w:eastAsia="標楷體" w:hAnsi="標楷體"/>
                <w:sz w:val="28"/>
                <w:szCs w:val="28"/>
              </w:rPr>
            </w:pPr>
            <w:r>
              <w:rPr>
                <w:rFonts w:ascii="標楷體" w:eastAsia="標楷體" w:hAnsi="標楷體" w:hint="eastAsia"/>
                <w:color w:val="000000"/>
                <w:sz w:val="28"/>
                <w:szCs w:val="28"/>
              </w:rPr>
              <w:t>「</w:t>
            </w:r>
            <w:r w:rsidRPr="008C5A28">
              <w:rPr>
                <w:rFonts w:ascii="標楷體" w:eastAsia="標楷體" w:hAnsi="標楷體" w:hint="eastAsia"/>
                <w:color w:val="000000"/>
                <w:sz w:val="28"/>
                <w:szCs w:val="28"/>
              </w:rPr>
              <w:t>補助後備軍人人民團體計畫</w:t>
            </w:r>
            <w:r>
              <w:rPr>
                <w:rFonts w:ascii="標楷體" w:eastAsia="標楷體" w:hAnsi="標楷體" w:hint="eastAsia"/>
                <w:color w:val="000000"/>
                <w:sz w:val="28"/>
                <w:szCs w:val="28"/>
              </w:rPr>
              <w:t>」</w:t>
            </w:r>
          </w:p>
        </w:tc>
      </w:tr>
      <w:tr w:rsidR="00AE2DCC" w:rsidTr="00CF17B4">
        <w:tc>
          <w:tcPr>
            <w:tcW w:w="1134" w:type="dxa"/>
            <w:vMerge/>
            <w:vAlign w:val="center"/>
          </w:tcPr>
          <w:p w:rsidR="00AE2DCC" w:rsidRPr="00560109" w:rsidRDefault="00AE2DCC" w:rsidP="00216381">
            <w:pPr>
              <w:spacing w:line="440" w:lineRule="exact"/>
              <w:jc w:val="center"/>
              <w:rPr>
                <w:rFonts w:ascii="標楷體" w:eastAsia="標楷體" w:hAnsi="標楷體"/>
                <w:sz w:val="28"/>
                <w:szCs w:val="28"/>
              </w:rPr>
            </w:pPr>
          </w:p>
        </w:tc>
        <w:tc>
          <w:tcPr>
            <w:tcW w:w="1791" w:type="dxa"/>
            <w:vAlign w:val="center"/>
          </w:tcPr>
          <w:p w:rsidR="00AE2DCC" w:rsidRPr="00560109" w:rsidRDefault="00AE2DCC" w:rsidP="00216381">
            <w:pPr>
              <w:spacing w:line="440" w:lineRule="exact"/>
              <w:jc w:val="center"/>
              <w:rPr>
                <w:rFonts w:ascii="標楷體" w:eastAsia="標楷體" w:hAnsi="標楷體"/>
                <w:sz w:val="28"/>
                <w:szCs w:val="28"/>
              </w:rPr>
            </w:pPr>
            <w:r>
              <w:rPr>
                <w:rFonts w:ascii="標楷體" w:eastAsia="標楷體" w:hAnsi="標楷體" w:hint="eastAsia"/>
                <w:sz w:val="28"/>
                <w:szCs w:val="28"/>
              </w:rPr>
              <w:t>兵役科</w:t>
            </w:r>
          </w:p>
        </w:tc>
        <w:tc>
          <w:tcPr>
            <w:tcW w:w="6005" w:type="dxa"/>
            <w:vAlign w:val="center"/>
          </w:tcPr>
          <w:p w:rsidR="00AE2DCC" w:rsidRPr="008C5A28" w:rsidRDefault="008C5A28" w:rsidP="00216381">
            <w:pPr>
              <w:spacing w:line="440" w:lineRule="exact"/>
              <w:jc w:val="both"/>
              <w:rPr>
                <w:rFonts w:ascii="標楷體" w:eastAsia="標楷體" w:hAnsi="標楷體"/>
                <w:sz w:val="28"/>
                <w:szCs w:val="28"/>
              </w:rPr>
            </w:pPr>
            <w:r>
              <w:rPr>
                <w:rFonts w:ascii="標楷體" w:eastAsia="標楷體" w:hAnsi="標楷體" w:hint="eastAsia"/>
                <w:color w:val="000000"/>
                <w:sz w:val="28"/>
                <w:szCs w:val="28"/>
              </w:rPr>
              <w:t>「</w:t>
            </w:r>
            <w:r w:rsidRPr="008C5A28">
              <w:rPr>
                <w:rFonts w:ascii="標楷體" w:eastAsia="標楷體" w:hAnsi="標楷體" w:hint="eastAsia"/>
                <w:color w:val="000000"/>
                <w:sz w:val="28"/>
                <w:szCs w:val="28"/>
              </w:rPr>
              <w:t>辦理勞軍活動計畫</w:t>
            </w:r>
            <w:r>
              <w:rPr>
                <w:rFonts w:ascii="標楷體" w:eastAsia="標楷體" w:hAnsi="標楷體" w:hint="eastAsia"/>
                <w:color w:val="000000"/>
                <w:sz w:val="28"/>
                <w:szCs w:val="28"/>
              </w:rPr>
              <w:t>」</w:t>
            </w:r>
          </w:p>
        </w:tc>
      </w:tr>
      <w:tr w:rsidR="00AE2DCC" w:rsidTr="00CF17B4">
        <w:tc>
          <w:tcPr>
            <w:tcW w:w="1134" w:type="dxa"/>
            <w:vMerge/>
            <w:vAlign w:val="center"/>
          </w:tcPr>
          <w:p w:rsidR="00AE2DCC" w:rsidRPr="00560109" w:rsidRDefault="00AE2DCC" w:rsidP="00216381">
            <w:pPr>
              <w:spacing w:line="440" w:lineRule="exact"/>
              <w:jc w:val="center"/>
              <w:rPr>
                <w:rFonts w:ascii="標楷體" w:eastAsia="標楷體" w:hAnsi="標楷體"/>
                <w:sz w:val="28"/>
                <w:szCs w:val="28"/>
              </w:rPr>
            </w:pPr>
          </w:p>
        </w:tc>
        <w:tc>
          <w:tcPr>
            <w:tcW w:w="1791" w:type="dxa"/>
            <w:vAlign w:val="center"/>
          </w:tcPr>
          <w:p w:rsidR="00AE2DCC" w:rsidRPr="00560109" w:rsidRDefault="008C5A28" w:rsidP="00216381">
            <w:pPr>
              <w:spacing w:line="440" w:lineRule="exact"/>
              <w:jc w:val="center"/>
              <w:rPr>
                <w:rFonts w:ascii="標楷體" w:eastAsia="標楷體" w:hAnsi="標楷體"/>
                <w:sz w:val="28"/>
                <w:szCs w:val="28"/>
              </w:rPr>
            </w:pPr>
            <w:r>
              <w:rPr>
                <w:rFonts w:ascii="標楷體" w:eastAsia="標楷體" w:hAnsi="標楷體" w:hint="eastAsia"/>
                <w:sz w:val="28"/>
                <w:szCs w:val="28"/>
              </w:rPr>
              <w:t>自治行政科</w:t>
            </w:r>
          </w:p>
        </w:tc>
        <w:tc>
          <w:tcPr>
            <w:tcW w:w="6005" w:type="dxa"/>
            <w:vAlign w:val="center"/>
          </w:tcPr>
          <w:p w:rsidR="008C5A28" w:rsidRDefault="008C5A28" w:rsidP="00216381">
            <w:pPr>
              <w:spacing w:line="440" w:lineRule="exact"/>
              <w:jc w:val="both"/>
              <w:rPr>
                <w:rFonts w:ascii="標楷體" w:eastAsia="標楷體" w:hAnsi="標楷體"/>
                <w:sz w:val="28"/>
                <w:szCs w:val="28"/>
              </w:rPr>
            </w:pPr>
            <w:r>
              <w:rPr>
                <w:rFonts w:ascii="標楷體" w:eastAsia="標楷體" w:hAnsi="標楷體" w:hint="eastAsia"/>
                <w:sz w:val="28"/>
                <w:szCs w:val="28"/>
              </w:rPr>
              <w:t>「桃園市政府</w:t>
            </w:r>
            <w:proofErr w:type="gramStart"/>
            <w:r>
              <w:rPr>
                <w:rFonts w:ascii="標楷體" w:eastAsia="標楷體" w:hAnsi="標楷體" w:hint="eastAsia"/>
                <w:sz w:val="28"/>
                <w:szCs w:val="28"/>
              </w:rPr>
              <w:t>104</w:t>
            </w:r>
            <w:proofErr w:type="gramEnd"/>
            <w:r>
              <w:rPr>
                <w:rFonts w:ascii="標楷體" w:eastAsia="標楷體" w:hAnsi="標楷體" w:hint="eastAsia"/>
                <w:sz w:val="28"/>
                <w:szCs w:val="28"/>
              </w:rPr>
              <w:t>年度補助各區里地方小型建</w:t>
            </w:r>
          </w:p>
          <w:p w:rsidR="00AE2DCC" w:rsidRPr="00560109" w:rsidRDefault="008C5A28" w:rsidP="00216381">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設工程及設施實施計畫」</w:t>
            </w:r>
          </w:p>
        </w:tc>
      </w:tr>
    </w:tbl>
    <w:p w:rsidR="00954171" w:rsidRDefault="00954171" w:rsidP="00216381">
      <w:pPr>
        <w:snapToGrid w:val="0"/>
        <w:spacing w:beforeLines="50" w:before="180" w:line="440" w:lineRule="exact"/>
        <w:ind w:firstLineChars="152" w:firstLine="426"/>
        <w:rPr>
          <w:rFonts w:ascii="標楷體" w:eastAsia="標楷體" w:hAnsi="標楷體"/>
          <w:sz w:val="28"/>
          <w:szCs w:val="28"/>
        </w:rPr>
      </w:pPr>
      <w:r w:rsidRPr="003710F0">
        <w:rPr>
          <w:rFonts w:ascii="標楷體" w:eastAsia="標楷體" w:hAnsi="標楷體" w:hint="eastAsia"/>
          <w:sz w:val="28"/>
          <w:szCs w:val="28"/>
        </w:rPr>
        <w:t>4.性別統計與分析案</w:t>
      </w:r>
      <w:r w:rsidR="00C4266A" w:rsidRPr="00C4266A">
        <w:rPr>
          <w:rFonts w:ascii="標楷體" w:eastAsia="標楷體" w:hAnsi="標楷體" w:hint="eastAsia"/>
          <w:sz w:val="28"/>
          <w:szCs w:val="28"/>
        </w:rPr>
        <w:t>，詳如</w:t>
      </w:r>
      <w:r w:rsidR="00C4266A" w:rsidRPr="00820A0C">
        <w:rPr>
          <w:rFonts w:ascii="標楷體" w:eastAsia="標楷體" w:hAnsi="標楷體" w:hint="eastAsia"/>
          <w:sz w:val="28"/>
          <w:szCs w:val="28"/>
          <w:u w:val="single"/>
        </w:rPr>
        <w:t>附</w:t>
      </w:r>
      <w:r w:rsidR="00820A0C" w:rsidRPr="00820A0C">
        <w:rPr>
          <w:rFonts w:ascii="標楷體" w:eastAsia="標楷體" w:hAnsi="標楷體" w:hint="eastAsia"/>
          <w:sz w:val="28"/>
          <w:szCs w:val="28"/>
          <w:u w:val="single"/>
        </w:rPr>
        <w:t>件</w:t>
      </w:r>
      <w:r w:rsidR="00D179C6">
        <w:rPr>
          <w:rFonts w:ascii="標楷體" w:eastAsia="標楷體" w:hAnsi="標楷體" w:hint="eastAsia"/>
          <w:sz w:val="28"/>
          <w:szCs w:val="28"/>
          <w:u w:val="single"/>
        </w:rPr>
        <w:t>5</w:t>
      </w:r>
      <w:r w:rsidR="00C4266A" w:rsidRPr="00C4266A">
        <w:rPr>
          <w:rFonts w:ascii="標楷體" w:eastAsia="標楷體" w:hAnsi="標楷體" w:hint="eastAsia"/>
          <w:sz w:val="28"/>
          <w:szCs w:val="28"/>
        </w:rPr>
        <w:t>。</w:t>
      </w:r>
    </w:p>
    <w:p w:rsidR="00954171" w:rsidRDefault="00954171" w:rsidP="00216381">
      <w:pPr>
        <w:spacing w:line="440" w:lineRule="exact"/>
        <w:jc w:val="both"/>
        <w:rPr>
          <w:rFonts w:ascii="標楷體" w:eastAsia="標楷體" w:hAnsi="標楷體"/>
          <w:sz w:val="28"/>
          <w:szCs w:val="28"/>
        </w:rPr>
      </w:pPr>
      <w:r w:rsidRPr="003710F0">
        <w:rPr>
          <w:rFonts w:ascii="標楷體" w:eastAsia="標楷體" w:hAnsi="標楷體" w:hint="eastAsia"/>
          <w:kern w:val="0"/>
          <w:sz w:val="28"/>
          <w:szCs w:val="28"/>
        </w:rPr>
        <w:t xml:space="preserve">   5.</w:t>
      </w:r>
      <w:r w:rsidRPr="003710F0">
        <w:rPr>
          <w:rFonts w:ascii="標楷體" w:eastAsia="標楷體" w:hAnsi="標楷體" w:hint="eastAsia"/>
          <w:sz w:val="28"/>
          <w:szCs w:val="28"/>
        </w:rPr>
        <w:t>性別預算案</w:t>
      </w:r>
      <w:r w:rsidR="005B2863">
        <w:rPr>
          <w:rFonts w:ascii="標楷體" w:eastAsia="標楷體" w:hAnsi="標楷體" w:hint="eastAsia"/>
          <w:sz w:val="28"/>
          <w:szCs w:val="28"/>
        </w:rPr>
        <w:t>，</w:t>
      </w:r>
      <w:r w:rsidR="005B2863" w:rsidRPr="005B2863">
        <w:rPr>
          <w:rFonts w:ascii="標楷體" w:eastAsia="標楷體" w:hAnsi="標楷體" w:hint="eastAsia"/>
          <w:sz w:val="28"/>
          <w:szCs w:val="28"/>
        </w:rPr>
        <w:t>請</w:t>
      </w:r>
      <w:r w:rsidR="00BC2F14">
        <w:rPr>
          <w:rFonts w:ascii="標楷體" w:eastAsia="標楷體" w:hAnsi="標楷體" w:hint="eastAsia"/>
          <w:sz w:val="28"/>
          <w:szCs w:val="28"/>
        </w:rPr>
        <w:t>會</w:t>
      </w:r>
      <w:r w:rsidR="005B2863">
        <w:rPr>
          <w:rFonts w:ascii="標楷體" w:eastAsia="標楷體" w:hAnsi="標楷體" w:hint="eastAsia"/>
          <w:sz w:val="28"/>
          <w:szCs w:val="28"/>
        </w:rPr>
        <w:t>計</w:t>
      </w:r>
      <w:r w:rsidR="005B2863" w:rsidRPr="005B2863">
        <w:rPr>
          <w:rFonts w:ascii="標楷體" w:eastAsia="標楷體" w:hAnsi="標楷體" w:hint="eastAsia"/>
          <w:sz w:val="28"/>
          <w:szCs w:val="28"/>
        </w:rPr>
        <w:t>室</w:t>
      </w:r>
      <w:r w:rsidR="005B2863">
        <w:rPr>
          <w:rFonts w:ascii="標楷體" w:eastAsia="標楷體" w:hAnsi="標楷體" w:hint="eastAsia"/>
          <w:sz w:val="28"/>
          <w:szCs w:val="28"/>
        </w:rPr>
        <w:t>於</w:t>
      </w:r>
      <w:proofErr w:type="gramStart"/>
      <w:r w:rsidR="00820A0C">
        <w:rPr>
          <w:rFonts w:ascii="標楷體" w:eastAsia="標楷體" w:hAnsi="標楷體" w:hint="eastAsia"/>
          <w:sz w:val="28"/>
          <w:szCs w:val="28"/>
        </w:rPr>
        <w:t>104</w:t>
      </w:r>
      <w:proofErr w:type="gramEnd"/>
      <w:r w:rsidR="00820A0C">
        <w:rPr>
          <w:rFonts w:ascii="標楷體" w:eastAsia="標楷體" w:hAnsi="標楷體" w:hint="eastAsia"/>
          <w:sz w:val="28"/>
          <w:szCs w:val="28"/>
        </w:rPr>
        <w:t>年度結束後</w:t>
      </w:r>
      <w:r w:rsidR="00746200">
        <w:rPr>
          <w:rFonts w:ascii="標楷體" w:eastAsia="標楷體" w:hAnsi="標楷體" w:hint="eastAsia"/>
          <w:sz w:val="28"/>
          <w:szCs w:val="28"/>
        </w:rPr>
        <w:t>，於</w:t>
      </w:r>
      <w:proofErr w:type="gramStart"/>
      <w:r w:rsidR="00746200">
        <w:rPr>
          <w:rFonts w:ascii="標楷體" w:eastAsia="標楷體" w:hAnsi="標楷體" w:hint="eastAsia"/>
          <w:sz w:val="28"/>
          <w:szCs w:val="28"/>
        </w:rPr>
        <w:t>105</w:t>
      </w:r>
      <w:proofErr w:type="gramEnd"/>
      <w:r w:rsidR="00746200">
        <w:rPr>
          <w:rFonts w:ascii="標楷體" w:eastAsia="標楷體" w:hAnsi="標楷體" w:hint="eastAsia"/>
          <w:sz w:val="28"/>
          <w:szCs w:val="28"/>
        </w:rPr>
        <w:t>年度1月底前完成</w:t>
      </w:r>
      <w:r w:rsidR="005B2863">
        <w:rPr>
          <w:rFonts w:ascii="標楷體" w:eastAsia="標楷體" w:hAnsi="標楷體" w:hint="eastAsia"/>
          <w:sz w:val="28"/>
          <w:szCs w:val="28"/>
        </w:rPr>
        <w:t>。</w:t>
      </w:r>
    </w:p>
    <w:p w:rsidR="00740067" w:rsidRPr="003710F0" w:rsidRDefault="00954171" w:rsidP="00216381">
      <w:pPr>
        <w:spacing w:line="440" w:lineRule="exact"/>
        <w:ind w:left="708" w:hangingChars="253" w:hanging="708"/>
        <w:jc w:val="both"/>
        <w:rPr>
          <w:rFonts w:ascii="標楷體" w:eastAsia="標楷體" w:hAnsi="標楷體"/>
          <w:sz w:val="28"/>
          <w:szCs w:val="28"/>
        </w:rPr>
      </w:pPr>
      <w:r w:rsidRPr="003710F0">
        <w:rPr>
          <w:rFonts w:ascii="標楷體" w:eastAsia="標楷體" w:hAnsi="標楷體" w:hint="eastAsia"/>
          <w:sz w:val="28"/>
          <w:szCs w:val="28"/>
        </w:rPr>
        <w:t xml:space="preserve">   6.性別人才資料庫案</w:t>
      </w:r>
      <w:r w:rsidR="005B2863">
        <w:rPr>
          <w:rFonts w:ascii="標楷體" w:eastAsia="標楷體" w:hAnsi="標楷體" w:hint="eastAsia"/>
          <w:sz w:val="28"/>
          <w:szCs w:val="28"/>
        </w:rPr>
        <w:t>，</w:t>
      </w:r>
      <w:r w:rsidR="00740067" w:rsidRPr="00740067">
        <w:rPr>
          <w:rFonts w:ascii="標楷體" w:eastAsia="標楷體" w:hAnsi="標楷體" w:hint="eastAsia"/>
          <w:sz w:val="28"/>
          <w:szCs w:val="28"/>
        </w:rPr>
        <w:t>本局</w:t>
      </w:r>
      <w:r w:rsidR="00AA3948">
        <w:rPr>
          <w:rFonts w:ascii="標楷體" w:eastAsia="標楷體" w:hAnsi="標楷體" w:hint="eastAsia"/>
          <w:sz w:val="28"/>
          <w:szCs w:val="28"/>
        </w:rPr>
        <w:t>今年無推薦性別人才師資。</w:t>
      </w:r>
    </w:p>
    <w:p w:rsidR="00BC2F14" w:rsidRDefault="00954171" w:rsidP="00216381">
      <w:pPr>
        <w:spacing w:beforeLines="50" w:before="180" w:line="440" w:lineRule="exact"/>
        <w:ind w:leftChars="49" w:left="706" w:hangingChars="210" w:hanging="588"/>
        <w:jc w:val="both"/>
        <w:rPr>
          <w:rFonts w:ascii="標楷體" w:eastAsia="標楷體" w:hAnsi="標楷體"/>
          <w:sz w:val="28"/>
          <w:szCs w:val="28"/>
        </w:rPr>
      </w:pPr>
      <w:r w:rsidRPr="00E83A37">
        <w:rPr>
          <w:rFonts w:ascii="標楷體" w:eastAsia="標楷體" w:hAnsi="標楷體" w:hint="eastAsia"/>
          <w:sz w:val="28"/>
          <w:szCs w:val="28"/>
        </w:rPr>
        <w:t>(二)</w:t>
      </w:r>
      <w:r w:rsidR="00671661">
        <w:rPr>
          <w:rFonts w:ascii="標楷體" w:eastAsia="標楷體" w:hAnsi="標楷體" w:hint="eastAsia"/>
          <w:sz w:val="28"/>
          <w:szCs w:val="28"/>
        </w:rPr>
        <w:t>本局</w:t>
      </w:r>
      <w:r w:rsidRPr="00E83A37">
        <w:rPr>
          <w:rFonts w:ascii="標楷體" w:eastAsia="標楷體" w:hAnsi="標楷體" w:hint="eastAsia"/>
          <w:sz w:val="28"/>
          <w:szCs w:val="28"/>
        </w:rPr>
        <w:t>性別平權政策方針</w:t>
      </w:r>
      <w:r w:rsidR="00E6700B">
        <w:rPr>
          <w:rFonts w:ascii="標楷體" w:eastAsia="標楷體" w:hAnsi="標楷體" w:hint="eastAsia"/>
          <w:sz w:val="28"/>
          <w:szCs w:val="28"/>
        </w:rPr>
        <w:t>104年</w:t>
      </w:r>
      <w:r w:rsidRPr="00E83A37">
        <w:rPr>
          <w:rFonts w:ascii="標楷體" w:eastAsia="標楷體" w:hAnsi="標楷體" w:hint="eastAsia"/>
          <w:sz w:val="28"/>
          <w:szCs w:val="28"/>
        </w:rPr>
        <w:t>成果</w:t>
      </w:r>
      <w:r w:rsidR="00E6700B">
        <w:rPr>
          <w:rFonts w:ascii="標楷體" w:eastAsia="標楷體" w:hAnsi="標楷體" w:hint="eastAsia"/>
          <w:sz w:val="28"/>
          <w:szCs w:val="28"/>
        </w:rPr>
        <w:t>及105年擬辦理之工作內容</w:t>
      </w:r>
      <w:r w:rsidR="00820A0C">
        <w:rPr>
          <w:rFonts w:ascii="標楷體" w:eastAsia="標楷體" w:hAnsi="標楷體" w:hint="eastAsia"/>
          <w:sz w:val="28"/>
          <w:szCs w:val="28"/>
        </w:rPr>
        <w:t>案，詳如下</w:t>
      </w:r>
      <w:r w:rsidR="00746200">
        <w:rPr>
          <w:rFonts w:ascii="標楷體" w:eastAsia="標楷體" w:hAnsi="標楷體" w:hint="eastAsia"/>
          <w:sz w:val="28"/>
          <w:szCs w:val="28"/>
        </w:rPr>
        <w:lastRenderedPageBreak/>
        <w:t>表，將於今日會議確認後，提報婦權會各分工小組討論。</w:t>
      </w:r>
    </w:p>
    <w:p w:rsidR="00671661" w:rsidRPr="00410580" w:rsidRDefault="00671661" w:rsidP="00216381">
      <w:pPr>
        <w:spacing w:beforeLines="50" w:before="180" w:line="440" w:lineRule="exact"/>
        <w:ind w:leftChars="49" w:left="706" w:hangingChars="210" w:hanging="588"/>
        <w:jc w:val="both"/>
        <w:rPr>
          <w:rFonts w:ascii="標楷體" w:eastAsia="標楷體" w:hAnsi="標楷體"/>
          <w:sz w:val="28"/>
          <w:szCs w:val="28"/>
        </w:rPr>
      </w:pPr>
    </w:p>
    <w:tbl>
      <w:tblPr>
        <w:tblStyle w:val="ae"/>
        <w:tblW w:w="0" w:type="auto"/>
        <w:tblInd w:w="841" w:type="dxa"/>
        <w:tblLook w:val="04A0" w:firstRow="1" w:lastRow="0" w:firstColumn="1" w:lastColumn="0" w:noHBand="0" w:noVBand="1"/>
      </w:tblPr>
      <w:tblGrid>
        <w:gridCol w:w="2252"/>
        <w:gridCol w:w="2253"/>
        <w:gridCol w:w="2254"/>
        <w:gridCol w:w="2254"/>
      </w:tblGrid>
      <w:tr w:rsidR="00671661" w:rsidRPr="004E7F4C" w:rsidTr="008603DD">
        <w:tc>
          <w:tcPr>
            <w:tcW w:w="9013" w:type="dxa"/>
            <w:gridSpan w:val="4"/>
          </w:tcPr>
          <w:p w:rsidR="00671661" w:rsidRPr="004E7F4C" w:rsidRDefault="00671661" w:rsidP="00216381">
            <w:pPr>
              <w:spacing w:line="440" w:lineRule="exact"/>
              <w:jc w:val="both"/>
              <w:rPr>
                <w:rFonts w:ascii="標楷體" w:eastAsia="標楷體" w:hAnsi="標楷體"/>
                <w:b/>
                <w:sz w:val="28"/>
                <w:szCs w:val="28"/>
                <w:u w:val="single"/>
              </w:rPr>
            </w:pPr>
            <w:r w:rsidRPr="004E7F4C">
              <w:rPr>
                <w:rFonts w:ascii="標楷體" w:eastAsia="標楷體" w:hAnsi="標楷體" w:cs="Times New Roman" w:hint="eastAsia"/>
                <w:b/>
                <w:sz w:val="28"/>
                <w:szCs w:val="28"/>
              </w:rPr>
              <w:t>一</w:t>
            </w:r>
            <w:r w:rsidRPr="004E7F4C">
              <w:rPr>
                <w:rFonts w:ascii="標楷體" w:eastAsia="標楷體" w:hAnsi="標楷體" w:cs="Times New Roman"/>
                <w:b/>
                <w:sz w:val="28"/>
                <w:szCs w:val="28"/>
              </w:rPr>
              <w:t>、</w:t>
            </w:r>
            <w:r w:rsidRPr="004E7F4C">
              <w:rPr>
                <w:rFonts w:ascii="標楷體" w:eastAsia="標楷體" w:hAnsi="標楷體" w:cs="Times New Roman" w:hint="eastAsia"/>
                <w:b/>
                <w:sz w:val="28"/>
                <w:szCs w:val="28"/>
              </w:rPr>
              <w:t>桃</w:t>
            </w:r>
            <w:r w:rsidRPr="004E7F4C">
              <w:rPr>
                <w:rFonts w:ascii="標楷體" w:eastAsia="標楷體" w:hAnsi="標楷體" w:cs="Times New Roman"/>
                <w:b/>
                <w:sz w:val="28"/>
                <w:szCs w:val="28"/>
              </w:rPr>
              <w:t>園</w:t>
            </w:r>
            <w:r w:rsidRPr="004E7F4C">
              <w:rPr>
                <w:rFonts w:ascii="標楷體" w:eastAsia="標楷體" w:hAnsi="標楷體" w:cs="Times New Roman" w:hint="eastAsia"/>
                <w:b/>
                <w:sz w:val="28"/>
                <w:szCs w:val="28"/>
              </w:rPr>
              <w:t>市</w:t>
            </w:r>
            <w:r w:rsidRPr="004E7F4C">
              <w:rPr>
                <w:rFonts w:ascii="標楷體" w:eastAsia="標楷體" w:hAnsi="標楷體" w:cs="Times New Roman"/>
                <w:b/>
                <w:sz w:val="28"/>
                <w:szCs w:val="28"/>
              </w:rPr>
              <w:t>性別平權政策方針</w:t>
            </w:r>
            <w:r w:rsidRPr="004E7F4C">
              <w:rPr>
                <w:rFonts w:ascii="標楷體" w:eastAsia="標楷體" w:hAnsi="標楷體" w:cs="Times New Roman" w:hint="eastAsia"/>
                <w:b/>
                <w:sz w:val="28"/>
                <w:szCs w:val="28"/>
              </w:rPr>
              <w:t>-就業、經濟與福利面向分工表</w:t>
            </w:r>
          </w:p>
        </w:tc>
      </w:tr>
      <w:tr w:rsidR="00671661" w:rsidRPr="004E7F4C" w:rsidTr="008F0A3B">
        <w:tc>
          <w:tcPr>
            <w:tcW w:w="2252" w:type="dxa"/>
            <w:vAlign w:val="center"/>
          </w:tcPr>
          <w:p w:rsidR="00671661" w:rsidRPr="004E7F4C" w:rsidRDefault="00671661" w:rsidP="00671661">
            <w:pPr>
              <w:spacing w:line="440" w:lineRule="exact"/>
              <w:jc w:val="center"/>
              <w:rPr>
                <w:rFonts w:ascii="標楷體" w:eastAsia="標楷體" w:hAnsi="標楷體"/>
                <w:szCs w:val="24"/>
              </w:rPr>
            </w:pPr>
            <w:r w:rsidRPr="004E7F4C">
              <w:rPr>
                <w:rFonts w:ascii="標楷體" w:eastAsia="標楷體" w:hAnsi="標楷體" w:hint="eastAsia"/>
                <w:szCs w:val="24"/>
              </w:rPr>
              <w:t>政策方針</w:t>
            </w:r>
          </w:p>
        </w:tc>
        <w:tc>
          <w:tcPr>
            <w:tcW w:w="2253" w:type="dxa"/>
          </w:tcPr>
          <w:p w:rsidR="00671661" w:rsidRPr="004E7F4C" w:rsidRDefault="00671661" w:rsidP="00671661">
            <w:pPr>
              <w:spacing w:line="440" w:lineRule="exact"/>
              <w:jc w:val="center"/>
              <w:rPr>
                <w:rFonts w:ascii="標楷體" w:eastAsia="標楷體" w:hAnsi="標楷體"/>
                <w:szCs w:val="24"/>
              </w:rPr>
            </w:pPr>
            <w:r w:rsidRPr="004E7F4C">
              <w:rPr>
                <w:rFonts w:ascii="標楷體" w:eastAsia="標楷體" w:hAnsi="標楷體" w:hint="eastAsia"/>
                <w:szCs w:val="24"/>
              </w:rPr>
              <w:t>104年工作內容</w:t>
            </w:r>
          </w:p>
          <w:p w:rsidR="00671661" w:rsidRPr="004E7F4C" w:rsidRDefault="00671661" w:rsidP="00671661">
            <w:pPr>
              <w:spacing w:line="440" w:lineRule="exact"/>
              <w:jc w:val="center"/>
              <w:rPr>
                <w:rFonts w:ascii="標楷體" w:eastAsia="標楷體" w:hAnsi="標楷體"/>
                <w:szCs w:val="24"/>
              </w:rPr>
            </w:pPr>
            <w:r w:rsidRPr="004E7F4C">
              <w:rPr>
                <w:rFonts w:ascii="標楷體" w:eastAsia="標楷體" w:hAnsi="標楷體" w:hint="eastAsia"/>
                <w:szCs w:val="24"/>
              </w:rPr>
              <w:t>(含預算，單位:元)</w:t>
            </w:r>
          </w:p>
        </w:tc>
        <w:tc>
          <w:tcPr>
            <w:tcW w:w="2254" w:type="dxa"/>
          </w:tcPr>
          <w:p w:rsidR="00671661" w:rsidRPr="004E7F4C" w:rsidRDefault="00671661" w:rsidP="00671661">
            <w:pPr>
              <w:spacing w:line="440" w:lineRule="exact"/>
              <w:jc w:val="center"/>
              <w:rPr>
                <w:rFonts w:ascii="標楷體" w:eastAsia="標楷體" w:hAnsi="標楷體"/>
                <w:szCs w:val="24"/>
              </w:rPr>
            </w:pPr>
            <w:r w:rsidRPr="004E7F4C">
              <w:rPr>
                <w:rFonts w:ascii="標楷體" w:eastAsia="標楷體" w:hAnsi="標楷體" w:hint="eastAsia"/>
                <w:szCs w:val="24"/>
              </w:rPr>
              <w:t>104年成果</w:t>
            </w:r>
          </w:p>
          <w:p w:rsidR="00671661" w:rsidRPr="004E7F4C" w:rsidRDefault="00671661" w:rsidP="00671661">
            <w:pPr>
              <w:spacing w:line="440" w:lineRule="exact"/>
              <w:jc w:val="center"/>
              <w:rPr>
                <w:rFonts w:ascii="標楷體" w:eastAsia="標楷體" w:hAnsi="標楷體"/>
                <w:szCs w:val="24"/>
              </w:rPr>
            </w:pPr>
            <w:r w:rsidRPr="004E7F4C">
              <w:rPr>
                <w:rFonts w:ascii="標楷體" w:eastAsia="標楷體" w:hAnsi="標楷體" w:hint="eastAsia"/>
                <w:szCs w:val="24"/>
              </w:rPr>
              <w:t>(含預算執行率%)</w:t>
            </w:r>
          </w:p>
        </w:tc>
        <w:tc>
          <w:tcPr>
            <w:tcW w:w="2254" w:type="dxa"/>
          </w:tcPr>
          <w:p w:rsidR="00671661" w:rsidRPr="004E7F4C" w:rsidRDefault="00671661" w:rsidP="00671661">
            <w:pPr>
              <w:spacing w:line="440" w:lineRule="exact"/>
              <w:jc w:val="center"/>
              <w:rPr>
                <w:rFonts w:ascii="標楷體" w:eastAsia="標楷體" w:hAnsi="標楷體"/>
                <w:szCs w:val="24"/>
              </w:rPr>
            </w:pPr>
            <w:r w:rsidRPr="004E7F4C">
              <w:rPr>
                <w:rFonts w:ascii="標楷體" w:eastAsia="標楷體" w:hAnsi="標楷體" w:hint="eastAsia"/>
                <w:szCs w:val="24"/>
              </w:rPr>
              <w:t>105年工作內容</w:t>
            </w:r>
          </w:p>
          <w:p w:rsidR="00671661" w:rsidRPr="004E7F4C" w:rsidRDefault="00671661" w:rsidP="00671661">
            <w:pPr>
              <w:spacing w:line="440" w:lineRule="exact"/>
              <w:jc w:val="center"/>
              <w:rPr>
                <w:rFonts w:ascii="標楷體" w:eastAsia="標楷體" w:hAnsi="標楷體"/>
                <w:szCs w:val="24"/>
              </w:rPr>
            </w:pPr>
            <w:r w:rsidRPr="004E7F4C">
              <w:rPr>
                <w:rFonts w:ascii="標楷體" w:eastAsia="標楷體" w:hAnsi="標楷體" w:hint="eastAsia"/>
                <w:szCs w:val="24"/>
              </w:rPr>
              <w:t>(含預算，單位:元)</w:t>
            </w:r>
          </w:p>
        </w:tc>
      </w:tr>
      <w:tr w:rsidR="00484F51" w:rsidRPr="004E7F4C" w:rsidTr="008F0A3B">
        <w:tc>
          <w:tcPr>
            <w:tcW w:w="2252" w:type="dxa"/>
          </w:tcPr>
          <w:p w:rsidR="00484F51" w:rsidRPr="004E7F4C" w:rsidRDefault="00484F51" w:rsidP="004E7F4C">
            <w:pPr>
              <w:spacing w:line="400" w:lineRule="exact"/>
              <w:ind w:left="360" w:hangingChars="150" w:hanging="360"/>
              <w:jc w:val="both"/>
              <w:rPr>
                <w:rFonts w:ascii="標楷體" w:eastAsia="標楷體" w:hAnsi="標楷體"/>
                <w:szCs w:val="24"/>
              </w:rPr>
            </w:pPr>
            <w:r w:rsidRPr="004E7F4C">
              <w:rPr>
                <w:rFonts w:ascii="標楷體" w:eastAsia="標楷體" w:hAnsi="標楷體" w:hint="eastAsia"/>
                <w:szCs w:val="24"/>
              </w:rPr>
              <w:t>17.定</w:t>
            </w:r>
            <w:r w:rsidRPr="004E7F4C">
              <w:rPr>
                <w:rFonts w:ascii="標楷體" w:eastAsia="標楷體" w:hAnsi="標楷體"/>
                <w:szCs w:val="24"/>
              </w:rPr>
              <w:t>期檢視本府女性主管及本市女性從政比例，提升議題顯見度，以逐步改善並提倡女性人力資本</w:t>
            </w:r>
            <w:r w:rsidRPr="004E7F4C">
              <w:rPr>
                <w:rFonts w:ascii="標楷體" w:eastAsia="標楷體" w:hAnsi="標楷體" w:hint="eastAsia"/>
                <w:szCs w:val="24"/>
              </w:rPr>
              <w:t>。</w:t>
            </w:r>
          </w:p>
          <w:p w:rsidR="00484F51" w:rsidRPr="004E7F4C" w:rsidRDefault="00484F51" w:rsidP="004E7F4C">
            <w:pPr>
              <w:pStyle w:val="Web"/>
              <w:snapToGrid w:val="0"/>
              <w:spacing w:before="0" w:beforeAutospacing="0" w:after="0" w:line="400" w:lineRule="exact"/>
              <w:ind w:left="725" w:hangingChars="302" w:hanging="725"/>
              <w:rPr>
                <w:rFonts w:ascii="標楷體" w:eastAsia="標楷體" w:hAnsi="標楷體"/>
              </w:rPr>
            </w:pPr>
            <w:r w:rsidRPr="004E7F4C">
              <w:rPr>
                <w:rFonts w:ascii="標楷體" w:eastAsia="標楷體" w:hAnsi="標楷體" w:hint="eastAsia"/>
                <w:u w:val="single"/>
              </w:rPr>
              <w:t>方針重點</w:t>
            </w:r>
            <w:r w:rsidRPr="004E7F4C">
              <w:rPr>
                <w:rFonts w:ascii="標楷體" w:eastAsia="標楷體" w:hAnsi="標楷體" w:hint="eastAsia"/>
              </w:rPr>
              <w:t>：</w:t>
            </w:r>
          </w:p>
          <w:p w:rsidR="00484F51" w:rsidRPr="004E7F4C" w:rsidRDefault="00484F51" w:rsidP="00484F51">
            <w:pPr>
              <w:pStyle w:val="Web"/>
              <w:snapToGrid w:val="0"/>
              <w:spacing w:after="100" w:afterAutospacing="1" w:line="400" w:lineRule="exact"/>
              <w:jc w:val="both"/>
              <w:rPr>
                <w:rFonts w:ascii="標楷體" w:eastAsia="標楷體" w:hAnsi="標楷體"/>
              </w:rPr>
            </w:pPr>
            <w:r w:rsidRPr="004E7F4C">
              <w:rPr>
                <w:rFonts w:ascii="標楷體" w:eastAsia="標楷體" w:hAnsi="標楷體" w:hint="eastAsia"/>
              </w:rPr>
              <w:t>(2)定期提供本市議員性別人數及比例。</w:t>
            </w:r>
          </w:p>
        </w:tc>
        <w:tc>
          <w:tcPr>
            <w:tcW w:w="2253" w:type="dxa"/>
          </w:tcPr>
          <w:p w:rsidR="00484F51" w:rsidRPr="004E7F4C" w:rsidRDefault="00484F51" w:rsidP="00671661">
            <w:pPr>
              <w:spacing w:line="400" w:lineRule="exact"/>
              <w:rPr>
                <w:rFonts w:ascii="標楷體" w:eastAsia="標楷體" w:hAnsi="標楷體" w:cs="Times New Roman"/>
                <w:b/>
                <w:szCs w:val="24"/>
              </w:rPr>
            </w:pPr>
            <w:r w:rsidRPr="004E7F4C">
              <w:rPr>
                <w:rFonts w:ascii="標楷體" w:eastAsia="標楷體" w:hAnsi="標楷體" w:cs="Times New Roman" w:hint="eastAsia"/>
                <w:szCs w:val="24"/>
              </w:rPr>
              <w:t>(104年預算：0元)</w:t>
            </w:r>
          </w:p>
          <w:p w:rsidR="00484F51" w:rsidRPr="004E7F4C" w:rsidRDefault="00484F51" w:rsidP="00671661">
            <w:pPr>
              <w:spacing w:line="400" w:lineRule="exact"/>
              <w:rPr>
                <w:rFonts w:ascii="標楷體" w:eastAsia="標楷體" w:hAnsi="標楷體" w:cs="Times New Roman"/>
                <w:szCs w:val="24"/>
              </w:rPr>
            </w:pPr>
            <w:r w:rsidRPr="004E7F4C">
              <w:rPr>
                <w:rFonts w:ascii="標楷體" w:eastAsia="標楷體" w:hAnsi="標楷體" w:cs="Times New Roman" w:hint="eastAsia"/>
                <w:szCs w:val="24"/>
              </w:rPr>
              <w:t>每年提供本市議員性別人數及比例。</w:t>
            </w:r>
          </w:p>
          <w:p w:rsidR="00484F51" w:rsidRPr="004E7F4C" w:rsidRDefault="00484F51" w:rsidP="00216381">
            <w:pPr>
              <w:spacing w:line="440" w:lineRule="exact"/>
              <w:jc w:val="both"/>
              <w:rPr>
                <w:rFonts w:ascii="標楷體" w:eastAsia="標楷體" w:hAnsi="標楷體"/>
                <w:szCs w:val="24"/>
              </w:rPr>
            </w:pPr>
          </w:p>
        </w:tc>
        <w:tc>
          <w:tcPr>
            <w:tcW w:w="2254" w:type="dxa"/>
          </w:tcPr>
          <w:p w:rsidR="00484F51" w:rsidRPr="004E7F4C" w:rsidRDefault="00484F51" w:rsidP="00216381">
            <w:pPr>
              <w:spacing w:line="440" w:lineRule="exact"/>
              <w:jc w:val="both"/>
              <w:rPr>
                <w:rFonts w:ascii="標楷體" w:eastAsia="標楷體" w:hAnsi="標楷體"/>
                <w:szCs w:val="24"/>
              </w:rPr>
            </w:pPr>
            <w:r w:rsidRPr="004E7F4C">
              <w:rPr>
                <w:rFonts w:ascii="標楷體" w:eastAsia="標楷體" w:hAnsi="標楷體" w:hint="eastAsia"/>
                <w:szCs w:val="24"/>
              </w:rPr>
              <w:t>(預算執行率0%)</w:t>
            </w:r>
          </w:p>
          <w:p w:rsidR="00484F51" w:rsidRPr="004E7F4C" w:rsidRDefault="00484F51" w:rsidP="00216381">
            <w:pPr>
              <w:spacing w:line="440" w:lineRule="exact"/>
              <w:jc w:val="both"/>
              <w:rPr>
                <w:rFonts w:ascii="標楷體" w:eastAsia="標楷體" w:hAnsi="標楷體"/>
                <w:szCs w:val="24"/>
              </w:rPr>
            </w:pPr>
            <w:r w:rsidRPr="004E7F4C">
              <w:rPr>
                <w:rFonts w:ascii="標楷體" w:eastAsia="標楷體" w:hAnsi="標楷體" w:hint="eastAsia"/>
                <w:szCs w:val="24"/>
              </w:rPr>
              <w:t>104年本市議員共計59位，男性議員39位，女性議員20位，男女性別比例為66.1%:33.89%。</w:t>
            </w:r>
          </w:p>
        </w:tc>
        <w:tc>
          <w:tcPr>
            <w:tcW w:w="2254" w:type="dxa"/>
          </w:tcPr>
          <w:p w:rsidR="00484F51" w:rsidRPr="004E7F4C" w:rsidRDefault="00484F51" w:rsidP="004625C1">
            <w:pPr>
              <w:spacing w:line="400" w:lineRule="exact"/>
              <w:rPr>
                <w:rFonts w:ascii="標楷體" w:eastAsia="標楷體" w:hAnsi="標楷體" w:cs="Times New Roman"/>
                <w:b/>
                <w:szCs w:val="24"/>
              </w:rPr>
            </w:pPr>
            <w:r w:rsidRPr="004E7F4C">
              <w:rPr>
                <w:rFonts w:ascii="標楷體" w:eastAsia="標楷體" w:hAnsi="標楷體" w:cs="Times New Roman" w:hint="eastAsia"/>
                <w:szCs w:val="24"/>
              </w:rPr>
              <w:t>(104年預算：0元)</w:t>
            </w:r>
          </w:p>
          <w:p w:rsidR="00484F51" w:rsidRPr="004E7F4C" w:rsidRDefault="00484F51" w:rsidP="004625C1">
            <w:pPr>
              <w:spacing w:line="400" w:lineRule="exact"/>
              <w:rPr>
                <w:rFonts w:ascii="標楷體" w:eastAsia="標楷體" w:hAnsi="標楷體" w:cs="Times New Roman"/>
                <w:szCs w:val="24"/>
              </w:rPr>
            </w:pPr>
            <w:r w:rsidRPr="004E7F4C">
              <w:rPr>
                <w:rFonts w:ascii="標楷體" w:eastAsia="標楷體" w:hAnsi="標楷體" w:hint="eastAsia"/>
                <w:szCs w:val="24"/>
              </w:rPr>
              <w:t>105年</w:t>
            </w:r>
            <w:proofErr w:type="gramStart"/>
            <w:r w:rsidRPr="004E7F4C">
              <w:rPr>
                <w:rFonts w:ascii="標楷體" w:eastAsia="標楷體" w:hAnsi="標楷體" w:hint="eastAsia"/>
                <w:szCs w:val="24"/>
              </w:rPr>
              <w:t>賡</w:t>
            </w:r>
            <w:proofErr w:type="gramEnd"/>
            <w:r w:rsidRPr="004E7F4C">
              <w:rPr>
                <w:rFonts w:ascii="標楷體" w:eastAsia="標楷體" w:hAnsi="標楷體" w:hint="eastAsia"/>
                <w:szCs w:val="24"/>
              </w:rPr>
              <w:t>續</w:t>
            </w:r>
            <w:r w:rsidRPr="004E7F4C">
              <w:rPr>
                <w:rFonts w:ascii="標楷體" w:eastAsia="標楷體" w:hAnsi="標楷體" w:cs="Times New Roman" w:hint="eastAsia"/>
                <w:szCs w:val="24"/>
              </w:rPr>
              <w:t>提供本市議員性別人數及比例。</w:t>
            </w:r>
          </w:p>
          <w:p w:rsidR="00484F51" w:rsidRPr="004E7F4C" w:rsidRDefault="00484F51" w:rsidP="004625C1">
            <w:pPr>
              <w:spacing w:line="440" w:lineRule="exact"/>
              <w:jc w:val="both"/>
              <w:rPr>
                <w:rFonts w:ascii="標楷體" w:eastAsia="標楷體" w:hAnsi="標楷體"/>
                <w:szCs w:val="24"/>
              </w:rPr>
            </w:pPr>
          </w:p>
        </w:tc>
      </w:tr>
      <w:tr w:rsidR="00484F51" w:rsidRPr="004E7F4C" w:rsidTr="008F0A3B">
        <w:tc>
          <w:tcPr>
            <w:tcW w:w="9013" w:type="dxa"/>
            <w:gridSpan w:val="4"/>
          </w:tcPr>
          <w:p w:rsidR="00484F51" w:rsidRPr="004E7F4C" w:rsidRDefault="00484F51" w:rsidP="00216381">
            <w:pPr>
              <w:spacing w:line="440" w:lineRule="exact"/>
              <w:jc w:val="both"/>
              <w:rPr>
                <w:rFonts w:ascii="標楷體" w:eastAsia="標楷體" w:hAnsi="標楷體"/>
                <w:b/>
                <w:sz w:val="28"/>
                <w:szCs w:val="28"/>
              </w:rPr>
            </w:pPr>
            <w:r w:rsidRPr="004E7F4C">
              <w:rPr>
                <w:rFonts w:ascii="標楷體" w:eastAsia="標楷體" w:hAnsi="標楷體" w:cs="Times New Roman" w:hint="eastAsia"/>
                <w:b/>
                <w:sz w:val="28"/>
                <w:szCs w:val="28"/>
              </w:rPr>
              <w:t>二、桃</w:t>
            </w:r>
            <w:r w:rsidRPr="004E7F4C">
              <w:rPr>
                <w:rFonts w:ascii="標楷體" w:eastAsia="標楷體" w:hAnsi="標楷體" w:cs="Times New Roman"/>
                <w:b/>
                <w:sz w:val="28"/>
                <w:szCs w:val="28"/>
              </w:rPr>
              <w:t>園</w:t>
            </w:r>
            <w:r w:rsidRPr="004E7F4C">
              <w:rPr>
                <w:rFonts w:ascii="標楷體" w:eastAsia="標楷體" w:hAnsi="標楷體" w:cs="Times New Roman" w:hint="eastAsia"/>
                <w:b/>
                <w:sz w:val="28"/>
                <w:szCs w:val="28"/>
              </w:rPr>
              <w:t>市</w:t>
            </w:r>
            <w:r w:rsidRPr="004E7F4C">
              <w:rPr>
                <w:rFonts w:ascii="標楷體" w:eastAsia="標楷體" w:hAnsi="標楷體" w:cs="Times New Roman"/>
                <w:b/>
                <w:sz w:val="28"/>
                <w:szCs w:val="28"/>
              </w:rPr>
              <w:t>性別平權政策方針</w:t>
            </w:r>
            <w:r w:rsidRPr="004E7F4C">
              <w:rPr>
                <w:rFonts w:ascii="標楷體" w:eastAsia="標楷體" w:hAnsi="標楷體" w:cs="Times New Roman" w:hint="eastAsia"/>
                <w:b/>
                <w:sz w:val="28"/>
                <w:szCs w:val="28"/>
              </w:rPr>
              <w:t>-人口</w:t>
            </w:r>
            <w:r w:rsidRPr="004E7F4C">
              <w:rPr>
                <w:rFonts w:ascii="標楷體" w:eastAsia="標楷體" w:hAnsi="標楷體" w:cs="Times New Roman"/>
                <w:b/>
                <w:sz w:val="28"/>
                <w:szCs w:val="28"/>
              </w:rPr>
              <w:t>、婚姻與家庭</w:t>
            </w:r>
            <w:r w:rsidRPr="004E7F4C">
              <w:rPr>
                <w:rFonts w:ascii="標楷體" w:eastAsia="標楷體" w:hAnsi="標楷體" w:cs="Times New Roman" w:hint="eastAsia"/>
                <w:b/>
                <w:sz w:val="28"/>
                <w:szCs w:val="28"/>
              </w:rPr>
              <w:t>面向分工表</w:t>
            </w:r>
          </w:p>
        </w:tc>
      </w:tr>
      <w:tr w:rsidR="00484F51" w:rsidRPr="004E7F4C" w:rsidTr="008603DD">
        <w:tc>
          <w:tcPr>
            <w:tcW w:w="2252" w:type="dxa"/>
            <w:vAlign w:val="center"/>
          </w:tcPr>
          <w:p w:rsidR="00484F51" w:rsidRPr="004E7F4C" w:rsidRDefault="00484F51" w:rsidP="008603DD">
            <w:pPr>
              <w:spacing w:line="440" w:lineRule="exact"/>
              <w:jc w:val="center"/>
              <w:rPr>
                <w:rFonts w:ascii="標楷體" w:eastAsia="標楷體" w:hAnsi="標楷體"/>
                <w:szCs w:val="24"/>
              </w:rPr>
            </w:pPr>
            <w:r w:rsidRPr="004E7F4C">
              <w:rPr>
                <w:rFonts w:ascii="標楷體" w:eastAsia="標楷體" w:hAnsi="標楷體" w:hint="eastAsia"/>
                <w:szCs w:val="24"/>
              </w:rPr>
              <w:t>政策方針</w:t>
            </w:r>
          </w:p>
        </w:tc>
        <w:tc>
          <w:tcPr>
            <w:tcW w:w="2253" w:type="dxa"/>
          </w:tcPr>
          <w:p w:rsidR="00484F51" w:rsidRPr="004E7F4C" w:rsidRDefault="00484F51" w:rsidP="008603DD">
            <w:pPr>
              <w:spacing w:line="440" w:lineRule="exact"/>
              <w:jc w:val="center"/>
              <w:rPr>
                <w:rFonts w:ascii="標楷體" w:eastAsia="標楷體" w:hAnsi="標楷體"/>
                <w:szCs w:val="24"/>
              </w:rPr>
            </w:pPr>
            <w:r w:rsidRPr="004E7F4C">
              <w:rPr>
                <w:rFonts w:ascii="標楷體" w:eastAsia="標楷體" w:hAnsi="標楷體" w:hint="eastAsia"/>
                <w:szCs w:val="24"/>
              </w:rPr>
              <w:t>104年工作內容</w:t>
            </w:r>
          </w:p>
          <w:p w:rsidR="00484F51" w:rsidRPr="004E7F4C" w:rsidRDefault="00484F51" w:rsidP="008603DD">
            <w:pPr>
              <w:spacing w:line="440" w:lineRule="exact"/>
              <w:jc w:val="center"/>
              <w:rPr>
                <w:rFonts w:ascii="標楷體" w:eastAsia="標楷體" w:hAnsi="標楷體"/>
                <w:szCs w:val="24"/>
              </w:rPr>
            </w:pPr>
            <w:r w:rsidRPr="004E7F4C">
              <w:rPr>
                <w:rFonts w:ascii="標楷體" w:eastAsia="標楷體" w:hAnsi="標楷體" w:hint="eastAsia"/>
                <w:szCs w:val="24"/>
              </w:rPr>
              <w:t>(含預算，單位:元)</w:t>
            </w:r>
          </w:p>
        </w:tc>
        <w:tc>
          <w:tcPr>
            <w:tcW w:w="2254" w:type="dxa"/>
          </w:tcPr>
          <w:p w:rsidR="00484F51" w:rsidRPr="004E7F4C" w:rsidRDefault="00484F51" w:rsidP="008603DD">
            <w:pPr>
              <w:spacing w:line="440" w:lineRule="exact"/>
              <w:jc w:val="center"/>
              <w:rPr>
                <w:rFonts w:ascii="標楷體" w:eastAsia="標楷體" w:hAnsi="標楷體"/>
                <w:szCs w:val="24"/>
              </w:rPr>
            </w:pPr>
            <w:r w:rsidRPr="004E7F4C">
              <w:rPr>
                <w:rFonts w:ascii="標楷體" w:eastAsia="標楷體" w:hAnsi="標楷體" w:hint="eastAsia"/>
                <w:szCs w:val="24"/>
              </w:rPr>
              <w:t>104年成果</w:t>
            </w:r>
          </w:p>
          <w:p w:rsidR="00484F51" w:rsidRPr="004E7F4C" w:rsidRDefault="00484F51" w:rsidP="008603DD">
            <w:pPr>
              <w:spacing w:line="440" w:lineRule="exact"/>
              <w:jc w:val="center"/>
              <w:rPr>
                <w:rFonts w:ascii="標楷體" w:eastAsia="標楷體" w:hAnsi="標楷體"/>
                <w:szCs w:val="24"/>
              </w:rPr>
            </w:pPr>
            <w:r w:rsidRPr="004E7F4C">
              <w:rPr>
                <w:rFonts w:ascii="標楷體" w:eastAsia="標楷體" w:hAnsi="標楷體" w:hint="eastAsia"/>
                <w:szCs w:val="24"/>
              </w:rPr>
              <w:t>(含預算執行率%)</w:t>
            </w:r>
          </w:p>
        </w:tc>
        <w:tc>
          <w:tcPr>
            <w:tcW w:w="2254" w:type="dxa"/>
          </w:tcPr>
          <w:p w:rsidR="00484F51" w:rsidRPr="004E7F4C" w:rsidRDefault="00484F51" w:rsidP="008603DD">
            <w:pPr>
              <w:spacing w:line="440" w:lineRule="exact"/>
              <w:jc w:val="center"/>
              <w:rPr>
                <w:rFonts w:ascii="標楷體" w:eastAsia="標楷體" w:hAnsi="標楷體"/>
                <w:szCs w:val="24"/>
              </w:rPr>
            </w:pPr>
            <w:r w:rsidRPr="004E7F4C">
              <w:rPr>
                <w:rFonts w:ascii="標楷體" w:eastAsia="標楷體" w:hAnsi="標楷體" w:hint="eastAsia"/>
                <w:szCs w:val="24"/>
              </w:rPr>
              <w:t>105年工作內容</w:t>
            </w:r>
          </w:p>
          <w:p w:rsidR="00484F51" w:rsidRPr="004E7F4C" w:rsidRDefault="00484F51" w:rsidP="008603DD">
            <w:pPr>
              <w:spacing w:line="440" w:lineRule="exact"/>
              <w:jc w:val="center"/>
              <w:rPr>
                <w:rFonts w:ascii="標楷體" w:eastAsia="標楷體" w:hAnsi="標楷體"/>
                <w:szCs w:val="24"/>
              </w:rPr>
            </w:pPr>
            <w:r w:rsidRPr="004E7F4C">
              <w:rPr>
                <w:rFonts w:ascii="標楷體" w:eastAsia="標楷體" w:hAnsi="標楷體" w:hint="eastAsia"/>
                <w:szCs w:val="24"/>
              </w:rPr>
              <w:t>(含預算，單位:元)</w:t>
            </w:r>
          </w:p>
        </w:tc>
      </w:tr>
      <w:tr w:rsidR="00B2053E" w:rsidRPr="004E7F4C" w:rsidTr="00671661">
        <w:tc>
          <w:tcPr>
            <w:tcW w:w="2252" w:type="dxa"/>
          </w:tcPr>
          <w:p w:rsidR="00B2053E" w:rsidRPr="004E7F4C" w:rsidRDefault="00B2053E" w:rsidP="004E7F4C">
            <w:pPr>
              <w:spacing w:line="400" w:lineRule="exact"/>
              <w:ind w:left="240" w:hangingChars="100" w:hanging="240"/>
              <w:jc w:val="both"/>
              <w:rPr>
                <w:rFonts w:ascii="標楷體" w:eastAsia="標楷體" w:hAnsi="標楷體" w:cs="Times New Roman"/>
                <w:szCs w:val="24"/>
              </w:rPr>
            </w:pPr>
            <w:r w:rsidRPr="004E7F4C">
              <w:rPr>
                <w:rFonts w:ascii="標楷體" w:eastAsia="標楷體" w:hAnsi="標楷體" w:cs="Times New Roman" w:hint="eastAsia"/>
                <w:szCs w:val="24"/>
              </w:rPr>
              <w:t>2.提供預防性、具性別意識及</w:t>
            </w:r>
            <w:r w:rsidRPr="004E7F4C">
              <w:rPr>
                <w:rFonts w:ascii="標楷體" w:eastAsia="標楷體" w:hAnsi="標楷體" w:cs="Times New Roman"/>
                <w:szCs w:val="24"/>
              </w:rPr>
              <w:t>鼓勵措施</w:t>
            </w:r>
            <w:r w:rsidRPr="004E7F4C">
              <w:rPr>
                <w:rFonts w:ascii="標楷體" w:eastAsia="標楷體" w:hAnsi="標楷體" w:cs="Times New Roman" w:hint="eastAsia"/>
                <w:szCs w:val="24"/>
              </w:rPr>
              <w:t>的婚前及新婚教育課程、健康教育等，並持</w:t>
            </w:r>
            <w:r w:rsidRPr="004E7F4C">
              <w:rPr>
                <w:rFonts w:ascii="標楷體" w:eastAsia="標楷體" w:hAnsi="標楷體" w:cs="Times New Roman"/>
                <w:szCs w:val="24"/>
              </w:rPr>
              <w:t>續</w:t>
            </w:r>
            <w:r w:rsidRPr="004E7F4C">
              <w:rPr>
                <w:rFonts w:ascii="標楷體" w:eastAsia="標楷體" w:hAnsi="標楷體" w:cs="Times New Roman" w:hint="eastAsia"/>
                <w:szCs w:val="24"/>
              </w:rPr>
              <w:t>鼓</w:t>
            </w:r>
            <w:r w:rsidRPr="004E7F4C">
              <w:rPr>
                <w:rFonts w:ascii="標楷體" w:eastAsia="標楷體" w:hAnsi="標楷體" w:cs="Times New Roman"/>
                <w:szCs w:val="24"/>
              </w:rPr>
              <w:t>勵男性參與家務與家庭照顧分工，</w:t>
            </w:r>
            <w:r w:rsidRPr="004E7F4C">
              <w:rPr>
                <w:rFonts w:ascii="標楷體" w:eastAsia="標楷體" w:hAnsi="標楷體" w:cs="Times New Roman" w:hint="eastAsia"/>
                <w:szCs w:val="24"/>
              </w:rPr>
              <w:t>以強</w:t>
            </w:r>
            <w:r w:rsidRPr="004E7F4C">
              <w:rPr>
                <w:rFonts w:ascii="標楷體" w:eastAsia="標楷體" w:hAnsi="標楷體" w:cs="Times New Roman"/>
                <w:szCs w:val="24"/>
              </w:rPr>
              <w:t>化家庭內性別平等價值</w:t>
            </w:r>
            <w:r w:rsidRPr="004E7F4C">
              <w:rPr>
                <w:rFonts w:ascii="標楷體" w:eastAsia="標楷體" w:hAnsi="標楷體" w:cs="Times New Roman" w:hint="eastAsia"/>
                <w:szCs w:val="24"/>
              </w:rPr>
              <w:t>。</w:t>
            </w:r>
          </w:p>
          <w:p w:rsidR="00B2053E" w:rsidRPr="004E7F4C" w:rsidRDefault="00B2053E" w:rsidP="00216381">
            <w:pPr>
              <w:spacing w:line="440" w:lineRule="exact"/>
              <w:jc w:val="both"/>
              <w:rPr>
                <w:rFonts w:ascii="標楷體" w:eastAsia="標楷體" w:hAnsi="標楷體"/>
                <w:szCs w:val="24"/>
              </w:rPr>
            </w:pPr>
          </w:p>
        </w:tc>
        <w:tc>
          <w:tcPr>
            <w:tcW w:w="2253" w:type="dxa"/>
          </w:tcPr>
          <w:p w:rsidR="00B2053E" w:rsidRPr="004E7F4C" w:rsidRDefault="00B2053E" w:rsidP="008603DD">
            <w:pPr>
              <w:spacing w:line="400" w:lineRule="exact"/>
              <w:jc w:val="both"/>
              <w:rPr>
                <w:rFonts w:ascii="標楷體" w:eastAsia="標楷體" w:hAnsi="標楷體"/>
                <w:b/>
                <w:szCs w:val="24"/>
              </w:rPr>
            </w:pPr>
            <w:r w:rsidRPr="004E7F4C">
              <w:rPr>
                <w:rFonts w:ascii="標楷體" w:eastAsia="標楷體" w:hAnsi="標楷體" w:hint="eastAsia"/>
                <w:szCs w:val="24"/>
              </w:rPr>
              <w:t>(預</w:t>
            </w:r>
            <w:r w:rsidRPr="004E7F4C">
              <w:rPr>
                <w:rFonts w:ascii="標楷體" w:eastAsia="標楷體" w:hAnsi="標楷體"/>
                <w:szCs w:val="24"/>
              </w:rPr>
              <w:t>算：</w:t>
            </w:r>
            <w:r w:rsidRPr="004E7F4C">
              <w:rPr>
                <w:rFonts w:ascii="標楷體" w:eastAsia="標楷體" w:hAnsi="標楷體" w:hint="eastAsia"/>
                <w:szCs w:val="24"/>
              </w:rPr>
              <w:t>該課程由家庭教育中心編列預算。)</w:t>
            </w:r>
          </w:p>
          <w:p w:rsidR="00B2053E" w:rsidRPr="004E7F4C" w:rsidRDefault="00B2053E" w:rsidP="008603DD">
            <w:pPr>
              <w:spacing w:line="400" w:lineRule="exact"/>
              <w:jc w:val="both"/>
              <w:rPr>
                <w:rFonts w:ascii="標楷體" w:eastAsia="標楷體" w:hAnsi="標楷體"/>
                <w:szCs w:val="24"/>
              </w:rPr>
            </w:pPr>
            <w:r w:rsidRPr="004E7F4C">
              <w:rPr>
                <w:rFonts w:ascii="標楷體" w:eastAsia="標楷體" w:hAnsi="標楷體" w:hint="eastAsia"/>
                <w:szCs w:val="24"/>
              </w:rPr>
              <w:t>與家庭教育中心合作，針對報名參加集團婚禮活動之新人，提供婚前家庭教育課程，</w:t>
            </w:r>
            <w:proofErr w:type="gramStart"/>
            <w:r w:rsidRPr="004E7F4C">
              <w:rPr>
                <w:rFonts w:ascii="標楷體" w:eastAsia="標楷體" w:hAnsi="標楷體" w:hint="eastAsia"/>
                <w:szCs w:val="24"/>
              </w:rPr>
              <w:t>使將婚者</w:t>
            </w:r>
            <w:proofErr w:type="gramEnd"/>
            <w:r w:rsidRPr="004E7F4C">
              <w:rPr>
                <w:rFonts w:ascii="標楷體" w:eastAsia="標楷體" w:hAnsi="標楷體" w:hint="eastAsia"/>
                <w:szCs w:val="24"/>
              </w:rPr>
              <w:t>更具性別平權之意識。</w:t>
            </w:r>
          </w:p>
          <w:p w:rsidR="00B2053E" w:rsidRPr="004E7F4C" w:rsidRDefault="00B2053E" w:rsidP="008603DD">
            <w:pPr>
              <w:spacing w:line="400" w:lineRule="exact"/>
              <w:jc w:val="both"/>
              <w:rPr>
                <w:rFonts w:ascii="標楷體" w:eastAsia="標楷體" w:hAnsi="標楷體" w:cs="標楷體"/>
                <w:szCs w:val="24"/>
              </w:rPr>
            </w:pPr>
            <w:r w:rsidRPr="004E7F4C">
              <w:rPr>
                <w:rFonts w:ascii="標楷體" w:eastAsia="標楷體" w:hAnsi="標楷體" w:hint="eastAsia"/>
                <w:szCs w:val="24"/>
              </w:rPr>
              <w:t>(另</w:t>
            </w:r>
            <w:r w:rsidRPr="004E7F4C">
              <w:rPr>
                <w:rFonts w:ascii="標楷體" w:eastAsia="標楷體" w:hAnsi="標楷體"/>
                <w:szCs w:val="24"/>
              </w:rPr>
              <w:t>針對</w:t>
            </w:r>
            <w:r w:rsidRPr="004E7F4C">
              <w:rPr>
                <w:rFonts w:ascii="標楷體" w:eastAsia="標楷體" w:hAnsi="標楷體" w:hint="eastAsia"/>
                <w:szCs w:val="24"/>
              </w:rPr>
              <w:t>104年5月6日</w:t>
            </w:r>
            <w:r w:rsidRPr="004E7F4C">
              <w:rPr>
                <w:rFonts w:ascii="標楷體" w:eastAsia="標楷體" w:hAnsi="標楷體"/>
                <w:szCs w:val="24"/>
              </w:rPr>
              <w:t>會議討論，建議修正「集團結婚」的字樣，</w:t>
            </w:r>
            <w:r w:rsidRPr="004E7F4C">
              <w:rPr>
                <w:rFonts w:ascii="標楷體" w:eastAsia="標楷體" w:hAnsi="標楷體" w:hint="eastAsia"/>
                <w:szCs w:val="24"/>
              </w:rPr>
              <w:t>惟活動名稱須配合預算編列時修正，今(104)年</w:t>
            </w:r>
            <w:r w:rsidRPr="004E7F4C">
              <w:rPr>
                <w:rFonts w:ascii="標楷體" w:eastAsia="標楷體" w:hAnsi="標楷體" w:hint="eastAsia"/>
                <w:szCs w:val="24"/>
              </w:rPr>
              <w:lastRenderedPageBreak/>
              <w:t>名稱已定案，將於明(105)年修正之)</w:t>
            </w:r>
          </w:p>
        </w:tc>
        <w:tc>
          <w:tcPr>
            <w:tcW w:w="2254" w:type="dxa"/>
          </w:tcPr>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lastRenderedPageBreak/>
              <w:t>(預</w:t>
            </w:r>
            <w:r w:rsidRPr="004E7F4C">
              <w:rPr>
                <w:rFonts w:ascii="標楷體" w:eastAsia="標楷體" w:hAnsi="標楷體"/>
                <w:szCs w:val="24"/>
              </w:rPr>
              <w:t>算：</w:t>
            </w:r>
            <w:r w:rsidRPr="004E7F4C">
              <w:rPr>
                <w:rFonts w:ascii="標楷體" w:eastAsia="標楷體" w:hAnsi="標楷體" w:hint="eastAsia"/>
                <w:szCs w:val="24"/>
              </w:rPr>
              <w:t>該課程由家庭教育中心編列預算。)</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1.桃園市104年市</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 xml:space="preserve">  民集團婚禮活</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 xml:space="preserve">  動，分為二場次</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(1)幸福婚禮於104</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 xml:space="preserve">   年10月9日假</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 xml:space="preserve">   機場捷運A17領</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 xml:space="preserve">   航站舉行。</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(2)彩虹婚禮於104</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 xml:space="preserve">   年10月23日假</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 xml:space="preserve">   八德</w:t>
            </w:r>
            <w:proofErr w:type="gramStart"/>
            <w:r w:rsidRPr="004E7F4C">
              <w:rPr>
                <w:rFonts w:ascii="標楷體" w:eastAsia="標楷體" w:hAnsi="標楷體" w:hint="eastAsia"/>
                <w:szCs w:val="24"/>
              </w:rPr>
              <w:t>埤</w:t>
            </w:r>
            <w:proofErr w:type="gramEnd"/>
            <w:r w:rsidRPr="004E7F4C">
              <w:rPr>
                <w:rFonts w:ascii="標楷體" w:eastAsia="標楷體" w:hAnsi="標楷體" w:hint="eastAsia"/>
                <w:szCs w:val="24"/>
              </w:rPr>
              <w:t>塘生態</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 xml:space="preserve">   公園舉行。</w:t>
            </w:r>
          </w:p>
          <w:p w:rsidR="00B2053E" w:rsidRPr="004E7F4C" w:rsidRDefault="00B2053E" w:rsidP="008603DD">
            <w:pPr>
              <w:pStyle w:val="a3"/>
              <w:ind w:leftChars="0" w:left="0"/>
              <w:rPr>
                <w:rFonts w:ascii="標楷體" w:eastAsia="標楷體" w:hAnsi="標楷體"/>
                <w:szCs w:val="24"/>
              </w:rPr>
            </w:pPr>
            <w:r w:rsidRPr="004E7F4C">
              <w:rPr>
                <w:rFonts w:ascii="標楷體" w:eastAsia="標楷體" w:hAnsi="標楷體" w:hint="eastAsia"/>
                <w:szCs w:val="24"/>
              </w:rPr>
              <w:t>2.由家庭教育中心</w:t>
            </w:r>
          </w:p>
          <w:p w:rsidR="00B2053E" w:rsidRPr="004E7F4C" w:rsidRDefault="00B2053E" w:rsidP="008603DD">
            <w:pPr>
              <w:pStyle w:val="a3"/>
              <w:ind w:leftChars="0" w:left="0"/>
              <w:rPr>
                <w:rFonts w:ascii="標楷體" w:eastAsia="標楷體" w:hAnsi="標楷體"/>
                <w:szCs w:val="24"/>
              </w:rPr>
            </w:pPr>
            <w:r w:rsidRPr="004E7F4C">
              <w:rPr>
                <w:rFonts w:ascii="標楷體" w:eastAsia="標楷體" w:hAnsi="標楷體" w:hint="eastAsia"/>
                <w:szCs w:val="24"/>
              </w:rPr>
              <w:t xml:space="preserve">  提供參加新人</w:t>
            </w:r>
            <w:proofErr w:type="gramStart"/>
            <w:r w:rsidRPr="004E7F4C">
              <w:rPr>
                <w:rFonts w:ascii="標楷體" w:eastAsia="標楷體" w:hAnsi="標楷體" w:hint="eastAsia"/>
                <w:szCs w:val="24"/>
              </w:rPr>
              <w:t>婚</w:t>
            </w:r>
            <w:proofErr w:type="gramEnd"/>
          </w:p>
          <w:p w:rsidR="00B2053E" w:rsidRPr="004E7F4C" w:rsidRDefault="00B2053E" w:rsidP="008603DD">
            <w:pPr>
              <w:pStyle w:val="a3"/>
              <w:ind w:leftChars="0" w:left="0"/>
              <w:rPr>
                <w:rFonts w:ascii="標楷體" w:eastAsia="標楷體" w:hAnsi="標楷體"/>
                <w:szCs w:val="24"/>
              </w:rPr>
            </w:pPr>
            <w:r w:rsidRPr="004E7F4C">
              <w:rPr>
                <w:rFonts w:ascii="標楷體" w:eastAsia="標楷體" w:hAnsi="標楷體" w:hint="eastAsia"/>
                <w:szCs w:val="24"/>
              </w:rPr>
              <w:t xml:space="preserve">  前教育課程，強</w:t>
            </w:r>
          </w:p>
          <w:p w:rsidR="00B2053E" w:rsidRPr="004E7F4C" w:rsidRDefault="00B2053E" w:rsidP="008603DD">
            <w:pPr>
              <w:pStyle w:val="a3"/>
              <w:ind w:leftChars="0" w:left="0"/>
              <w:rPr>
                <w:rFonts w:ascii="標楷體" w:eastAsia="標楷體" w:hAnsi="標楷體"/>
                <w:szCs w:val="24"/>
              </w:rPr>
            </w:pPr>
            <w:r w:rsidRPr="004E7F4C">
              <w:rPr>
                <w:rFonts w:ascii="標楷體" w:eastAsia="標楷體" w:hAnsi="標楷體" w:hint="eastAsia"/>
                <w:szCs w:val="24"/>
              </w:rPr>
              <w:t xml:space="preserve">  化性別平權意</w:t>
            </w:r>
          </w:p>
          <w:p w:rsidR="00B2053E" w:rsidRPr="004E7F4C" w:rsidRDefault="00B2053E" w:rsidP="008603DD">
            <w:pPr>
              <w:pStyle w:val="a3"/>
              <w:ind w:leftChars="0" w:left="0"/>
              <w:rPr>
                <w:rFonts w:ascii="標楷體" w:eastAsia="標楷體" w:hAnsi="標楷體"/>
                <w:szCs w:val="24"/>
              </w:rPr>
            </w:pPr>
            <w:r w:rsidRPr="004E7F4C">
              <w:rPr>
                <w:rFonts w:ascii="標楷體" w:eastAsia="標楷體" w:hAnsi="標楷體" w:hint="eastAsia"/>
                <w:szCs w:val="24"/>
              </w:rPr>
              <w:lastRenderedPageBreak/>
              <w:t xml:space="preserve">  識，達成實質家</w:t>
            </w:r>
          </w:p>
          <w:p w:rsidR="00B2053E" w:rsidRPr="004E7F4C" w:rsidRDefault="00B2053E" w:rsidP="008603DD">
            <w:pPr>
              <w:pStyle w:val="a3"/>
              <w:ind w:leftChars="0" w:left="0"/>
              <w:rPr>
                <w:rFonts w:ascii="標楷體" w:eastAsia="標楷體" w:hAnsi="標楷體"/>
                <w:szCs w:val="24"/>
              </w:rPr>
            </w:pPr>
            <w:r w:rsidRPr="004E7F4C">
              <w:rPr>
                <w:rFonts w:ascii="標楷體" w:eastAsia="標楷體" w:hAnsi="標楷體" w:hint="eastAsia"/>
                <w:szCs w:val="24"/>
              </w:rPr>
              <w:t xml:space="preserve">  庭內性別平等價</w:t>
            </w:r>
          </w:p>
          <w:p w:rsidR="00B2053E" w:rsidRPr="004E7F4C" w:rsidRDefault="00B2053E" w:rsidP="004E7F4C">
            <w:pPr>
              <w:pStyle w:val="a3"/>
              <w:ind w:leftChars="0" w:left="0"/>
              <w:rPr>
                <w:rFonts w:ascii="標楷體" w:eastAsia="標楷體" w:hAnsi="標楷體"/>
                <w:szCs w:val="24"/>
              </w:rPr>
            </w:pPr>
            <w:r w:rsidRPr="004E7F4C">
              <w:rPr>
                <w:rFonts w:ascii="標楷體" w:eastAsia="標楷體" w:hAnsi="標楷體" w:hint="eastAsia"/>
                <w:szCs w:val="24"/>
              </w:rPr>
              <w:t xml:space="preserve">  值。</w:t>
            </w:r>
          </w:p>
        </w:tc>
        <w:tc>
          <w:tcPr>
            <w:tcW w:w="2254" w:type="dxa"/>
          </w:tcPr>
          <w:p w:rsidR="00B2053E" w:rsidRPr="004E7F4C" w:rsidRDefault="00B2053E" w:rsidP="008603DD">
            <w:pPr>
              <w:spacing w:line="400" w:lineRule="exact"/>
              <w:jc w:val="both"/>
              <w:rPr>
                <w:rFonts w:ascii="標楷體" w:eastAsia="標楷體" w:hAnsi="標楷體"/>
                <w:b/>
                <w:szCs w:val="24"/>
              </w:rPr>
            </w:pPr>
            <w:r w:rsidRPr="004E7F4C">
              <w:rPr>
                <w:rFonts w:ascii="標楷體" w:eastAsia="標楷體" w:hAnsi="標楷體" w:hint="eastAsia"/>
                <w:szCs w:val="24"/>
              </w:rPr>
              <w:lastRenderedPageBreak/>
              <w:t>(預</w:t>
            </w:r>
            <w:r w:rsidRPr="004E7F4C">
              <w:rPr>
                <w:rFonts w:ascii="標楷體" w:eastAsia="標楷體" w:hAnsi="標楷體"/>
                <w:szCs w:val="24"/>
              </w:rPr>
              <w:t>算：</w:t>
            </w:r>
            <w:r w:rsidRPr="004E7F4C">
              <w:rPr>
                <w:rFonts w:ascii="標楷體" w:eastAsia="標楷體" w:hAnsi="標楷體" w:hint="eastAsia"/>
                <w:szCs w:val="24"/>
              </w:rPr>
              <w:t>該課程由家庭教育中心編列預算。)</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與家庭教育中心合作，針對報名參加聯合婚禮活動之新人，提供婚前家庭教育課程，</w:t>
            </w:r>
            <w:proofErr w:type="gramStart"/>
            <w:r w:rsidRPr="004E7F4C">
              <w:rPr>
                <w:rFonts w:ascii="標楷體" w:eastAsia="標楷體" w:hAnsi="標楷體" w:hint="eastAsia"/>
                <w:szCs w:val="24"/>
              </w:rPr>
              <w:t>使將婚者</w:t>
            </w:r>
            <w:proofErr w:type="gramEnd"/>
            <w:r w:rsidRPr="004E7F4C">
              <w:rPr>
                <w:rFonts w:ascii="標楷體" w:eastAsia="標楷體" w:hAnsi="標楷體" w:hint="eastAsia"/>
                <w:szCs w:val="24"/>
              </w:rPr>
              <w:t>更具性別平權之意識。</w:t>
            </w:r>
          </w:p>
        </w:tc>
      </w:tr>
      <w:tr w:rsidR="00B2053E" w:rsidRPr="004E7F4C" w:rsidTr="008F0A3B">
        <w:tc>
          <w:tcPr>
            <w:tcW w:w="2252" w:type="dxa"/>
          </w:tcPr>
          <w:p w:rsidR="00B2053E" w:rsidRPr="004E7F4C" w:rsidRDefault="00B2053E" w:rsidP="00216381">
            <w:pPr>
              <w:spacing w:line="440" w:lineRule="exact"/>
              <w:jc w:val="both"/>
              <w:rPr>
                <w:rFonts w:ascii="標楷體" w:eastAsia="標楷體" w:hAnsi="標楷體"/>
                <w:szCs w:val="24"/>
              </w:rPr>
            </w:pPr>
            <w:r w:rsidRPr="004E7F4C">
              <w:rPr>
                <w:rFonts w:ascii="標楷體" w:eastAsia="標楷體" w:hAnsi="標楷體" w:cs="Times New Roman"/>
                <w:szCs w:val="24"/>
              </w:rPr>
              <w:lastRenderedPageBreak/>
              <w:t>8</w:t>
            </w:r>
            <w:r w:rsidRPr="004E7F4C">
              <w:rPr>
                <w:rFonts w:ascii="標楷體" w:eastAsia="標楷體" w:hAnsi="標楷體" w:cs="Times New Roman" w:hint="eastAsia"/>
                <w:szCs w:val="24"/>
              </w:rPr>
              <w:t>.正</w:t>
            </w:r>
            <w:r w:rsidRPr="004E7F4C">
              <w:rPr>
                <w:rFonts w:ascii="標楷體" w:eastAsia="標楷體" w:hAnsi="標楷體" w:cs="Times New Roman"/>
                <w:szCs w:val="24"/>
              </w:rPr>
              <w:t>視家庭與</w:t>
            </w:r>
            <w:r w:rsidRPr="004E7F4C">
              <w:rPr>
                <w:rFonts w:ascii="標楷體" w:eastAsia="標楷體" w:hAnsi="標楷體" w:cs="Times New Roman" w:hint="eastAsia"/>
                <w:szCs w:val="24"/>
              </w:rPr>
              <w:t>社</w:t>
            </w:r>
            <w:r w:rsidRPr="004E7F4C">
              <w:rPr>
                <w:rFonts w:ascii="標楷體" w:eastAsia="標楷體" w:hAnsi="標楷體" w:cs="Times New Roman"/>
                <w:szCs w:val="24"/>
              </w:rPr>
              <w:t>會多元化發展之現況與趨勢，</w:t>
            </w:r>
            <w:proofErr w:type="gramStart"/>
            <w:r w:rsidRPr="004E7F4C">
              <w:rPr>
                <w:rFonts w:ascii="標楷體" w:eastAsia="標楷體" w:hAnsi="標楷體" w:cs="Times New Roman"/>
                <w:szCs w:val="24"/>
              </w:rPr>
              <w:t>研</w:t>
            </w:r>
            <w:proofErr w:type="gramEnd"/>
            <w:r w:rsidRPr="004E7F4C">
              <w:rPr>
                <w:rFonts w:ascii="標楷體" w:eastAsia="標楷體" w:hAnsi="標楷體" w:cs="Times New Roman"/>
                <w:szCs w:val="24"/>
              </w:rPr>
              <w:t>議同居伴</w:t>
            </w:r>
            <w:r w:rsidRPr="004E7F4C">
              <w:rPr>
                <w:rFonts w:ascii="標楷體" w:eastAsia="標楷體" w:hAnsi="標楷體" w:cs="Times New Roman" w:hint="eastAsia"/>
                <w:szCs w:val="24"/>
              </w:rPr>
              <w:t>侶</w:t>
            </w:r>
            <w:r w:rsidRPr="004E7F4C">
              <w:rPr>
                <w:rFonts w:ascii="標楷體" w:eastAsia="標楷體" w:hAnsi="標楷體" w:cs="Times New Roman"/>
                <w:szCs w:val="24"/>
              </w:rPr>
              <w:t>或非傳統家庭型態之成員，其福利、權益保障等對策，以落實性別人權的精神。</w:t>
            </w:r>
          </w:p>
        </w:tc>
        <w:tc>
          <w:tcPr>
            <w:tcW w:w="2253" w:type="dxa"/>
          </w:tcPr>
          <w:p w:rsidR="00B2053E" w:rsidRPr="004E7F4C" w:rsidRDefault="00B2053E" w:rsidP="00AB7060">
            <w:pPr>
              <w:spacing w:line="400" w:lineRule="exact"/>
              <w:jc w:val="both"/>
              <w:rPr>
                <w:rFonts w:ascii="標楷體" w:eastAsia="標楷體" w:hAnsi="標楷體" w:cs="Times New Roman"/>
                <w:szCs w:val="24"/>
              </w:rPr>
            </w:pPr>
            <w:r w:rsidRPr="004E7F4C">
              <w:rPr>
                <w:rFonts w:ascii="標楷體" w:eastAsia="標楷體" w:hAnsi="標楷體" w:cs="Times New Roman" w:hint="eastAsia"/>
                <w:szCs w:val="24"/>
              </w:rPr>
              <w:t>(104年預算：2000,000元)</w:t>
            </w:r>
          </w:p>
          <w:p w:rsidR="00B2053E" w:rsidRPr="004E7F4C" w:rsidRDefault="00B2053E" w:rsidP="00AB7060">
            <w:pPr>
              <w:spacing w:line="440" w:lineRule="exact"/>
              <w:jc w:val="both"/>
              <w:rPr>
                <w:rFonts w:ascii="標楷體" w:eastAsia="標楷體" w:hAnsi="標楷體"/>
                <w:szCs w:val="24"/>
              </w:rPr>
            </w:pPr>
            <w:r w:rsidRPr="004E7F4C">
              <w:rPr>
                <w:rFonts w:ascii="標楷體" w:eastAsia="標楷體" w:hAnsi="標楷體" w:cs="Times New Roman" w:hint="eastAsia"/>
                <w:szCs w:val="24"/>
              </w:rPr>
              <w:t>集團結婚活動辦理彩虹婚禮場次，接受同志族群報名參加集團結婚活動，並藉以推廣性別多元化之價值，尊重多元性別各族群之權益。</w:t>
            </w:r>
          </w:p>
        </w:tc>
        <w:tc>
          <w:tcPr>
            <w:tcW w:w="2254" w:type="dxa"/>
          </w:tcPr>
          <w:p w:rsidR="00B2053E" w:rsidRPr="004E7F4C" w:rsidRDefault="00B2053E" w:rsidP="00B2053E">
            <w:pPr>
              <w:spacing w:line="400" w:lineRule="exact"/>
              <w:jc w:val="both"/>
              <w:rPr>
                <w:rFonts w:ascii="標楷體" w:eastAsia="標楷體" w:hAnsi="標楷體"/>
                <w:szCs w:val="24"/>
              </w:rPr>
            </w:pPr>
            <w:r w:rsidRPr="004E7F4C">
              <w:rPr>
                <w:rFonts w:ascii="標楷體" w:eastAsia="標楷體" w:hAnsi="標楷體" w:hint="eastAsia"/>
                <w:szCs w:val="24"/>
              </w:rPr>
              <w:t>(預算</w:t>
            </w:r>
            <w:r w:rsidR="003E605E" w:rsidRPr="004E7F4C">
              <w:rPr>
                <w:rFonts w:ascii="標楷體" w:eastAsia="標楷體" w:hAnsi="標楷體" w:hint="eastAsia"/>
                <w:szCs w:val="24"/>
              </w:rPr>
              <w:t>執行率98%</w:t>
            </w:r>
            <w:r w:rsidRPr="004E7F4C">
              <w:rPr>
                <w:rFonts w:ascii="標楷體" w:eastAsia="標楷體" w:hAnsi="標楷體" w:hint="eastAsia"/>
                <w:szCs w:val="24"/>
              </w:rPr>
              <w:t>)</w:t>
            </w:r>
          </w:p>
          <w:p w:rsidR="00B2053E" w:rsidRPr="004E7F4C" w:rsidRDefault="00B2053E" w:rsidP="007B02E8">
            <w:pPr>
              <w:spacing w:line="400" w:lineRule="exact"/>
              <w:jc w:val="both"/>
              <w:rPr>
                <w:rFonts w:ascii="標楷體" w:eastAsia="標楷體" w:hAnsi="標楷體"/>
                <w:szCs w:val="24"/>
              </w:rPr>
            </w:pPr>
            <w:r w:rsidRPr="004E7F4C">
              <w:rPr>
                <w:rFonts w:ascii="標楷體" w:eastAsia="標楷體" w:hAnsi="標楷體" w:hint="eastAsia"/>
                <w:szCs w:val="24"/>
              </w:rPr>
              <w:t>為推廣性別友善及尊重人權之理念，桃園市104年市民集團婚禮-彩虹婚禮活動</w:t>
            </w:r>
            <w:r w:rsidR="007B02E8">
              <w:rPr>
                <w:rFonts w:ascii="標楷體" w:eastAsia="標楷體" w:hAnsi="標楷體" w:hint="eastAsia"/>
                <w:szCs w:val="24"/>
              </w:rPr>
              <w:t>已</w:t>
            </w:r>
            <w:r w:rsidRPr="004E7F4C">
              <w:rPr>
                <w:rFonts w:ascii="標楷體" w:eastAsia="標楷體" w:hAnsi="標楷體" w:hint="eastAsia"/>
                <w:szCs w:val="24"/>
              </w:rPr>
              <w:t>於104年10月23日假八德</w:t>
            </w:r>
            <w:proofErr w:type="gramStart"/>
            <w:r w:rsidRPr="004E7F4C">
              <w:rPr>
                <w:rFonts w:ascii="標楷體" w:eastAsia="標楷體" w:hAnsi="標楷體" w:hint="eastAsia"/>
                <w:szCs w:val="24"/>
              </w:rPr>
              <w:t>埤</w:t>
            </w:r>
            <w:proofErr w:type="gramEnd"/>
            <w:r w:rsidRPr="004E7F4C">
              <w:rPr>
                <w:rFonts w:ascii="標楷體" w:eastAsia="標楷體" w:hAnsi="標楷體" w:hint="eastAsia"/>
                <w:szCs w:val="24"/>
              </w:rPr>
              <w:t>塘生態公園舉行，除同性伴侶報名參加外，亦有異性伴侶共同參與。藉由活動推廣性別平權、性別友善及尊重人權之理念，希望社會大眾能正視多元性別家庭，以達成實質多元性別平等之願景。</w:t>
            </w:r>
          </w:p>
        </w:tc>
        <w:tc>
          <w:tcPr>
            <w:tcW w:w="2254" w:type="dxa"/>
          </w:tcPr>
          <w:p w:rsidR="00B2053E" w:rsidRPr="004E7F4C" w:rsidRDefault="00B2053E" w:rsidP="008603DD">
            <w:pPr>
              <w:spacing w:line="400" w:lineRule="exact"/>
              <w:jc w:val="both"/>
              <w:rPr>
                <w:rFonts w:ascii="標楷體" w:eastAsia="標楷體" w:hAnsi="標楷體"/>
                <w:szCs w:val="24"/>
              </w:rPr>
            </w:pPr>
            <w:r w:rsidRPr="004E7F4C">
              <w:rPr>
                <w:rFonts w:ascii="標楷體" w:eastAsia="標楷體" w:hAnsi="標楷體" w:hint="eastAsia"/>
                <w:szCs w:val="24"/>
              </w:rPr>
              <w:t>(105年預算：2000,000元)</w:t>
            </w:r>
          </w:p>
          <w:p w:rsidR="00B2053E" w:rsidRPr="004E7F4C" w:rsidRDefault="00B2053E" w:rsidP="008603DD">
            <w:pPr>
              <w:rPr>
                <w:rFonts w:ascii="標楷體" w:eastAsia="標楷體" w:hAnsi="標楷體"/>
                <w:szCs w:val="24"/>
              </w:rPr>
            </w:pPr>
            <w:r w:rsidRPr="004E7F4C">
              <w:rPr>
                <w:rFonts w:ascii="標楷體" w:eastAsia="標楷體" w:hAnsi="標楷體" w:hint="eastAsia"/>
                <w:szCs w:val="24"/>
              </w:rPr>
              <w:t>聯合婚禮活動推廣性別友善及尊重人權之理念，希望社會大眾能正視多元性別家庭，尊重多元性之權益，以達成實質多元性別平等之願景。</w:t>
            </w:r>
          </w:p>
        </w:tc>
      </w:tr>
      <w:tr w:rsidR="007077D4" w:rsidRPr="004E7F4C" w:rsidTr="008F0A3B">
        <w:trPr>
          <w:trHeight w:val="6306"/>
        </w:trPr>
        <w:tc>
          <w:tcPr>
            <w:tcW w:w="2252" w:type="dxa"/>
          </w:tcPr>
          <w:p w:rsidR="007077D4" w:rsidRPr="004E7F4C" w:rsidRDefault="007077D4" w:rsidP="004E7F4C">
            <w:pPr>
              <w:widowControl/>
              <w:spacing w:line="400" w:lineRule="exact"/>
              <w:ind w:left="240" w:hangingChars="100" w:hanging="240"/>
              <w:jc w:val="both"/>
              <w:rPr>
                <w:rFonts w:ascii="標楷體" w:eastAsia="標楷體" w:hAnsi="標楷體"/>
                <w:szCs w:val="24"/>
              </w:rPr>
            </w:pPr>
            <w:r w:rsidRPr="004E7F4C">
              <w:rPr>
                <w:rFonts w:ascii="標楷體" w:eastAsia="標楷體" w:hAnsi="標楷體" w:hint="eastAsia"/>
                <w:szCs w:val="24"/>
              </w:rPr>
              <w:t>9.應</w:t>
            </w:r>
            <w:r w:rsidRPr="004E7F4C">
              <w:rPr>
                <w:rFonts w:ascii="標楷體" w:eastAsia="標楷體" w:hAnsi="標楷體"/>
                <w:szCs w:val="24"/>
              </w:rPr>
              <w:t>針對</w:t>
            </w:r>
            <w:r w:rsidRPr="004E7F4C">
              <w:rPr>
                <w:rFonts w:ascii="標楷體" w:eastAsia="標楷體" w:hAnsi="標楷體" w:hint="eastAsia"/>
                <w:szCs w:val="24"/>
              </w:rPr>
              <w:t>新</w:t>
            </w:r>
            <w:r w:rsidRPr="004E7F4C">
              <w:rPr>
                <w:rFonts w:ascii="標楷體" w:eastAsia="標楷體" w:hAnsi="標楷體"/>
                <w:szCs w:val="24"/>
              </w:rPr>
              <w:t>移民家庭</w:t>
            </w:r>
            <w:r w:rsidRPr="004E7F4C">
              <w:rPr>
                <w:rFonts w:ascii="標楷體" w:eastAsia="標楷體" w:hAnsi="標楷體" w:hint="eastAsia"/>
                <w:szCs w:val="24"/>
              </w:rPr>
              <w:t>成</w:t>
            </w:r>
            <w:r w:rsidRPr="004E7F4C">
              <w:rPr>
                <w:rFonts w:ascii="標楷體" w:eastAsia="標楷體" w:hAnsi="標楷體"/>
                <w:szCs w:val="24"/>
              </w:rPr>
              <w:t>員辦理</w:t>
            </w:r>
            <w:r w:rsidRPr="004E7F4C">
              <w:rPr>
                <w:rFonts w:ascii="標楷體" w:eastAsia="標楷體" w:hAnsi="標楷體" w:hint="eastAsia"/>
                <w:szCs w:val="24"/>
              </w:rPr>
              <w:t>支</w:t>
            </w:r>
            <w:r w:rsidRPr="004E7F4C">
              <w:rPr>
                <w:rFonts w:ascii="標楷體" w:eastAsia="標楷體" w:hAnsi="標楷體"/>
                <w:szCs w:val="24"/>
              </w:rPr>
              <w:t>持性</w:t>
            </w:r>
            <w:r w:rsidRPr="004E7F4C">
              <w:rPr>
                <w:rFonts w:ascii="標楷體" w:eastAsia="標楷體" w:hAnsi="標楷體" w:hint="eastAsia"/>
                <w:szCs w:val="24"/>
              </w:rPr>
              <w:t>服</w:t>
            </w:r>
            <w:r w:rsidRPr="004E7F4C">
              <w:rPr>
                <w:rFonts w:ascii="標楷體" w:eastAsia="標楷體" w:hAnsi="標楷體"/>
                <w:szCs w:val="24"/>
              </w:rPr>
              <w:t>務措施</w:t>
            </w:r>
            <w:r w:rsidRPr="004E7F4C">
              <w:rPr>
                <w:rFonts w:ascii="標楷體" w:eastAsia="標楷體" w:hAnsi="標楷體" w:hint="eastAsia"/>
                <w:szCs w:val="24"/>
              </w:rPr>
              <w:t>，</w:t>
            </w:r>
            <w:r w:rsidRPr="004E7F4C">
              <w:rPr>
                <w:rFonts w:ascii="標楷體" w:eastAsia="標楷體" w:hAnsi="標楷體"/>
                <w:szCs w:val="24"/>
              </w:rPr>
              <w:t>並加強</w:t>
            </w:r>
            <w:r w:rsidRPr="004E7F4C">
              <w:rPr>
                <w:rFonts w:ascii="標楷體" w:eastAsia="標楷體" w:hAnsi="標楷體" w:hint="eastAsia"/>
                <w:szCs w:val="24"/>
              </w:rPr>
              <w:t>多</w:t>
            </w:r>
            <w:r w:rsidRPr="004E7F4C">
              <w:rPr>
                <w:rFonts w:ascii="標楷體" w:eastAsia="標楷體" w:hAnsi="標楷體"/>
                <w:szCs w:val="24"/>
              </w:rPr>
              <w:t>元文化</w:t>
            </w:r>
            <w:r w:rsidRPr="004E7F4C">
              <w:rPr>
                <w:rFonts w:ascii="標楷體" w:eastAsia="標楷體" w:hAnsi="標楷體" w:hint="eastAsia"/>
                <w:szCs w:val="24"/>
              </w:rPr>
              <w:t>認</w:t>
            </w:r>
            <w:r w:rsidRPr="004E7F4C">
              <w:rPr>
                <w:rFonts w:ascii="標楷體" w:eastAsia="標楷體" w:hAnsi="標楷體"/>
                <w:szCs w:val="24"/>
              </w:rPr>
              <w:t>知</w:t>
            </w:r>
            <w:r w:rsidRPr="004E7F4C">
              <w:rPr>
                <w:rFonts w:ascii="標楷體" w:eastAsia="標楷體" w:hAnsi="標楷體" w:hint="eastAsia"/>
                <w:szCs w:val="24"/>
              </w:rPr>
              <w:t>宣</w:t>
            </w:r>
            <w:r w:rsidRPr="004E7F4C">
              <w:rPr>
                <w:rFonts w:ascii="標楷體" w:eastAsia="標楷體" w:hAnsi="標楷體"/>
                <w:szCs w:val="24"/>
              </w:rPr>
              <w:t>導，</w:t>
            </w:r>
            <w:r w:rsidRPr="004E7F4C">
              <w:rPr>
                <w:rFonts w:ascii="標楷體" w:eastAsia="標楷體" w:hAnsi="標楷體" w:hint="eastAsia"/>
                <w:szCs w:val="24"/>
              </w:rPr>
              <w:t>以</w:t>
            </w:r>
            <w:r w:rsidRPr="004E7F4C">
              <w:rPr>
                <w:rFonts w:ascii="標楷體" w:eastAsia="標楷體" w:hAnsi="標楷體"/>
                <w:szCs w:val="24"/>
              </w:rPr>
              <w:t>提升</w:t>
            </w:r>
            <w:r w:rsidRPr="004E7F4C">
              <w:rPr>
                <w:rFonts w:ascii="標楷體" w:eastAsia="標楷體" w:hAnsi="標楷體" w:hint="eastAsia"/>
                <w:szCs w:val="24"/>
              </w:rPr>
              <w:t>新</w:t>
            </w:r>
            <w:r w:rsidRPr="004E7F4C">
              <w:rPr>
                <w:rFonts w:ascii="標楷體" w:eastAsia="標楷體" w:hAnsi="標楷體"/>
                <w:szCs w:val="24"/>
              </w:rPr>
              <w:t>移民</w:t>
            </w:r>
            <w:r w:rsidRPr="004E7F4C">
              <w:rPr>
                <w:rFonts w:ascii="標楷體" w:eastAsia="標楷體" w:hAnsi="標楷體" w:hint="eastAsia"/>
                <w:szCs w:val="24"/>
              </w:rPr>
              <w:t>家</w:t>
            </w:r>
            <w:r w:rsidRPr="004E7F4C">
              <w:rPr>
                <w:rFonts w:ascii="標楷體" w:eastAsia="標楷體" w:hAnsi="標楷體"/>
                <w:szCs w:val="24"/>
              </w:rPr>
              <w:t>庭關係。</w:t>
            </w:r>
          </w:p>
        </w:tc>
        <w:tc>
          <w:tcPr>
            <w:tcW w:w="2253" w:type="dxa"/>
          </w:tcPr>
          <w:p w:rsidR="007077D4" w:rsidRPr="004E7F4C" w:rsidRDefault="007077D4" w:rsidP="00AB7060">
            <w:pPr>
              <w:spacing w:line="400" w:lineRule="exact"/>
              <w:jc w:val="both"/>
              <w:rPr>
                <w:rFonts w:ascii="標楷體" w:eastAsia="標楷體" w:hAnsi="標楷體" w:cs="Times New Roman"/>
                <w:szCs w:val="24"/>
              </w:rPr>
            </w:pPr>
            <w:r w:rsidRPr="004E7F4C">
              <w:rPr>
                <w:rFonts w:ascii="標楷體" w:eastAsia="標楷體" w:hAnsi="標楷體" w:cs="Times New Roman" w:hint="eastAsia"/>
                <w:szCs w:val="24"/>
              </w:rPr>
              <w:t>(104年預算：0元)</w:t>
            </w:r>
          </w:p>
          <w:p w:rsidR="007077D4" w:rsidRPr="004E7F4C" w:rsidRDefault="007077D4" w:rsidP="00AB7060">
            <w:pPr>
              <w:spacing w:line="440" w:lineRule="exact"/>
              <w:jc w:val="both"/>
              <w:rPr>
                <w:rFonts w:ascii="標楷體" w:eastAsia="標楷體" w:hAnsi="標楷體"/>
                <w:szCs w:val="24"/>
              </w:rPr>
            </w:pPr>
            <w:r w:rsidRPr="004E7F4C">
              <w:rPr>
                <w:rFonts w:ascii="標楷體" w:eastAsia="標楷體" w:hAnsi="標楷體" w:cs="Times New Roman" w:hint="eastAsia"/>
                <w:szCs w:val="24"/>
              </w:rPr>
              <w:t>各戶所於受理國籍案件、登記結婚或其他宣導場合，主動協助內政部、外交部、移民署、健保局、公所及本府各局處等機關發放宣導資料，有效提供新移民及其家庭成員各項服務措施及生活資訊。</w:t>
            </w:r>
          </w:p>
        </w:tc>
        <w:tc>
          <w:tcPr>
            <w:tcW w:w="2254" w:type="dxa"/>
          </w:tcPr>
          <w:p w:rsidR="007077D4" w:rsidRPr="004E7F4C" w:rsidRDefault="007077D4" w:rsidP="007077D4">
            <w:pPr>
              <w:spacing w:line="400" w:lineRule="exact"/>
              <w:jc w:val="both"/>
              <w:rPr>
                <w:rFonts w:ascii="標楷體" w:eastAsia="標楷體" w:hAnsi="標楷體" w:cs="Times New Roman"/>
                <w:szCs w:val="24"/>
              </w:rPr>
            </w:pPr>
            <w:r w:rsidRPr="004E7F4C">
              <w:rPr>
                <w:rFonts w:ascii="標楷體" w:eastAsia="標楷體" w:hAnsi="標楷體" w:cs="Times New Roman" w:hint="eastAsia"/>
                <w:szCs w:val="24"/>
              </w:rPr>
              <w:t>(預算</w:t>
            </w:r>
            <w:r w:rsidR="003E605E" w:rsidRPr="004E7F4C">
              <w:rPr>
                <w:rFonts w:ascii="標楷體" w:eastAsia="標楷體" w:hAnsi="標楷體" w:cs="Times New Roman" w:hint="eastAsia"/>
                <w:szCs w:val="24"/>
              </w:rPr>
              <w:t>執行率</w:t>
            </w:r>
            <w:r w:rsidRPr="004E7F4C">
              <w:rPr>
                <w:rFonts w:ascii="標楷體" w:eastAsia="標楷體" w:hAnsi="標楷體" w:cs="Times New Roman" w:hint="eastAsia"/>
                <w:szCs w:val="24"/>
              </w:rPr>
              <w:t>0</w:t>
            </w:r>
            <w:r w:rsidR="003E605E" w:rsidRPr="004E7F4C">
              <w:rPr>
                <w:rFonts w:ascii="標楷體" w:eastAsia="標楷體" w:hAnsi="標楷體" w:cs="Times New Roman" w:hint="eastAsia"/>
                <w:szCs w:val="24"/>
              </w:rPr>
              <w:t>%</w:t>
            </w:r>
            <w:r w:rsidRPr="004E7F4C">
              <w:rPr>
                <w:rFonts w:ascii="標楷體" w:eastAsia="標楷體" w:hAnsi="標楷體" w:cs="Times New Roman" w:hint="eastAsia"/>
                <w:szCs w:val="24"/>
              </w:rPr>
              <w:t>)</w:t>
            </w:r>
          </w:p>
          <w:p w:rsidR="007077D4" w:rsidRPr="004E7F4C" w:rsidRDefault="007077D4" w:rsidP="008603DD">
            <w:pPr>
              <w:rPr>
                <w:rFonts w:ascii="標楷體" w:eastAsia="標楷體" w:hAnsi="標楷體"/>
                <w:szCs w:val="24"/>
              </w:rPr>
            </w:pPr>
            <w:r w:rsidRPr="004E7F4C">
              <w:rPr>
                <w:rFonts w:ascii="標楷體" w:eastAsia="標楷體" w:hAnsi="標楷體" w:hint="eastAsia"/>
                <w:szCs w:val="24"/>
              </w:rPr>
              <w:t>各戶所於受理國籍案件、登記結婚或其他宣導場合，均主動協助內政部、外交部、移民署、健保局、公所及本府各局處等機關發放宣導資料，有效提供新移民及其家庭成員各項服務措施及生活資訊。</w:t>
            </w:r>
          </w:p>
        </w:tc>
        <w:tc>
          <w:tcPr>
            <w:tcW w:w="2254" w:type="dxa"/>
          </w:tcPr>
          <w:p w:rsidR="007077D4" w:rsidRPr="004E7F4C" w:rsidRDefault="007077D4" w:rsidP="008603DD">
            <w:pPr>
              <w:rPr>
                <w:rFonts w:ascii="標楷體" w:eastAsia="標楷體" w:hAnsi="標楷體"/>
                <w:szCs w:val="24"/>
              </w:rPr>
            </w:pPr>
            <w:r w:rsidRPr="004E7F4C">
              <w:rPr>
                <w:rFonts w:ascii="標楷體" w:eastAsia="標楷體" w:hAnsi="標楷體" w:hint="eastAsia"/>
                <w:szCs w:val="24"/>
              </w:rPr>
              <w:t>(105年預算：0元)</w:t>
            </w:r>
          </w:p>
          <w:p w:rsidR="007077D4" w:rsidRPr="004E7F4C" w:rsidRDefault="007077D4" w:rsidP="008603DD">
            <w:pPr>
              <w:rPr>
                <w:rFonts w:ascii="標楷體" w:eastAsia="標楷體" w:hAnsi="標楷體"/>
                <w:szCs w:val="24"/>
              </w:rPr>
            </w:pPr>
            <w:r w:rsidRPr="004E7F4C">
              <w:rPr>
                <w:rFonts w:ascii="標楷體" w:eastAsia="標楷體" w:hAnsi="標楷體" w:hint="eastAsia"/>
                <w:szCs w:val="24"/>
              </w:rPr>
              <w:t>持續督導各戶所於受理國籍案件、登記結婚或其他宣導場合，主動協助內政部、外交部、移民署、健保局、公所及本府各局處等機關發放宣導資料，有效提供新移民及其家庭成員各項服務措施及生活資訊。</w:t>
            </w:r>
          </w:p>
        </w:tc>
      </w:tr>
      <w:tr w:rsidR="007077D4" w:rsidRPr="004E7F4C" w:rsidTr="008F0A3B">
        <w:tc>
          <w:tcPr>
            <w:tcW w:w="9013" w:type="dxa"/>
            <w:gridSpan w:val="4"/>
          </w:tcPr>
          <w:p w:rsidR="007077D4" w:rsidRPr="004E7F4C" w:rsidRDefault="007077D4" w:rsidP="00216381">
            <w:pPr>
              <w:spacing w:line="440" w:lineRule="exact"/>
              <w:jc w:val="both"/>
              <w:rPr>
                <w:rFonts w:ascii="標楷體" w:eastAsia="標楷體" w:hAnsi="標楷體"/>
                <w:b/>
                <w:sz w:val="28"/>
                <w:szCs w:val="28"/>
              </w:rPr>
            </w:pPr>
            <w:r w:rsidRPr="004E7F4C">
              <w:rPr>
                <w:rFonts w:ascii="標楷體" w:eastAsia="標楷體" w:hAnsi="標楷體" w:cs="Times New Roman" w:hint="eastAsia"/>
                <w:b/>
                <w:sz w:val="28"/>
                <w:szCs w:val="28"/>
              </w:rPr>
              <w:t>三、桃</w:t>
            </w:r>
            <w:r w:rsidRPr="004E7F4C">
              <w:rPr>
                <w:rFonts w:ascii="標楷體" w:eastAsia="標楷體" w:hAnsi="標楷體" w:cs="Times New Roman"/>
                <w:b/>
                <w:sz w:val="28"/>
                <w:szCs w:val="28"/>
              </w:rPr>
              <w:t>園</w:t>
            </w:r>
            <w:r w:rsidRPr="004E7F4C">
              <w:rPr>
                <w:rFonts w:ascii="標楷體" w:eastAsia="標楷體" w:hAnsi="標楷體" w:cs="Times New Roman" w:hint="eastAsia"/>
                <w:b/>
                <w:sz w:val="28"/>
                <w:szCs w:val="28"/>
              </w:rPr>
              <w:t>市</w:t>
            </w:r>
            <w:r w:rsidRPr="004E7F4C">
              <w:rPr>
                <w:rFonts w:ascii="標楷體" w:eastAsia="標楷體" w:hAnsi="標楷體" w:cs="Times New Roman"/>
                <w:b/>
                <w:sz w:val="28"/>
                <w:szCs w:val="28"/>
              </w:rPr>
              <w:t>性別平權政策方針</w:t>
            </w:r>
            <w:r w:rsidRPr="004E7F4C">
              <w:rPr>
                <w:rFonts w:ascii="標楷體" w:eastAsia="標楷體" w:hAnsi="標楷體" w:cs="Times New Roman" w:hint="eastAsia"/>
                <w:b/>
                <w:sz w:val="28"/>
                <w:szCs w:val="28"/>
              </w:rPr>
              <w:t>-教育</w:t>
            </w:r>
            <w:r w:rsidRPr="004E7F4C">
              <w:rPr>
                <w:rFonts w:ascii="標楷體" w:eastAsia="標楷體" w:hAnsi="標楷體" w:cs="Times New Roman"/>
                <w:b/>
                <w:sz w:val="28"/>
                <w:szCs w:val="28"/>
              </w:rPr>
              <w:t>、文化與媒體</w:t>
            </w:r>
            <w:r w:rsidRPr="004E7F4C">
              <w:rPr>
                <w:rFonts w:ascii="標楷體" w:eastAsia="標楷體" w:hAnsi="標楷體" w:cs="Times New Roman" w:hint="eastAsia"/>
                <w:b/>
                <w:sz w:val="28"/>
                <w:szCs w:val="28"/>
              </w:rPr>
              <w:t>面向分工表</w:t>
            </w:r>
          </w:p>
        </w:tc>
      </w:tr>
      <w:tr w:rsidR="007077D4" w:rsidRPr="004E7F4C" w:rsidTr="008F0A3B">
        <w:tc>
          <w:tcPr>
            <w:tcW w:w="2252" w:type="dxa"/>
            <w:vAlign w:val="center"/>
          </w:tcPr>
          <w:p w:rsidR="007077D4" w:rsidRPr="004E7F4C" w:rsidRDefault="007077D4" w:rsidP="008603DD">
            <w:pPr>
              <w:spacing w:line="440" w:lineRule="exact"/>
              <w:jc w:val="center"/>
              <w:rPr>
                <w:rFonts w:ascii="標楷體" w:eastAsia="標楷體" w:hAnsi="標楷體"/>
                <w:szCs w:val="24"/>
              </w:rPr>
            </w:pPr>
            <w:r w:rsidRPr="004E7F4C">
              <w:rPr>
                <w:rFonts w:ascii="標楷體" w:eastAsia="標楷體" w:hAnsi="標楷體" w:hint="eastAsia"/>
                <w:szCs w:val="24"/>
              </w:rPr>
              <w:lastRenderedPageBreak/>
              <w:t>政策方針</w:t>
            </w:r>
          </w:p>
        </w:tc>
        <w:tc>
          <w:tcPr>
            <w:tcW w:w="2253" w:type="dxa"/>
          </w:tcPr>
          <w:p w:rsidR="007077D4" w:rsidRPr="004E7F4C" w:rsidRDefault="007077D4" w:rsidP="008603DD">
            <w:pPr>
              <w:spacing w:line="440" w:lineRule="exact"/>
              <w:jc w:val="center"/>
              <w:rPr>
                <w:rFonts w:ascii="標楷體" w:eastAsia="標楷體" w:hAnsi="標楷體"/>
                <w:szCs w:val="24"/>
              </w:rPr>
            </w:pPr>
            <w:r w:rsidRPr="004E7F4C">
              <w:rPr>
                <w:rFonts w:ascii="標楷體" w:eastAsia="標楷體" w:hAnsi="標楷體" w:hint="eastAsia"/>
                <w:szCs w:val="24"/>
              </w:rPr>
              <w:t>104年工作內容</w:t>
            </w:r>
          </w:p>
          <w:p w:rsidR="007077D4" w:rsidRPr="004E7F4C" w:rsidRDefault="007077D4" w:rsidP="008603DD">
            <w:pPr>
              <w:spacing w:line="440" w:lineRule="exact"/>
              <w:jc w:val="center"/>
              <w:rPr>
                <w:rFonts w:ascii="標楷體" w:eastAsia="標楷體" w:hAnsi="標楷體"/>
                <w:szCs w:val="24"/>
              </w:rPr>
            </w:pPr>
            <w:r w:rsidRPr="004E7F4C">
              <w:rPr>
                <w:rFonts w:ascii="標楷體" w:eastAsia="標楷體" w:hAnsi="標楷體" w:hint="eastAsia"/>
                <w:szCs w:val="24"/>
              </w:rPr>
              <w:t>(含預算，單位:元)</w:t>
            </w:r>
          </w:p>
        </w:tc>
        <w:tc>
          <w:tcPr>
            <w:tcW w:w="2254" w:type="dxa"/>
          </w:tcPr>
          <w:p w:rsidR="007077D4" w:rsidRPr="004E7F4C" w:rsidRDefault="007077D4" w:rsidP="008603DD">
            <w:pPr>
              <w:spacing w:line="440" w:lineRule="exact"/>
              <w:jc w:val="center"/>
              <w:rPr>
                <w:rFonts w:ascii="標楷體" w:eastAsia="標楷體" w:hAnsi="標楷體"/>
                <w:szCs w:val="24"/>
              </w:rPr>
            </w:pPr>
            <w:r w:rsidRPr="004E7F4C">
              <w:rPr>
                <w:rFonts w:ascii="標楷體" w:eastAsia="標楷體" w:hAnsi="標楷體" w:hint="eastAsia"/>
                <w:szCs w:val="24"/>
              </w:rPr>
              <w:t>104年成果</w:t>
            </w:r>
          </w:p>
          <w:p w:rsidR="007077D4" w:rsidRPr="004E7F4C" w:rsidRDefault="007077D4" w:rsidP="008603DD">
            <w:pPr>
              <w:spacing w:line="440" w:lineRule="exact"/>
              <w:jc w:val="center"/>
              <w:rPr>
                <w:rFonts w:ascii="標楷體" w:eastAsia="標楷體" w:hAnsi="標楷體"/>
                <w:szCs w:val="24"/>
              </w:rPr>
            </w:pPr>
            <w:r w:rsidRPr="004E7F4C">
              <w:rPr>
                <w:rFonts w:ascii="標楷體" w:eastAsia="標楷體" w:hAnsi="標楷體" w:hint="eastAsia"/>
                <w:szCs w:val="24"/>
              </w:rPr>
              <w:t>(含預算執行率%)</w:t>
            </w:r>
          </w:p>
        </w:tc>
        <w:tc>
          <w:tcPr>
            <w:tcW w:w="2254" w:type="dxa"/>
          </w:tcPr>
          <w:p w:rsidR="007077D4" w:rsidRPr="004E7F4C" w:rsidRDefault="007077D4" w:rsidP="008603DD">
            <w:pPr>
              <w:spacing w:line="440" w:lineRule="exact"/>
              <w:jc w:val="center"/>
              <w:rPr>
                <w:rFonts w:ascii="標楷體" w:eastAsia="標楷體" w:hAnsi="標楷體"/>
                <w:szCs w:val="24"/>
              </w:rPr>
            </w:pPr>
            <w:r w:rsidRPr="004E7F4C">
              <w:rPr>
                <w:rFonts w:ascii="標楷體" w:eastAsia="標楷體" w:hAnsi="標楷體" w:hint="eastAsia"/>
                <w:szCs w:val="24"/>
              </w:rPr>
              <w:t>105年工作內容</w:t>
            </w:r>
          </w:p>
          <w:p w:rsidR="007077D4" w:rsidRPr="004E7F4C" w:rsidRDefault="007077D4" w:rsidP="008603DD">
            <w:pPr>
              <w:spacing w:line="440" w:lineRule="exact"/>
              <w:jc w:val="center"/>
              <w:rPr>
                <w:rFonts w:ascii="標楷體" w:eastAsia="標楷體" w:hAnsi="標楷體"/>
                <w:szCs w:val="24"/>
              </w:rPr>
            </w:pPr>
            <w:r w:rsidRPr="004E7F4C">
              <w:rPr>
                <w:rFonts w:ascii="標楷體" w:eastAsia="標楷體" w:hAnsi="標楷體" w:hint="eastAsia"/>
                <w:szCs w:val="24"/>
              </w:rPr>
              <w:t>(含預算，單位:元)</w:t>
            </w:r>
          </w:p>
        </w:tc>
      </w:tr>
      <w:tr w:rsidR="007077D4" w:rsidRPr="004E7F4C" w:rsidTr="008F0A3B">
        <w:tc>
          <w:tcPr>
            <w:tcW w:w="2252" w:type="dxa"/>
          </w:tcPr>
          <w:p w:rsidR="007077D4" w:rsidRPr="004E7F4C" w:rsidRDefault="007077D4" w:rsidP="004E7F4C">
            <w:pPr>
              <w:spacing w:line="400" w:lineRule="exact"/>
              <w:ind w:left="240" w:hangingChars="100" w:hanging="240"/>
              <w:jc w:val="both"/>
              <w:rPr>
                <w:rFonts w:ascii="標楷體" w:eastAsia="標楷體" w:hAnsi="標楷體"/>
                <w:szCs w:val="24"/>
              </w:rPr>
            </w:pPr>
            <w:r w:rsidRPr="004E7F4C">
              <w:rPr>
                <w:rFonts w:ascii="標楷體" w:eastAsia="標楷體" w:hAnsi="標楷體" w:cs="新細明體" w:hint="eastAsia"/>
                <w:szCs w:val="24"/>
              </w:rPr>
              <w:t>3.定期建置相關性別統計，並</w:t>
            </w:r>
            <w:proofErr w:type="gramStart"/>
            <w:r w:rsidRPr="004E7F4C">
              <w:rPr>
                <w:rFonts w:ascii="標楷體" w:eastAsia="標楷體" w:hAnsi="標楷體" w:cs="新細明體" w:hint="eastAsia"/>
                <w:szCs w:val="24"/>
              </w:rPr>
              <w:t>研</w:t>
            </w:r>
            <w:proofErr w:type="gramEnd"/>
            <w:r w:rsidRPr="004E7F4C">
              <w:rPr>
                <w:rFonts w:ascii="標楷體" w:eastAsia="標楷體" w:hAnsi="標楷體" w:cs="新細明體" w:hint="eastAsia"/>
                <w:szCs w:val="24"/>
              </w:rPr>
              <w:t>議性別平等措施與政策，符合性別統計和各層面族群的需求評估。</w:t>
            </w:r>
          </w:p>
        </w:tc>
        <w:tc>
          <w:tcPr>
            <w:tcW w:w="2253" w:type="dxa"/>
          </w:tcPr>
          <w:p w:rsidR="007077D4" w:rsidRPr="004E7F4C" w:rsidRDefault="007077D4" w:rsidP="00CC3A63">
            <w:pPr>
              <w:spacing w:line="400" w:lineRule="exact"/>
              <w:jc w:val="both"/>
              <w:rPr>
                <w:rFonts w:ascii="標楷體" w:eastAsia="標楷體" w:hAnsi="標楷體" w:cs="Times New Roman"/>
                <w:szCs w:val="24"/>
              </w:rPr>
            </w:pPr>
            <w:r w:rsidRPr="004E7F4C">
              <w:rPr>
                <w:rFonts w:ascii="標楷體" w:eastAsia="標楷體" w:hAnsi="標楷體" w:cs="Times New Roman" w:hint="eastAsia"/>
                <w:szCs w:val="24"/>
              </w:rPr>
              <w:t>(104年預算：0元)</w:t>
            </w:r>
          </w:p>
          <w:p w:rsidR="007077D4" w:rsidRPr="004E7F4C" w:rsidRDefault="007077D4" w:rsidP="00CC3A63">
            <w:pPr>
              <w:spacing w:line="440" w:lineRule="exact"/>
              <w:jc w:val="both"/>
              <w:rPr>
                <w:rFonts w:ascii="標楷體" w:eastAsia="標楷體" w:hAnsi="標楷體" w:cs="Times New Roman"/>
                <w:szCs w:val="24"/>
              </w:rPr>
            </w:pPr>
            <w:r w:rsidRPr="004E7F4C">
              <w:rPr>
                <w:rFonts w:ascii="標楷體" w:eastAsia="標楷體" w:hAnsi="標楷體" w:cs="Times New Roman" w:hint="eastAsia"/>
                <w:szCs w:val="24"/>
              </w:rPr>
              <w:t>提供本市鄰長性別統計分析表及區政諮詢委員性別統計表資料，並登載於本局網站。</w:t>
            </w:r>
          </w:p>
          <w:p w:rsidR="007077D4" w:rsidRPr="004E7F4C" w:rsidRDefault="007077D4" w:rsidP="00CC3A63">
            <w:pPr>
              <w:spacing w:line="440" w:lineRule="exact"/>
              <w:jc w:val="both"/>
              <w:rPr>
                <w:rFonts w:ascii="標楷體" w:eastAsia="標楷體" w:hAnsi="標楷體"/>
                <w:szCs w:val="24"/>
              </w:rPr>
            </w:pPr>
          </w:p>
        </w:tc>
        <w:tc>
          <w:tcPr>
            <w:tcW w:w="2254" w:type="dxa"/>
          </w:tcPr>
          <w:p w:rsidR="003E605E" w:rsidRPr="004E7F4C" w:rsidRDefault="003E605E" w:rsidP="003E605E">
            <w:pPr>
              <w:spacing w:line="400" w:lineRule="exact"/>
              <w:jc w:val="both"/>
              <w:rPr>
                <w:rFonts w:ascii="標楷體" w:eastAsia="標楷體" w:hAnsi="標楷體" w:cs="Times New Roman"/>
                <w:szCs w:val="24"/>
              </w:rPr>
            </w:pPr>
            <w:r w:rsidRPr="004E7F4C">
              <w:rPr>
                <w:rFonts w:ascii="標楷體" w:eastAsia="標楷體" w:hAnsi="標楷體" w:cs="Times New Roman" w:hint="eastAsia"/>
                <w:szCs w:val="24"/>
              </w:rPr>
              <w:t>(預算執行率0%)</w:t>
            </w:r>
          </w:p>
          <w:p w:rsidR="007077D4" w:rsidRPr="004E7F4C" w:rsidRDefault="003E605E" w:rsidP="003E605E">
            <w:pPr>
              <w:spacing w:line="440" w:lineRule="exact"/>
              <w:jc w:val="both"/>
              <w:rPr>
                <w:rFonts w:ascii="標楷體" w:eastAsia="標楷體" w:hAnsi="標楷體"/>
                <w:szCs w:val="24"/>
              </w:rPr>
            </w:pPr>
            <w:r w:rsidRPr="004E7F4C">
              <w:rPr>
                <w:rFonts w:ascii="標楷體" w:eastAsia="標楷體" w:hAnsi="標楷體" w:hint="eastAsia"/>
                <w:szCs w:val="24"/>
              </w:rPr>
              <w:t>已提供</w:t>
            </w:r>
            <w:r w:rsidRPr="004E7F4C">
              <w:rPr>
                <w:rFonts w:ascii="標楷體" w:eastAsia="標楷體" w:hAnsi="標楷體" w:cs="Times New Roman" w:hint="eastAsia"/>
                <w:szCs w:val="24"/>
              </w:rPr>
              <w:t>本市鄰長及區政諮詢委員性別統計分析表，</w:t>
            </w:r>
            <w:r w:rsidR="009B083A" w:rsidRPr="004E7F4C">
              <w:rPr>
                <w:rFonts w:ascii="標楷體" w:eastAsia="標楷體" w:hAnsi="標楷體" w:cs="Times New Roman" w:hint="eastAsia"/>
                <w:szCs w:val="24"/>
              </w:rPr>
              <w:t>並登載於本局網站。</w:t>
            </w:r>
          </w:p>
        </w:tc>
        <w:tc>
          <w:tcPr>
            <w:tcW w:w="2254" w:type="dxa"/>
          </w:tcPr>
          <w:p w:rsidR="007077D4" w:rsidRPr="004E7F4C" w:rsidRDefault="009C78BD" w:rsidP="009C78BD">
            <w:pPr>
              <w:spacing w:line="440" w:lineRule="exact"/>
              <w:jc w:val="both"/>
              <w:rPr>
                <w:rFonts w:ascii="標楷體" w:eastAsia="標楷體" w:hAnsi="標楷體" w:cs="Times New Roman"/>
                <w:szCs w:val="24"/>
              </w:rPr>
            </w:pPr>
            <w:r w:rsidRPr="004E7F4C">
              <w:rPr>
                <w:rFonts w:ascii="標楷體" w:eastAsia="標楷體" w:hAnsi="標楷體" w:cs="Times New Roman" w:hint="eastAsia"/>
                <w:szCs w:val="24"/>
              </w:rPr>
              <w:t>(105年預算：0元)</w:t>
            </w:r>
          </w:p>
          <w:p w:rsidR="009C78BD" w:rsidRPr="004E7F4C" w:rsidRDefault="009C78BD" w:rsidP="009C78BD">
            <w:pPr>
              <w:spacing w:line="440" w:lineRule="exact"/>
              <w:jc w:val="both"/>
              <w:rPr>
                <w:rFonts w:ascii="標楷體" w:eastAsia="標楷體" w:hAnsi="標楷體"/>
                <w:szCs w:val="24"/>
              </w:rPr>
            </w:pPr>
            <w:r w:rsidRPr="004E7F4C">
              <w:rPr>
                <w:rFonts w:ascii="標楷體" w:eastAsia="標楷體" w:hAnsi="標楷體" w:hint="eastAsia"/>
                <w:szCs w:val="24"/>
              </w:rPr>
              <w:t>提供桃園市殯葬諮詢委員會性別統計表及桃園市政府民政局暨所屬機關員工性別統計表。</w:t>
            </w:r>
          </w:p>
        </w:tc>
      </w:tr>
      <w:tr w:rsidR="007077D4" w:rsidRPr="004E7F4C" w:rsidTr="008F0A3B">
        <w:tc>
          <w:tcPr>
            <w:tcW w:w="2252" w:type="dxa"/>
          </w:tcPr>
          <w:p w:rsidR="007077D4" w:rsidRPr="004E7F4C" w:rsidRDefault="007077D4" w:rsidP="004E7F4C">
            <w:pPr>
              <w:spacing w:line="400" w:lineRule="exact"/>
              <w:ind w:left="240" w:hangingChars="100" w:hanging="240"/>
              <w:jc w:val="both"/>
              <w:rPr>
                <w:rFonts w:ascii="標楷體" w:eastAsia="標楷體" w:hAnsi="標楷體"/>
                <w:szCs w:val="24"/>
              </w:rPr>
            </w:pPr>
            <w:r w:rsidRPr="004E7F4C">
              <w:rPr>
                <w:rFonts w:ascii="標楷體" w:eastAsia="標楷體" w:hAnsi="標楷體" w:hint="eastAsia"/>
                <w:szCs w:val="24"/>
              </w:rPr>
              <w:t>8.</w:t>
            </w:r>
            <w:r w:rsidRPr="004E7F4C">
              <w:rPr>
                <w:rFonts w:ascii="標楷體" w:eastAsia="標楷體" w:hAnsi="標楷體"/>
                <w:szCs w:val="24"/>
              </w:rPr>
              <w:t>持續檢視宗教、傳統民俗之儀典與觀念，例如婚姻、喪葬、祭祀、繼承、年節習俗等範疇中具貶抑與歧視女性的部分，並積極鼓勵推展平權的性別文化。</w:t>
            </w:r>
          </w:p>
        </w:tc>
        <w:tc>
          <w:tcPr>
            <w:tcW w:w="2253" w:type="dxa"/>
          </w:tcPr>
          <w:p w:rsidR="007077D4" w:rsidRPr="004E7F4C" w:rsidRDefault="007077D4" w:rsidP="00CC3A63">
            <w:pPr>
              <w:spacing w:line="400" w:lineRule="exact"/>
              <w:rPr>
                <w:rFonts w:ascii="標楷體" w:eastAsia="標楷體" w:hAnsi="標楷體" w:cs="Times New Roman"/>
                <w:szCs w:val="24"/>
              </w:rPr>
            </w:pPr>
            <w:r w:rsidRPr="004E7F4C">
              <w:rPr>
                <w:rFonts w:ascii="標楷體" w:eastAsia="標楷體" w:hAnsi="標楷體" w:cs="Times New Roman" w:hint="eastAsia"/>
                <w:szCs w:val="24"/>
              </w:rPr>
              <w:t>(104年預算：223萬7,600元)</w:t>
            </w:r>
          </w:p>
          <w:p w:rsidR="007077D4" w:rsidRPr="004E7F4C" w:rsidRDefault="007077D4" w:rsidP="004E7F4C">
            <w:pPr>
              <w:spacing w:line="400" w:lineRule="exact"/>
              <w:ind w:left="240" w:hangingChars="100" w:hanging="240"/>
              <w:jc w:val="both"/>
              <w:rPr>
                <w:rFonts w:ascii="標楷體" w:eastAsia="標楷體" w:hAnsi="標楷體" w:cs="Times New Roman"/>
                <w:szCs w:val="24"/>
              </w:rPr>
            </w:pPr>
            <w:r w:rsidRPr="004E7F4C">
              <w:rPr>
                <w:rFonts w:ascii="標楷體" w:eastAsia="標楷體" w:hAnsi="標楷體" w:cs="Times New Roman" w:hint="eastAsia"/>
                <w:szCs w:val="24"/>
              </w:rPr>
              <w:t>1.辦理未立案宗教場所及宗教團體負責人講習會二次，會中邀請專家學者講授相關課程，以消弭宗教中具貶抑與歧視女性的部分，並積極鼓勵推展平權的性別文化。</w:t>
            </w:r>
          </w:p>
          <w:p w:rsidR="007077D4" w:rsidRPr="004E7F4C" w:rsidRDefault="007077D4" w:rsidP="004E7F4C">
            <w:pPr>
              <w:spacing w:line="400" w:lineRule="exact"/>
              <w:ind w:left="240" w:hangingChars="100" w:hanging="240"/>
              <w:jc w:val="both"/>
              <w:rPr>
                <w:rFonts w:ascii="標楷體" w:eastAsia="標楷體" w:hAnsi="標楷體" w:cs="Times New Roman"/>
                <w:szCs w:val="24"/>
              </w:rPr>
            </w:pPr>
            <w:r w:rsidRPr="004E7F4C">
              <w:rPr>
                <w:rFonts w:ascii="標楷體" w:eastAsia="標楷體" w:hAnsi="標楷體" w:cs="Times New Roman" w:hint="eastAsia"/>
                <w:szCs w:val="24"/>
              </w:rPr>
              <w:t>2.預訂於104年10月舉辦集團婚禮活動，將於活動中宣導性別平權相關內容。</w:t>
            </w:r>
          </w:p>
          <w:p w:rsidR="007077D4" w:rsidRPr="004E7F4C" w:rsidRDefault="007077D4" w:rsidP="00CC3A63">
            <w:pPr>
              <w:spacing w:line="440" w:lineRule="exact"/>
              <w:jc w:val="both"/>
              <w:rPr>
                <w:rFonts w:ascii="標楷體" w:eastAsia="標楷體" w:hAnsi="標楷體" w:cs="Times New Roman"/>
                <w:szCs w:val="24"/>
              </w:rPr>
            </w:pPr>
            <w:r w:rsidRPr="004E7F4C">
              <w:rPr>
                <w:rFonts w:ascii="標楷體" w:eastAsia="標楷體" w:hAnsi="標楷體" w:cs="Times New Roman" w:hint="eastAsia"/>
                <w:szCs w:val="24"/>
              </w:rPr>
              <w:t>3.辦理殯葬業務</w:t>
            </w:r>
          </w:p>
          <w:p w:rsidR="007077D4" w:rsidRPr="004E7F4C" w:rsidRDefault="007077D4" w:rsidP="00CC3A63">
            <w:pPr>
              <w:spacing w:line="440" w:lineRule="exact"/>
              <w:jc w:val="both"/>
              <w:rPr>
                <w:rFonts w:ascii="標楷體" w:eastAsia="標楷體" w:hAnsi="標楷體" w:cs="Times New Roman"/>
                <w:szCs w:val="24"/>
              </w:rPr>
            </w:pPr>
            <w:r w:rsidRPr="004E7F4C">
              <w:rPr>
                <w:rFonts w:ascii="標楷體" w:eastAsia="標楷體" w:hAnsi="標楷體" w:cs="Times New Roman" w:hint="eastAsia"/>
                <w:szCs w:val="24"/>
              </w:rPr>
              <w:t xml:space="preserve">  講習時，將性</w:t>
            </w:r>
          </w:p>
          <w:p w:rsidR="007077D4" w:rsidRPr="004E7F4C" w:rsidRDefault="007077D4" w:rsidP="00CC3A63">
            <w:pPr>
              <w:spacing w:line="440" w:lineRule="exact"/>
              <w:jc w:val="both"/>
              <w:rPr>
                <w:rFonts w:ascii="標楷體" w:eastAsia="標楷體" w:hAnsi="標楷體" w:cs="Times New Roman"/>
                <w:szCs w:val="24"/>
              </w:rPr>
            </w:pPr>
            <w:r w:rsidRPr="004E7F4C">
              <w:rPr>
                <w:rFonts w:ascii="標楷體" w:eastAsia="標楷體" w:hAnsi="標楷體" w:cs="Times New Roman" w:hint="eastAsia"/>
                <w:szCs w:val="24"/>
              </w:rPr>
              <w:t xml:space="preserve">  別平權相關內</w:t>
            </w:r>
          </w:p>
          <w:p w:rsidR="007077D4" w:rsidRPr="004E7F4C" w:rsidRDefault="007077D4" w:rsidP="00CC3A63">
            <w:pPr>
              <w:spacing w:line="440" w:lineRule="exact"/>
              <w:jc w:val="both"/>
              <w:rPr>
                <w:rFonts w:ascii="標楷體" w:eastAsia="標楷體" w:hAnsi="標楷體" w:cs="Times New Roman"/>
                <w:szCs w:val="24"/>
              </w:rPr>
            </w:pPr>
            <w:r w:rsidRPr="004E7F4C">
              <w:rPr>
                <w:rFonts w:ascii="標楷體" w:eastAsia="標楷體" w:hAnsi="標楷體" w:cs="Times New Roman" w:hint="eastAsia"/>
                <w:szCs w:val="24"/>
              </w:rPr>
              <w:t xml:space="preserve">  容列入課程</w:t>
            </w:r>
            <w:proofErr w:type="gramStart"/>
            <w:r w:rsidRPr="004E7F4C">
              <w:rPr>
                <w:rFonts w:ascii="標楷體" w:eastAsia="標楷體" w:hAnsi="標楷體" w:cs="Times New Roman" w:hint="eastAsia"/>
                <w:szCs w:val="24"/>
              </w:rPr>
              <w:t>範</w:t>
            </w:r>
            <w:proofErr w:type="gramEnd"/>
          </w:p>
          <w:p w:rsidR="007077D4" w:rsidRPr="004E7F4C" w:rsidRDefault="007077D4" w:rsidP="00CC3A63">
            <w:pPr>
              <w:spacing w:line="440" w:lineRule="exact"/>
              <w:jc w:val="both"/>
              <w:rPr>
                <w:rFonts w:ascii="標楷體" w:eastAsia="標楷體" w:hAnsi="標楷體"/>
                <w:szCs w:val="24"/>
              </w:rPr>
            </w:pPr>
            <w:r w:rsidRPr="004E7F4C">
              <w:rPr>
                <w:rFonts w:ascii="標楷體" w:eastAsia="標楷體" w:hAnsi="標楷體" w:cs="Times New Roman" w:hint="eastAsia"/>
                <w:szCs w:val="24"/>
              </w:rPr>
              <w:t xml:space="preserve">  圍。</w:t>
            </w:r>
          </w:p>
        </w:tc>
        <w:tc>
          <w:tcPr>
            <w:tcW w:w="2254" w:type="dxa"/>
          </w:tcPr>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(預算執行率</w:t>
            </w:r>
            <w:r w:rsidR="00F12889">
              <w:rPr>
                <w:rFonts w:ascii="標楷體" w:eastAsia="標楷體" w:hAnsi="標楷體" w:cs="新細明體" w:hint="eastAsia"/>
                <w:kern w:val="0"/>
                <w:szCs w:val="24"/>
              </w:rPr>
              <w:t>99</w:t>
            </w:r>
            <w:r w:rsidRPr="004E7F4C">
              <w:rPr>
                <w:rFonts w:ascii="標楷體" w:eastAsia="標楷體" w:hAnsi="標楷體" w:cs="新細明體"/>
                <w:kern w:val="0"/>
                <w:szCs w:val="24"/>
              </w:rPr>
              <w:t>%</w:t>
            </w:r>
            <w:r w:rsidRPr="004E7F4C">
              <w:rPr>
                <w:rFonts w:ascii="標楷體" w:eastAsia="標楷體" w:hAnsi="標楷體" w:cs="新細明體" w:hint="eastAsia"/>
                <w:kern w:val="0"/>
                <w:szCs w:val="24"/>
              </w:rPr>
              <w:t>)</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kern w:val="0"/>
                <w:szCs w:val="24"/>
              </w:rPr>
              <w:t>1.</w:t>
            </w:r>
            <w:r w:rsidRPr="004E7F4C">
              <w:rPr>
                <w:rFonts w:ascii="標楷體" w:eastAsia="標楷體" w:hAnsi="標楷體" w:cs="新細明體" w:hint="eastAsia"/>
                <w:kern w:val="0"/>
                <w:szCs w:val="24"/>
              </w:rPr>
              <w:t>本府於</w:t>
            </w:r>
            <w:r w:rsidRPr="004E7F4C">
              <w:rPr>
                <w:rFonts w:ascii="標楷體" w:eastAsia="標楷體" w:hAnsi="標楷體" w:cs="新細明體"/>
                <w:kern w:val="0"/>
                <w:szCs w:val="24"/>
              </w:rPr>
              <w:t>104</w:t>
            </w:r>
            <w:r w:rsidRPr="004E7F4C">
              <w:rPr>
                <w:rFonts w:ascii="標楷體" w:eastAsia="標楷體" w:hAnsi="標楷體" w:cs="新細明體" w:hint="eastAsia"/>
                <w:kern w:val="0"/>
                <w:szCs w:val="24"/>
              </w:rPr>
              <w:t>年</w:t>
            </w:r>
            <w:r w:rsidRPr="004E7F4C">
              <w:rPr>
                <w:rFonts w:ascii="標楷體" w:eastAsia="標楷體" w:hAnsi="標楷體" w:cs="新細明體"/>
                <w:kern w:val="0"/>
                <w:szCs w:val="24"/>
              </w:rPr>
              <w:t>7</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月</w:t>
            </w:r>
            <w:r w:rsidRPr="004E7F4C">
              <w:rPr>
                <w:rFonts w:ascii="標楷體" w:eastAsia="標楷體" w:hAnsi="標楷體" w:cs="新細明體"/>
                <w:kern w:val="0"/>
                <w:szCs w:val="24"/>
              </w:rPr>
              <w:t>1</w:t>
            </w:r>
            <w:r w:rsidRPr="004E7F4C">
              <w:rPr>
                <w:rFonts w:ascii="標楷體" w:eastAsia="標楷體" w:hAnsi="標楷體" w:cs="新細明體" w:hint="eastAsia"/>
                <w:kern w:val="0"/>
                <w:szCs w:val="24"/>
              </w:rPr>
              <w:t>日辦理未立</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案宗教場所負責</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人講習會，會中</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邀請書香關懷協</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會黃理事長瑞汝</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主講「性別平等</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與宗教文化習</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俗」課程。</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kern w:val="0"/>
                <w:szCs w:val="24"/>
              </w:rPr>
              <w:t>2.</w:t>
            </w:r>
            <w:r w:rsidRPr="004E7F4C">
              <w:rPr>
                <w:rFonts w:ascii="標楷體" w:eastAsia="標楷體" w:hAnsi="標楷體" w:cs="新細明體" w:hint="eastAsia"/>
                <w:kern w:val="0"/>
                <w:szCs w:val="24"/>
              </w:rPr>
              <w:t>另於</w:t>
            </w:r>
            <w:r w:rsidRPr="004E7F4C">
              <w:rPr>
                <w:rFonts w:ascii="標楷體" w:eastAsia="標楷體" w:hAnsi="標楷體" w:cs="新細明體"/>
                <w:kern w:val="0"/>
                <w:szCs w:val="24"/>
              </w:rPr>
              <w:t>104</w:t>
            </w:r>
            <w:r w:rsidRPr="004E7F4C">
              <w:rPr>
                <w:rFonts w:ascii="標楷體" w:eastAsia="標楷體" w:hAnsi="標楷體" w:cs="新細明體" w:hint="eastAsia"/>
                <w:kern w:val="0"/>
                <w:szCs w:val="24"/>
              </w:rPr>
              <w:t>年</w:t>
            </w:r>
            <w:r w:rsidRPr="004E7F4C">
              <w:rPr>
                <w:rFonts w:ascii="標楷體" w:eastAsia="標楷體" w:hAnsi="標楷體" w:cs="新細明體"/>
                <w:kern w:val="0"/>
                <w:szCs w:val="24"/>
              </w:rPr>
              <w:t>7</w:t>
            </w:r>
            <w:r w:rsidRPr="004E7F4C">
              <w:rPr>
                <w:rFonts w:ascii="標楷體" w:eastAsia="標楷體" w:hAnsi="標楷體" w:cs="新細明體" w:hint="eastAsia"/>
                <w:kern w:val="0"/>
                <w:szCs w:val="24"/>
              </w:rPr>
              <w:t>月</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w:t>
            </w:r>
            <w:r w:rsidRPr="004E7F4C">
              <w:rPr>
                <w:rFonts w:ascii="標楷體" w:eastAsia="標楷體" w:hAnsi="標楷體" w:cs="新細明體"/>
                <w:kern w:val="0"/>
                <w:szCs w:val="24"/>
              </w:rPr>
              <w:t>22</w:t>
            </w:r>
            <w:r w:rsidRPr="004E7F4C">
              <w:rPr>
                <w:rFonts w:ascii="標楷體" w:eastAsia="標楷體" w:hAnsi="標楷體" w:cs="新細明體" w:hint="eastAsia"/>
                <w:kern w:val="0"/>
                <w:szCs w:val="24"/>
              </w:rPr>
              <w:t>日辦理宗教負</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責人講習會，會</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中邀請警察專科</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學校顏玉如講師</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主講「性別平等</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與宗教文化習</w:t>
            </w:r>
          </w:p>
          <w:p w:rsidR="007077D4" w:rsidRPr="004E7F4C" w:rsidRDefault="007077D4" w:rsidP="007077D4">
            <w:pPr>
              <w:widowControl/>
              <w:rPr>
                <w:rFonts w:ascii="標楷體" w:eastAsia="標楷體" w:hAnsi="標楷體" w:cs="新細明體"/>
                <w:kern w:val="0"/>
                <w:szCs w:val="24"/>
              </w:rPr>
            </w:pPr>
            <w:r w:rsidRPr="004E7F4C">
              <w:rPr>
                <w:rFonts w:ascii="標楷體" w:eastAsia="標楷體" w:hAnsi="標楷體" w:cs="新細明體" w:hint="eastAsia"/>
                <w:kern w:val="0"/>
                <w:szCs w:val="24"/>
              </w:rPr>
              <w:t xml:space="preserve">  俗」課程。</w:t>
            </w:r>
          </w:p>
          <w:p w:rsidR="009845E3" w:rsidRDefault="009845E3" w:rsidP="009845E3">
            <w:pPr>
              <w:widowControl/>
              <w:rPr>
                <w:rFonts w:ascii="標楷體" w:eastAsia="標楷體" w:hAnsi="標楷體" w:cs="新細明體"/>
                <w:kern w:val="0"/>
                <w:szCs w:val="24"/>
              </w:rPr>
            </w:pPr>
            <w:r>
              <w:rPr>
                <w:rFonts w:ascii="標楷體" w:eastAsia="標楷體" w:hAnsi="標楷體" w:cs="新細明體" w:hint="eastAsia"/>
                <w:kern w:val="0"/>
                <w:szCs w:val="24"/>
              </w:rPr>
              <w:t>3.</w:t>
            </w:r>
            <w:r w:rsidRPr="009845E3">
              <w:rPr>
                <w:rFonts w:ascii="標楷體" w:eastAsia="標楷體" w:hAnsi="標楷體" w:cs="新細明體" w:hint="eastAsia"/>
                <w:kern w:val="0"/>
                <w:szCs w:val="24"/>
              </w:rPr>
              <w:t>桃園市104年市</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民集團婚禮活動</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分為二場次：</w:t>
            </w:r>
            <w:proofErr w:type="gramStart"/>
            <w:r w:rsidRPr="009845E3">
              <w:rPr>
                <w:rFonts w:ascii="標楷體" w:eastAsia="標楷體" w:hAnsi="標楷體" w:cs="新細明體" w:hint="eastAsia"/>
                <w:kern w:val="0"/>
                <w:szCs w:val="24"/>
              </w:rPr>
              <w:t>幸</w:t>
            </w:r>
            <w:proofErr w:type="gramEnd"/>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福婚禮於104年</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10月9日假機場</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捷運A17領航站</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舉行；彩虹婚禮</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於104年10月23</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日假八德</w:t>
            </w:r>
            <w:proofErr w:type="gramStart"/>
            <w:r w:rsidRPr="009845E3">
              <w:rPr>
                <w:rFonts w:ascii="標楷體" w:eastAsia="標楷體" w:hAnsi="標楷體" w:cs="新細明體" w:hint="eastAsia"/>
                <w:kern w:val="0"/>
                <w:szCs w:val="24"/>
              </w:rPr>
              <w:t>埤</w:t>
            </w:r>
            <w:proofErr w:type="gramEnd"/>
            <w:r w:rsidRPr="009845E3">
              <w:rPr>
                <w:rFonts w:ascii="標楷體" w:eastAsia="標楷體" w:hAnsi="標楷體" w:cs="新細明體" w:hint="eastAsia"/>
                <w:kern w:val="0"/>
                <w:szCs w:val="24"/>
              </w:rPr>
              <w:t>塘生</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態公園舉行。藉</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由活動推廣性別</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平權、性別友善</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及尊重人權之理</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lastRenderedPageBreak/>
              <w:t>念，促使</w:t>
            </w:r>
            <w:proofErr w:type="gramStart"/>
            <w:r w:rsidRPr="009845E3">
              <w:rPr>
                <w:rFonts w:ascii="標楷體" w:eastAsia="標楷體" w:hAnsi="標楷體" w:cs="新細明體" w:hint="eastAsia"/>
                <w:kern w:val="0"/>
                <w:szCs w:val="24"/>
              </w:rPr>
              <w:t>不</w:t>
            </w:r>
            <w:proofErr w:type="gramEnd"/>
            <w:r w:rsidRPr="009845E3">
              <w:rPr>
                <w:rFonts w:ascii="標楷體" w:eastAsia="標楷體" w:hAnsi="標楷體" w:cs="新細明體" w:hint="eastAsia"/>
                <w:kern w:val="0"/>
                <w:szCs w:val="24"/>
              </w:rPr>
              <w:t>同性</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別能夠享有平等</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的待遇，達成實</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質多元性別平等</w:t>
            </w:r>
          </w:p>
          <w:p w:rsidR="009845E3" w:rsidRP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之願景。</w:t>
            </w:r>
          </w:p>
          <w:p w:rsidR="009845E3" w:rsidRDefault="009845E3" w:rsidP="009845E3">
            <w:pPr>
              <w:widowControl/>
              <w:rPr>
                <w:rFonts w:ascii="標楷體" w:eastAsia="標楷體" w:hAnsi="標楷體" w:cs="新細明體"/>
                <w:kern w:val="0"/>
                <w:szCs w:val="24"/>
              </w:rPr>
            </w:pPr>
            <w:r>
              <w:rPr>
                <w:rFonts w:ascii="標楷體" w:eastAsia="標楷體" w:hAnsi="標楷體" w:cs="新細明體" w:hint="eastAsia"/>
                <w:kern w:val="0"/>
                <w:szCs w:val="24"/>
              </w:rPr>
              <w:t>4.</w:t>
            </w:r>
            <w:r w:rsidRPr="009845E3">
              <w:rPr>
                <w:rFonts w:ascii="標楷體" w:eastAsia="標楷體" w:hAnsi="標楷體" w:cs="新細明體" w:hint="eastAsia"/>
                <w:kern w:val="0"/>
                <w:szCs w:val="24"/>
              </w:rPr>
              <w:t>104年8月12日</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殯葬業務講習邀</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請南華大學生死</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學系李慧仁助理</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教授講授殯葬禮</w:t>
            </w:r>
          </w:p>
          <w:p w:rsidR="009845E3" w:rsidRDefault="009845E3" w:rsidP="009845E3">
            <w:pPr>
              <w:widowControl/>
              <w:ind w:firstLineChars="100" w:firstLine="240"/>
              <w:rPr>
                <w:rFonts w:ascii="標楷體" w:eastAsia="標楷體" w:hAnsi="標楷體" w:cs="新細明體"/>
                <w:kern w:val="0"/>
                <w:szCs w:val="24"/>
              </w:rPr>
            </w:pPr>
            <w:proofErr w:type="gramStart"/>
            <w:r w:rsidRPr="009845E3">
              <w:rPr>
                <w:rFonts w:ascii="標楷體" w:eastAsia="標楷體" w:hAnsi="標楷體" w:cs="新細明體" w:hint="eastAsia"/>
                <w:kern w:val="0"/>
                <w:szCs w:val="24"/>
              </w:rPr>
              <w:t>儀朝著</w:t>
            </w:r>
            <w:proofErr w:type="gramEnd"/>
            <w:r w:rsidRPr="009845E3">
              <w:rPr>
                <w:rFonts w:ascii="標楷體" w:eastAsia="標楷體" w:hAnsi="標楷體" w:cs="新細明體" w:hint="eastAsia"/>
                <w:kern w:val="0"/>
                <w:szCs w:val="24"/>
              </w:rPr>
              <w:t>性別平等</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與多元尊重方向</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前進，促使不同</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的性別能夠享有</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平等的待遇，免</w:t>
            </w:r>
          </w:p>
          <w:p w:rsidR="009845E3" w:rsidRDefault="009845E3" w:rsidP="009845E3">
            <w:pPr>
              <w:widowControl/>
              <w:ind w:firstLineChars="100" w:firstLine="240"/>
              <w:rPr>
                <w:rFonts w:ascii="標楷體" w:eastAsia="標楷體" w:hAnsi="標楷體" w:cs="新細明體"/>
                <w:kern w:val="0"/>
                <w:szCs w:val="24"/>
              </w:rPr>
            </w:pPr>
            <w:r w:rsidRPr="009845E3">
              <w:rPr>
                <w:rFonts w:ascii="標楷體" w:eastAsia="標楷體" w:hAnsi="標楷體" w:cs="新細明體" w:hint="eastAsia"/>
                <w:kern w:val="0"/>
                <w:szCs w:val="24"/>
              </w:rPr>
              <w:t>於遭受歧視或排</w:t>
            </w:r>
          </w:p>
          <w:p w:rsidR="007077D4" w:rsidRPr="004E7F4C" w:rsidRDefault="009845E3" w:rsidP="00F12889">
            <w:pPr>
              <w:widowControl/>
              <w:ind w:firstLineChars="100" w:firstLine="240"/>
              <w:rPr>
                <w:rFonts w:ascii="標楷體" w:eastAsia="標楷體" w:hAnsi="標楷體"/>
                <w:szCs w:val="24"/>
              </w:rPr>
            </w:pPr>
            <w:r w:rsidRPr="009845E3">
              <w:rPr>
                <w:rFonts w:ascii="標楷體" w:eastAsia="標楷體" w:hAnsi="標楷體" w:cs="新細明體" w:hint="eastAsia"/>
                <w:kern w:val="0"/>
                <w:szCs w:val="24"/>
              </w:rPr>
              <w:t>擠。</w:t>
            </w:r>
          </w:p>
        </w:tc>
        <w:tc>
          <w:tcPr>
            <w:tcW w:w="2254" w:type="dxa"/>
          </w:tcPr>
          <w:p w:rsidR="007077D4" w:rsidRPr="004E7F4C" w:rsidRDefault="007077D4" w:rsidP="007077D4">
            <w:pPr>
              <w:spacing w:line="400" w:lineRule="exact"/>
              <w:rPr>
                <w:rFonts w:ascii="標楷體" w:eastAsia="標楷體" w:hAnsi="標楷體"/>
                <w:szCs w:val="24"/>
              </w:rPr>
            </w:pPr>
            <w:r w:rsidRPr="004E7F4C">
              <w:rPr>
                <w:rFonts w:ascii="標楷體" w:eastAsia="標楷體" w:hAnsi="標楷體" w:cs="Times New Roman" w:hint="eastAsia"/>
                <w:szCs w:val="24"/>
              </w:rPr>
              <w:lastRenderedPageBreak/>
              <w:t>(105年預算：2</w:t>
            </w:r>
            <w:r w:rsidR="008F0A3B" w:rsidRPr="004E7F4C">
              <w:rPr>
                <w:rFonts w:ascii="標楷體" w:eastAsia="標楷體" w:hAnsi="標楷體" w:cs="Times New Roman" w:hint="eastAsia"/>
                <w:szCs w:val="24"/>
              </w:rPr>
              <w:t>1</w:t>
            </w:r>
            <w:r w:rsidRPr="004E7F4C">
              <w:rPr>
                <w:rFonts w:ascii="標楷體" w:eastAsia="標楷體" w:hAnsi="標楷體" w:cs="Times New Roman" w:hint="eastAsia"/>
                <w:szCs w:val="24"/>
              </w:rPr>
              <w:t>3萬</w:t>
            </w:r>
            <w:r w:rsidR="008F0A3B" w:rsidRPr="004E7F4C">
              <w:rPr>
                <w:rFonts w:ascii="標楷體" w:eastAsia="標楷體" w:hAnsi="標楷體" w:cs="Times New Roman" w:hint="eastAsia"/>
                <w:szCs w:val="24"/>
              </w:rPr>
              <w:t>2</w:t>
            </w:r>
            <w:r w:rsidRPr="004E7F4C">
              <w:rPr>
                <w:rFonts w:ascii="標楷體" w:eastAsia="標楷體" w:hAnsi="標楷體" w:cs="Times New Roman" w:hint="eastAsia"/>
                <w:szCs w:val="24"/>
              </w:rPr>
              <w:t>,</w:t>
            </w:r>
            <w:r w:rsidR="008F0A3B" w:rsidRPr="004E7F4C">
              <w:rPr>
                <w:rFonts w:ascii="標楷體" w:eastAsia="標楷體" w:hAnsi="標楷體" w:cs="Times New Roman" w:hint="eastAsia"/>
                <w:szCs w:val="24"/>
              </w:rPr>
              <w:t>0</w:t>
            </w:r>
            <w:r w:rsidRPr="004E7F4C">
              <w:rPr>
                <w:rFonts w:ascii="標楷體" w:eastAsia="標楷體" w:hAnsi="標楷體" w:cs="Times New Roman" w:hint="eastAsia"/>
                <w:szCs w:val="24"/>
              </w:rPr>
              <w:t>00元)</w:t>
            </w:r>
          </w:p>
          <w:p w:rsidR="009845E3" w:rsidRDefault="009845E3" w:rsidP="00216381">
            <w:pPr>
              <w:spacing w:line="440" w:lineRule="exact"/>
              <w:jc w:val="both"/>
              <w:rPr>
                <w:rFonts w:ascii="標楷體" w:eastAsia="標楷體" w:hAnsi="標楷體"/>
                <w:szCs w:val="24"/>
              </w:rPr>
            </w:pPr>
            <w:r>
              <w:rPr>
                <w:rFonts w:ascii="標楷體" w:eastAsia="標楷體" w:hAnsi="標楷體" w:hint="eastAsia"/>
                <w:szCs w:val="24"/>
              </w:rPr>
              <w:t>1.</w:t>
            </w:r>
            <w:r w:rsidR="007077D4" w:rsidRPr="004E7F4C">
              <w:rPr>
                <w:rFonts w:ascii="標楷體" w:eastAsia="標楷體" w:hAnsi="標楷體" w:hint="eastAsia"/>
                <w:szCs w:val="24"/>
              </w:rPr>
              <w:t>辦理未立案宗教</w:t>
            </w:r>
          </w:p>
          <w:p w:rsidR="009845E3" w:rsidRDefault="007077D4" w:rsidP="009845E3">
            <w:pPr>
              <w:spacing w:line="440" w:lineRule="exact"/>
              <w:ind w:firstLineChars="100" w:firstLine="240"/>
              <w:jc w:val="both"/>
              <w:rPr>
                <w:rFonts w:ascii="標楷體" w:eastAsia="標楷體" w:hAnsi="標楷體"/>
                <w:szCs w:val="24"/>
              </w:rPr>
            </w:pPr>
            <w:r w:rsidRPr="004E7F4C">
              <w:rPr>
                <w:rFonts w:ascii="標楷體" w:eastAsia="標楷體" w:hAnsi="標楷體" w:hint="eastAsia"/>
                <w:szCs w:val="24"/>
              </w:rPr>
              <w:t>場所及宗教團體</w:t>
            </w:r>
          </w:p>
          <w:p w:rsidR="009845E3" w:rsidRDefault="007077D4" w:rsidP="009845E3">
            <w:pPr>
              <w:spacing w:line="440" w:lineRule="exact"/>
              <w:ind w:firstLineChars="100" w:firstLine="240"/>
              <w:jc w:val="both"/>
              <w:rPr>
                <w:rFonts w:ascii="標楷體" w:eastAsia="標楷體" w:hAnsi="標楷體"/>
                <w:szCs w:val="24"/>
              </w:rPr>
            </w:pPr>
            <w:r w:rsidRPr="004E7F4C">
              <w:rPr>
                <w:rFonts w:ascii="標楷體" w:eastAsia="標楷體" w:hAnsi="標楷體" w:hint="eastAsia"/>
                <w:szCs w:val="24"/>
              </w:rPr>
              <w:t>負責人講習會二</w:t>
            </w:r>
          </w:p>
          <w:p w:rsidR="009845E3" w:rsidRDefault="007077D4" w:rsidP="009845E3">
            <w:pPr>
              <w:spacing w:line="440" w:lineRule="exact"/>
              <w:ind w:firstLineChars="100" w:firstLine="240"/>
              <w:jc w:val="both"/>
              <w:rPr>
                <w:rFonts w:ascii="標楷體" w:eastAsia="標楷體" w:hAnsi="標楷體"/>
                <w:szCs w:val="24"/>
              </w:rPr>
            </w:pPr>
            <w:r w:rsidRPr="004E7F4C">
              <w:rPr>
                <w:rFonts w:ascii="標楷體" w:eastAsia="標楷體" w:hAnsi="標楷體" w:hint="eastAsia"/>
                <w:szCs w:val="24"/>
              </w:rPr>
              <w:t>次，會中邀請專</w:t>
            </w:r>
          </w:p>
          <w:p w:rsidR="009845E3" w:rsidRDefault="007077D4" w:rsidP="009845E3">
            <w:pPr>
              <w:spacing w:line="440" w:lineRule="exact"/>
              <w:ind w:firstLineChars="100" w:firstLine="240"/>
              <w:jc w:val="both"/>
              <w:rPr>
                <w:rFonts w:ascii="標楷體" w:eastAsia="標楷體" w:hAnsi="標楷體"/>
                <w:szCs w:val="24"/>
              </w:rPr>
            </w:pPr>
            <w:r w:rsidRPr="004E7F4C">
              <w:rPr>
                <w:rFonts w:ascii="標楷體" w:eastAsia="標楷體" w:hAnsi="標楷體" w:hint="eastAsia"/>
                <w:szCs w:val="24"/>
              </w:rPr>
              <w:t>家學者講授相關</w:t>
            </w:r>
          </w:p>
          <w:p w:rsidR="009845E3" w:rsidRDefault="007077D4" w:rsidP="009845E3">
            <w:pPr>
              <w:spacing w:line="440" w:lineRule="exact"/>
              <w:ind w:firstLineChars="100" w:firstLine="240"/>
              <w:jc w:val="both"/>
              <w:rPr>
                <w:rFonts w:ascii="標楷體" w:eastAsia="標楷體" w:hAnsi="標楷體"/>
                <w:szCs w:val="24"/>
              </w:rPr>
            </w:pPr>
            <w:r w:rsidRPr="004E7F4C">
              <w:rPr>
                <w:rFonts w:ascii="標楷體" w:eastAsia="標楷體" w:hAnsi="標楷體" w:hint="eastAsia"/>
                <w:szCs w:val="24"/>
              </w:rPr>
              <w:t>課程，以消弭宗</w:t>
            </w:r>
          </w:p>
          <w:p w:rsidR="009845E3" w:rsidRDefault="007077D4" w:rsidP="009845E3">
            <w:pPr>
              <w:spacing w:line="440" w:lineRule="exact"/>
              <w:ind w:firstLineChars="100" w:firstLine="240"/>
              <w:jc w:val="both"/>
              <w:rPr>
                <w:rFonts w:ascii="標楷體" w:eastAsia="標楷體" w:hAnsi="標楷體"/>
                <w:szCs w:val="24"/>
              </w:rPr>
            </w:pPr>
            <w:r w:rsidRPr="004E7F4C">
              <w:rPr>
                <w:rFonts w:ascii="標楷體" w:eastAsia="標楷體" w:hAnsi="標楷體" w:hint="eastAsia"/>
                <w:szCs w:val="24"/>
              </w:rPr>
              <w:t>教中具貶抑與</w:t>
            </w:r>
            <w:proofErr w:type="gramStart"/>
            <w:r w:rsidRPr="004E7F4C">
              <w:rPr>
                <w:rFonts w:ascii="標楷體" w:eastAsia="標楷體" w:hAnsi="標楷體" w:hint="eastAsia"/>
                <w:szCs w:val="24"/>
              </w:rPr>
              <w:t>歧</w:t>
            </w:r>
            <w:proofErr w:type="gramEnd"/>
          </w:p>
          <w:p w:rsidR="009845E3" w:rsidRDefault="007077D4" w:rsidP="009845E3">
            <w:pPr>
              <w:spacing w:line="440" w:lineRule="exact"/>
              <w:ind w:firstLineChars="100" w:firstLine="240"/>
              <w:jc w:val="both"/>
              <w:rPr>
                <w:rFonts w:ascii="標楷體" w:eastAsia="標楷體" w:hAnsi="標楷體"/>
                <w:szCs w:val="24"/>
              </w:rPr>
            </w:pPr>
            <w:r w:rsidRPr="004E7F4C">
              <w:rPr>
                <w:rFonts w:ascii="標楷體" w:eastAsia="標楷體" w:hAnsi="標楷體" w:hint="eastAsia"/>
                <w:szCs w:val="24"/>
              </w:rPr>
              <w:t>視女性的部分，</w:t>
            </w:r>
          </w:p>
          <w:p w:rsidR="009845E3" w:rsidRDefault="007077D4" w:rsidP="009845E3">
            <w:pPr>
              <w:spacing w:line="440" w:lineRule="exact"/>
              <w:ind w:firstLineChars="100" w:firstLine="240"/>
              <w:jc w:val="both"/>
              <w:rPr>
                <w:rFonts w:ascii="標楷體" w:eastAsia="標楷體" w:hAnsi="標楷體"/>
                <w:szCs w:val="24"/>
              </w:rPr>
            </w:pPr>
            <w:r w:rsidRPr="004E7F4C">
              <w:rPr>
                <w:rFonts w:ascii="標楷體" w:eastAsia="標楷體" w:hAnsi="標楷體" w:hint="eastAsia"/>
                <w:szCs w:val="24"/>
              </w:rPr>
              <w:t>並積極鼓勵推展</w:t>
            </w:r>
          </w:p>
          <w:p w:rsidR="007077D4" w:rsidRDefault="007077D4" w:rsidP="009845E3">
            <w:pPr>
              <w:spacing w:line="440" w:lineRule="exact"/>
              <w:ind w:firstLineChars="100" w:firstLine="240"/>
              <w:jc w:val="both"/>
              <w:rPr>
                <w:rFonts w:ascii="標楷體" w:eastAsia="標楷體" w:hAnsi="標楷體"/>
                <w:szCs w:val="24"/>
              </w:rPr>
            </w:pPr>
            <w:r w:rsidRPr="004E7F4C">
              <w:rPr>
                <w:rFonts w:ascii="標楷體" w:eastAsia="標楷體" w:hAnsi="標楷體" w:hint="eastAsia"/>
                <w:szCs w:val="24"/>
              </w:rPr>
              <w:t>平權的性別文化</w:t>
            </w:r>
          </w:p>
          <w:p w:rsidR="009845E3" w:rsidRDefault="009845E3" w:rsidP="009845E3">
            <w:pPr>
              <w:spacing w:line="440" w:lineRule="exact"/>
              <w:jc w:val="both"/>
              <w:rPr>
                <w:rFonts w:ascii="標楷體" w:eastAsia="標楷體" w:hAnsi="標楷體"/>
                <w:szCs w:val="24"/>
              </w:rPr>
            </w:pPr>
            <w:r w:rsidRPr="009845E3">
              <w:rPr>
                <w:rFonts w:ascii="標楷體" w:eastAsia="標楷體" w:hAnsi="標楷體" w:hint="eastAsia"/>
                <w:szCs w:val="24"/>
              </w:rPr>
              <w:t>2.預訂於105年10</w:t>
            </w:r>
          </w:p>
          <w:p w:rsidR="009845E3" w:rsidRDefault="009845E3" w:rsidP="009845E3">
            <w:pPr>
              <w:spacing w:line="440" w:lineRule="exact"/>
              <w:ind w:firstLineChars="100" w:firstLine="240"/>
              <w:jc w:val="both"/>
              <w:rPr>
                <w:rFonts w:ascii="標楷體" w:eastAsia="標楷體" w:hAnsi="標楷體"/>
                <w:szCs w:val="24"/>
              </w:rPr>
            </w:pPr>
            <w:r w:rsidRPr="009845E3">
              <w:rPr>
                <w:rFonts w:ascii="標楷體" w:eastAsia="標楷體" w:hAnsi="標楷體" w:hint="eastAsia"/>
                <w:szCs w:val="24"/>
              </w:rPr>
              <w:t>月舉辦集團婚禮</w:t>
            </w:r>
          </w:p>
          <w:p w:rsidR="009845E3" w:rsidRDefault="009845E3" w:rsidP="009845E3">
            <w:pPr>
              <w:spacing w:line="440" w:lineRule="exact"/>
              <w:ind w:firstLineChars="100" w:firstLine="240"/>
              <w:jc w:val="both"/>
              <w:rPr>
                <w:rFonts w:ascii="標楷體" w:eastAsia="標楷體" w:hAnsi="標楷體"/>
                <w:szCs w:val="24"/>
              </w:rPr>
            </w:pPr>
            <w:r w:rsidRPr="009845E3">
              <w:rPr>
                <w:rFonts w:ascii="標楷體" w:eastAsia="標楷體" w:hAnsi="標楷體" w:hint="eastAsia"/>
                <w:szCs w:val="24"/>
              </w:rPr>
              <w:t>活動，藉由於活</w:t>
            </w:r>
          </w:p>
          <w:p w:rsidR="009845E3" w:rsidRDefault="009845E3" w:rsidP="009845E3">
            <w:pPr>
              <w:spacing w:line="440" w:lineRule="exact"/>
              <w:ind w:firstLineChars="100" w:firstLine="240"/>
              <w:jc w:val="both"/>
              <w:rPr>
                <w:rFonts w:ascii="標楷體" w:eastAsia="標楷體" w:hAnsi="標楷體"/>
                <w:szCs w:val="24"/>
              </w:rPr>
            </w:pPr>
            <w:r w:rsidRPr="009845E3">
              <w:rPr>
                <w:rFonts w:ascii="標楷體" w:eastAsia="標楷體" w:hAnsi="標楷體" w:hint="eastAsia"/>
                <w:szCs w:val="24"/>
              </w:rPr>
              <w:t>動宣導性別平權</w:t>
            </w:r>
          </w:p>
          <w:p w:rsidR="009845E3" w:rsidRDefault="009845E3" w:rsidP="009845E3">
            <w:pPr>
              <w:spacing w:line="440" w:lineRule="exact"/>
              <w:ind w:firstLineChars="100" w:firstLine="240"/>
              <w:jc w:val="both"/>
              <w:rPr>
                <w:rFonts w:ascii="標楷體" w:eastAsia="標楷體" w:hAnsi="標楷體"/>
                <w:szCs w:val="24"/>
              </w:rPr>
            </w:pPr>
            <w:r w:rsidRPr="009845E3">
              <w:rPr>
                <w:rFonts w:ascii="標楷體" w:eastAsia="標楷體" w:hAnsi="標楷體" w:hint="eastAsia"/>
                <w:szCs w:val="24"/>
              </w:rPr>
              <w:t>相關內容。(105</w:t>
            </w:r>
          </w:p>
          <w:p w:rsidR="009845E3" w:rsidRDefault="009845E3" w:rsidP="009845E3">
            <w:pPr>
              <w:spacing w:line="440" w:lineRule="exact"/>
              <w:ind w:firstLineChars="100" w:firstLine="240"/>
              <w:jc w:val="both"/>
              <w:rPr>
                <w:rFonts w:ascii="標楷體" w:eastAsia="標楷體" w:hAnsi="標楷體"/>
                <w:szCs w:val="24"/>
              </w:rPr>
            </w:pPr>
            <w:r w:rsidRPr="009845E3">
              <w:rPr>
                <w:rFonts w:ascii="標楷體" w:eastAsia="標楷體" w:hAnsi="標楷體" w:hint="eastAsia"/>
                <w:szCs w:val="24"/>
              </w:rPr>
              <w:t>年預算：</w:t>
            </w:r>
          </w:p>
          <w:p w:rsidR="009845E3" w:rsidRPr="009845E3" w:rsidRDefault="009845E3" w:rsidP="009845E3">
            <w:pPr>
              <w:spacing w:line="440" w:lineRule="exact"/>
              <w:ind w:firstLineChars="100" w:firstLine="240"/>
              <w:jc w:val="both"/>
              <w:rPr>
                <w:rFonts w:ascii="標楷體" w:eastAsia="標楷體" w:hAnsi="標楷體"/>
                <w:szCs w:val="24"/>
              </w:rPr>
            </w:pPr>
            <w:r w:rsidRPr="009845E3">
              <w:rPr>
                <w:rFonts w:ascii="標楷體" w:eastAsia="標楷體" w:hAnsi="標楷體" w:hint="eastAsia"/>
                <w:szCs w:val="24"/>
              </w:rPr>
              <w:t>2000,000元)</w:t>
            </w:r>
          </w:p>
          <w:p w:rsidR="009845E3" w:rsidRDefault="009845E3" w:rsidP="009845E3">
            <w:pPr>
              <w:spacing w:line="440" w:lineRule="exact"/>
              <w:jc w:val="both"/>
              <w:rPr>
                <w:rFonts w:ascii="標楷體" w:eastAsia="標楷體" w:hAnsi="標楷體"/>
                <w:szCs w:val="24"/>
              </w:rPr>
            </w:pPr>
            <w:r w:rsidRPr="009845E3">
              <w:rPr>
                <w:rFonts w:ascii="標楷體" w:eastAsia="標楷體" w:hAnsi="標楷體" w:hint="eastAsia"/>
                <w:szCs w:val="24"/>
              </w:rPr>
              <w:t>3. 辦理殯葬業務</w:t>
            </w:r>
          </w:p>
          <w:p w:rsidR="009845E3" w:rsidRDefault="009845E3" w:rsidP="009845E3">
            <w:pPr>
              <w:spacing w:line="440" w:lineRule="exact"/>
              <w:ind w:firstLineChars="100" w:firstLine="240"/>
              <w:jc w:val="both"/>
              <w:rPr>
                <w:rFonts w:ascii="標楷體" w:eastAsia="標楷體" w:hAnsi="標楷體"/>
                <w:szCs w:val="24"/>
              </w:rPr>
            </w:pPr>
            <w:r w:rsidRPr="009845E3">
              <w:rPr>
                <w:rFonts w:ascii="標楷體" w:eastAsia="標楷體" w:hAnsi="標楷體" w:hint="eastAsia"/>
                <w:szCs w:val="24"/>
              </w:rPr>
              <w:t>講習時，將性別</w:t>
            </w:r>
          </w:p>
          <w:p w:rsidR="009845E3" w:rsidRDefault="009845E3" w:rsidP="009845E3">
            <w:pPr>
              <w:spacing w:line="440" w:lineRule="exact"/>
              <w:ind w:firstLineChars="100" w:firstLine="240"/>
              <w:jc w:val="both"/>
              <w:rPr>
                <w:rFonts w:ascii="標楷體" w:eastAsia="標楷體" w:hAnsi="標楷體"/>
                <w:szCs w:val="24"/>
              </w:rPr>
            </w:pPr>
            <w:r w:rsidRPr="009845E3">
              <w:rPr>
                <w:rFonts w:ascii="標楷體" w:eastAsia="標楷體" w:hAnsi="標楷體" w:hint="eastAsia"/>
                <w:szCs w:val="24"/>
              </w:rPr>
              <w:t>平權相關內容列</w:t>
            </w:r>
          </w:p>
          <w:p w:rsidR="009845E3" w:rsidRPr="004E7F4C" w:rsidRDefault="009845E3" w:rsidP="009845E3">
            <w:pPr>
              <w:spacing w:line="440" w:lineRule="exact"/>
              <w:ind w:firstLineChars="100" w:firstLine="240"/>
              <w:jc w:val="both"/>
              <w:rPr>
                <w:rFonts w:ascii="標楷體" w:eastAsia="標楷體" w:hAnsi="標楷體"/>
                <w:szCs w:val="24"/>
              </w:rPr>
            </w:pPr>
            <w:r w:rsidRPr="009845E3">
              <w:rPr>
                <w:rFonts w:ascii="標楷體" w:eastAsia="標楷體" w:hAnsi="標楷體" w:hint="eastAsia"/>
                <w:szCs w:val="24"/>
              </w:rPr>
              <w:t>入課程範圍。</w:t>
            </w:r>
          </w:p>
        </w:tc>
      </w:tr>
      <w:tr w:rsidR="007077D4" w:rsidRPr="004E7F4C" w:rsidTr="008F0A3B">
        <w:tc>
          <w:tcPr>
            <w:tcW w:w="9013" w:type="dxa"/>
            <w:gridSpan w:val="4"/>
          </w:tcPr>
          <w:p w:rsidR="007077D4" w:rsidRPr="004E7F4C" w:rsidRDefault="007077D4" w:rsidP="00216381">
            <w:pPr>
              <w:spacing w:line="440" w:lineRule="exact"/>
              <w:jc w:val="both"/>
              <w:rPr>
                <w:rFonts w:ascii="標楷體" w:eastAsia="標楷體" w:hAnsi="標楷體"/>
                <w:sz w:val="28"/>
                <w:szCs w:val="28"/>
              </w:rPr>
            </w:pPr>
            <w:r w:rsidRPr="004E7F4C">
              <w:rPr>
                <w:rFonts w:ascii="標楷體" w:eastAsia="標楷體" w:hAnsi="標楷體" w:cs="Times New Roman" w:hint="eastAsia"/>
                <w:b/>
                <w:sz w:val="28"/>
                <w:szCs w:val="28"/>
              </w:rPr>
              <w:lastRenderedPageBreak/>
              <w:t>四</w:t>
            </w:r>
            <w:r w:rsidRPr="004E7F4C">
              <w:rPr>
                <w:rFonts w:ascii="標楷體" w:eastAsia="標楷體" w:hAnsi="標楷體" w:cs="Times New Roman"/>
                <w:b/>
                <w:sz w:val="28"/>
                <w:szCs w:val="28"/>
              </w:rPr>
              <w:t>、</w:t>
            </w:r>
            <w:r w:rsidRPr="004E7F4C">
              <w:rPr>
                <w:rFonts w:ascii="標楷體" w:eastAsia="標楷體" w:hAnsi="標楷體" w:cs="Times New Roman" w:hint="eastAsia"/>
                <w:b/>
                <w:sz w:val="28"/>
                <w:szCs w:val="28"/>
              </w:rPr>
              <w:t>桃</w:t>
            </w:r>
            <w:r w:rsidRPr="004E7F4C">
              <w:rPr>
                <w:rFonts w:ascii="標楷體" w:eastAsia="標楷體" w:hAnsi="標楷體" w:cs="Times New Roman"/>
                <w:b/>
                <w:sz w:val="28"/>
                <w:szCs w:val="28"/>
              </w:rPr>
              <w:t>園</w:t>
            </w:r>
            <w:r w:rsidRPr="004E7F4C">
              <w:rPr>
                <w:rFonts w:ascii="標楷體" w:eastAsia="標楷體" w:hAnsi="標楷體" w:cs="Times New Roman" w:hint="eastAsia"/>
                <w:b/>
                <w:sz w:val="28"/>
                <w:szCs w:val="28"/>
              </w:rPr>
              <w:t>市</w:t>
            </w:r>
            <w:r w:rsidRPr="004E7F4C">
              <w:rPr>
                <w:rFonts w:ascii="標楷體" w:eastAsia="標楷體" w:hAnsi="標楷體" w:cs="Times New Roman"/>
                <w:b/>
                <w:sz w:val="28"/>
                <w:szCs w:val="28"/>
              </w:rPr>
              <w:t>性別平權政策方針</w:t>
            </w:r>
            <w:r w:rsidRPr="004E7F4C">
              <w:rPr>
                <w:rFonts w:ascii="標楷體" w:eastAsia="標楷體" w:hAnsi="標楷體" w:cs="Times New Roman" w:hint="eastAsia"/>
                <w:b/>
                <w:sz w:val="28"/>
                <w:szCs w:val="28"/>
              </w:rPr>
              <w:t>-人身安全與司法面向分工表</w:t>
            </w:r>
          </w:p>
        </w:tc>
      </w:tr>
      <w:tr w:rsidR="008F0A3B" w:rsidRPr="004E7F4C" w:rsidTr="008F0A3B">
        <w:tc>
          <w:tcPr>
            <w:tcW w:w="2252" w:type="dxa"/>
            <w:vAlign w:val="center"/>
          </w:tcPr>
          <w:p w:rsidR="008F0A3B" w:rsidRPr="004E7F4C" w:rsidRDefault="008F0A3B" w:rsidP="008603DD">
            <w:pPr>
              <w:spacing w:line="440" w:lineRule="exact"/>
              <w:jc w:val="center"/>
              <w:rPr>
                <w:rFonts w:ascii="標楷體" w:eastAsia="標楷體" w:hAnsi="標楷體"/>
                <w:szCs w:val="24"/>
              </w:rPr>
            </w:pPr>
            <w:r w:rsidRPr="004E7F4C">
              <w:rPr>
                <w:rFonts w:ascii="標楷體" w:eastAsia="標楷體" w:hAnsi="標楷體" w:hint="eastAsia"/>
                <w:szCs w:val="24"/>
              </w:rPr>
              <w:t>政策方針</w:t>
            </w:r>
          </w:p>
        </w:tc>
        <w:tc>
          <w:tcPr>
            <w:tcW w:w="2253" w:type="dxa"/>
          </w:tcPr>
          <w:p w:rsidR="008F0A3B" w:rsidRPr="004E7F4C" w:rsidRDefault="008F0A3B" w:rsidP="008603DD">
            <w:pPr>
              <w:spacing w:line="440" w:lineRule="exact"/>
              <w:jc w:val="center"/>
              <w:rPr>
                <w:rFonts w:ascii="標楷體" w:eastAsia="標楷體" w:hAnsi="標楷體"/>
                <w:szCs w:val="24"/>
              </w:rPr>
            </w:pPr>
            <w:r w:rsidRPr="004E7F4C">
              <w:rPr>
                <w:rFonts w:ascii="標楷體" w:eastAsia="標楷體" w:hAnsi="標楷體" w:hint="eastAsia"/>
                <w:szCs w:val="24"/>
              </w:rPr>
              <w:t>104年工作內容</w:t>
            </w:r>
          </w:p>
          <w:p w:rsidR="008F0A3B" w:rsidRPr="004E7F4C" w:rsidRDefault="008F0A3B" w:rsidP="008603DD">
            <w:pPr>
              <w:spacing w:line="440" w:lineRule="exact"/>
              <w:jc w:val="center"/>
              <w:rPr>
                <w:rFonts w:ascii="標楷體" w:eastAsia="標楷體" w:hAnsi="標楷體"/>
                <w:szCs w:val="24"/>
              </w:rPr>
            </w:pPr>
            <w:r w:rsidRPr="004E7F4C">
              <w:rPr>
                <w:rFonts w:ascii="標楷體" w:eastAsia="標楷體" w:hAnsi="標楷體" w:hint="eastAsia"/>
                <w:szCs w:val="24"/>
              </w:rPr>
              <w:t>(含預算，單位:元)</w:t>
            </w:r>
          </w:p>
        </w:tc>
        <w:tc>
          <w:tcPr>
            <w:tcW w:w="2254" w:type="dxa"/>
          </w:tcPr>
          <w:p w:rsidR="008F0A3B" w:rsidRPr="004E7F4C" w:rsidRDefault="008F0A3B" w:rsidP="008603DD">
            <w:pPr>
              <w:spacing w:line="440" w:lineRule="exact"/>
              <w:jc w:val="center"/>
              <w:rPr>
                <w:rFonts w:ascii="標楷體" w:eastAsia="標楷體" w:hAnsi="標楷體"/>
                <w:szCs w:val="24"/>
              </w:rPr>
            </w:pPr>
            <w:r w:rsidRPr="004E7F4C">
              <w:rPr>
                <w:rFonts w:ascii="標楷體" w:eastAsia="標楷體" w:hAnsi="標楷體" w:hint="eastAsia"/>
                <w:szCs w:val="24"/>
              </w:rPr>
              <w:t>104年成果</w:t>
            </w:r>
          </w:p>
          <w:p w:rsidR="008F0A3B" w:rsidRPr="004E7F4C" w:rsidRDefault="008F0A3B" w:rsidP="008603DD">
            <w:pPr>
              <w:spacing w:line="440" w:lineRule="exact"/>
              <w:jc w:val="center"/>
              <w:rPr>
                <w:rFonts w:ascii="標楷體" w:eastAsia="標楷體" w:hAnsi="標楷體"/>
                <w:szCs w:val="24"/>
              </w:rPr>
            </w:pPr>
            <w:r w:rsidRPr="004E7F4C">
              <w:rPr>
                <w:rFonts w:ascii="標楷體" w:eastAsia="標楷體" w:hAnsi="標楷體" w:hint="eastAsia"/>
                <w:szCs w:val="24"/>
              </w:rPr>
              <w:t>(含預算執行率%)</w:t>
            </w:r>
          </w:p>
        </w:tc>
        <w:tc>
          <w:tcPr>
            <w:tcW w:w="2254" w:type="dxa"/>
          </w:tcPr>
          <w:p w:rsidR="008F0A3B" w:rsidRPr="004E7F4C" w:rsidRDefault="008F0A3B" w:rsidP="008603DD">
            <w:pPr>
              <w:spacing w:line="440" w:lineRule="exact"/>
              <w:jc w:val="center"/>
              <w:rPr>
                <w:rFonts w:ascii="標楷體" w:eastAsia="標楷體" w:hAnsi="標楷體"/>
                <w:szCs w:val="24"/>
              </w:rPr>
            </w:pPr>
            <w:r w:rsidRPr="004E7F4C">
              <w:rPr>
                <w:rFonts w:ascii="標楷體" w:eastAsia="標楷體" w:hAnsi="標楷體" w:hint="eastAsia"/>
                <w:szCs w:val="24"/>
              </w:rPr>
              <w:t>105年工作內容</w:t>
            </w:r>
          </w:p>
          <w:p w:rsidR="008F0A3B" w:rsidRPr="004E7F4C" w:rsidRDefault="008F0A3B" w:rsidP="008603DD">
            <w:pPr>
              <w:spacing w:line="440" w:lineRule="exact"/>
              <w:jc w:val="center"/>
              <w:rPr>
                <w:rFonts w:ascii="標楷體" w:eastAsia="標楷體" w:hAnsi="標楷體"/>
                <w:szCs w:val="24"/>
              </w:rPr>
            </w:pPr>
            <w:r w:rsidRPr="004E7F4C">
              <w:rPr>
                <w:rFonts w:ascii="標楷體" w:eastAsia="標楷體" w:hAnsi="標楷體" w:hint="eastAsia"/>
                <w:szCs w:val="24"/>
              </w:rPr>
              <w:t>(含預算，單位:元)</w:t>
            </w:r>
          </w:p>
        </w:tc>
      </w:tr>
      <w:tr w:rsidR="00CC796E" w:rsidRPr="004E7F4C" w:rsidTr="00671661">
        <w:tc>
          <w:tcPr>
            <w:tcW w:w="2252" w:type="dxa"/>
          </w:tcPr>
          <w:p w:rsidR="00CC796E" w:rsidRPr="004E7F4C" w:rsidRDefault="00CC796E" w:rsidP="004E7F4C">
            <w:pPr>
              <w:spacing w:line="400" w:lineRule="exact"/>
              <w:ind w:left="240" w:hangingChars="100" w:hanging="240"/>
              <w:jc w:val="both"/>
              <w:rPr>
                <w:rFonts w:ascii="標楷體" w:eastAsia="標楷體" w:hAnsi="標楷體"/>
                <w:szCs w:val="24"/>
              </w:rPr>
            </w:pPr>
            <w:r w:rsidRPr="004E7F4C">
              <w:rPr>
                <w:rFonts w:ascii="標楷體" w:eastAsia="標楷體" w:hAnsi="標楷體" w:cs="標楷體" w:hint="eastAsia"/>
                <w:szCs w:val="24"/>
              </w:rPr>
              <w:t>1.</w:t>
            </w:r>
            <w:r w:rsidRPr="004E7F4C">
              <w:rPr>
                <w:rFonts w:ascii="標楷體" w:eastAsia="標楷體" w:hAnsi="標楷體" w:cs="標楷體"/>
                <w:szCs w:val="24"/>
              </w:rPr>
              <w:t>針對不同階段之性別</w:t>
            </w:r>
            <w:r w:rsidRPr="004E7F4C">
              <w:rPr>
                <w:rFonts w:ascii="標楷體" w:eastAsia="標楷體" w:hAnsi="標楷體" w:cs="標楷體" w:hint="eastAsia"/>
                <w:szCs w:val="24"/>
              </w:rPr>
              <w:t>人口</w:t>
            </w:r>
            <w:r w:rsidRPr="004E7F4C">
              <w:rPr>
                <w:rFonts w:ascii="標楷體" w:eastAsia="標楷體" w:hAnsi="標楷體" w:cs="標楷體"/>
                <w:szCs w:val="24"/>
              </w:rPr>
              <w:t>，提供有關人身安全之宣導教育課程。</w:t>
            </w:r>
          </w:p>
        </w:tc>
        <w:tc>
          <w:tcPr>
            <w:tcW w:w="2253" w:type="dxa"/>
          </w:tcPr>
          <w:p w:rsidR="00CC796E" w:rsidRPr="004E7F4C" w:rsidRDefault="00CC796E" w:rsidP="008603DD">
            <w:pPr>
              <w:spacing w:line="400" w:lineRule="exact"/>
              <w:rPr>
                <w:rFonts w:ascii="標楷體" w:eastAsia="標楷體" w:hAnsi="標楷體"/>
                <w:szCs w:val="24"/>
              </w:rPr>
            </w:pPr>
            <w:r w:rsidRPr="004E7F4C">
              <w:rPr>
                <w:rFonts w:ascii="標楷體" w:eastAsia="標楷體" w:hAnsi="標楷體" w:hint="eastAsia"/>
                <w:szCs w:val="24"/>
              </w:rPr>
              <w:t>(104年預算：0元)</w:t>
            </w:r>
          </w:p>
          <w:p w:rsidR="00CC796E" w:rsidRPr="004E7F4C" w:rsidRDefault="00CC796E" w:rsidP="008603DD">
            <w:pPr>
              <w:spacing w:line="400" w:lineRule="exact"/>
              <w:rPr>
                <w:rFonts w:ascii="標楷體" w:eastAsia="標楷體" w:hAnsi="標楷體"/>
                <w:szCs w:val="24"/>
              </w:rPr>
            </w:pPr>
            <w:r w:rsidRPr="004E7F4C">
              <w:rPr>
                <w:rFonts w:ascii="標楷體" w:eastAsia="標楷體" w:hAnsi="標楷體" w:hint="eastAsia"/>
                <w:szCs w:val="24"/>
              </w:rPr>
              <w:t>針對里民互動、佳節聯誼時，進行人身安全之相關宣導。</w:t>
            </w:r>
          </w:p>
        </w:tc>
        <w:tc>
          <w:tcPr>
            <w:tcW w:w="2254" w:type="dxa"/>
          </w:tcPr>
          <w:p w:rsidR="00CC796E" w:rsidRPr="004E7F4C" w:rsidRDefault="00CC796E" w:rsidP="00CC796E">
            <w:pPr>
              <w:spacing w:line="400" w:lineRule="exact"/>
              <w:rPr>
                <w:rFonts w:ascii="標楷體" w:eastAsia="標楷體" w:hAnsi="標楷體"/>
                <w:szCs w:val="24"/>
              </w:rPr>
            </w:pPr>
            <w:r w:rsidRPr="004E7F4C">
              <w:rPr>
                <w:rFonts w:ascii="標楷體" w:eastAsia="標楷體" w:hAnsi="標楷體" w:hint="eastAsia"/>
                <w:szCs w:val="24"/>
              </w:rPr>
              <w:t>(預算執行率</w:t>
            </w:r>
            <w:r w:rsidRPr="004E7F4C">
              <w:rPr>
                <w:rFonts w:ascii="標楷體" w:eastAsia="標楷體" w:hAnsi="標楷體" w:cs="Times New Roman" w:hint="eastAsia"/>
                <w:szCs w:val="24"/>
              </w:rPr>
              <w:t>0%</w:t>
            </w:r>
            <w:r w:rsidRPr="004E7F4C">
              <w:rPr>
                <w:rFonts w:ascii="標楷體" w:eastAsia="標楷體" w:hAnsi="標楷體" w:hint="eastAsia"/>
                <w:szCs w:val="24"/>
              </w:rPr>
              <w:t>)</w:t>
            </w:r>
          </w:p>
          <w:p w:rsidR="00CC796E" w:rsidRPr="004E7F4C" w:rsidRDefault="00CC796E" w:rsidP="004E7F4C">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1.本市各區里長、 鄰長每人每年均編列200元教育訓練(研習)經費，由各區公所視需要自行規劃辦理。</w:t>
            </w:r>
          </w:p>
          <w:p w:rsidR="00CC796E" w:rsidRPr="004E7F4C" w:rsidRDefault="00CC796E" w:rsidP="004E7F4C">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2.本局前於104年6月24日以</w:t>
            </w:r>
            <w:proofErr w:type="gramStart"/>
            <w:r w:rsidRPr="004E7F4C">
              <w:rPr>
                <w:rFonts w:ascii="標楷體" w:eastAsia="標楷體" w:hAnsi="標楷體" w:hint="eastAsia"/>
                <w:szCs w:val="24"/>
              </w:rPr>
              <w:t>桃民區字</w:t>
            </w:r>
            <w:proofErr w:type="gramEnd"/>
            <w:r w:rsidRPr="004E7F4C">
              <w:rPr>
                <w:rFonts w:ascii="標楷體" w:eastAsia="標楷體" w:hAnsi="標楷體" w:hint="eastAsia"/>
                <w:szCs w:val="24"/>
              </w:rPr>
              <w:t>第1040011824號函，建請各區公所於辦理里鄰長教育訓練或各類在職講習活動時，預先函知本府社會局，由社會局提供專業講師名單，</w:t>
            </w:r>
            <w:proofErr w:type="gramStart"/>
            <w:r w:rsidRPr="004E7F4C">
              <w:rPr>
                <w:rFonts w:ascii="標楷體" w:eastAsia="標楷體" w:hAnsi="標楷體" w:hint="eastAsia"/>
                <w:szCs w:val="24"/>
              </w:rPr>
              <w:t>為里鄰長</w:t>
            </w:r>
            <w:proofErr w:type="gramEnd"/>
            <w:r w:rsidRPr="004E7F4C">
              <w:rPr>
                <w:rFonts w:ascii="標楷體" w:eastAsia="標楷體" w:hAnsi="標楷體" w:hint="eastAsia"/>
                <w:szCs w:val="24"/>
              </w:rPr>
              <w:t>講授</w:t>
            </w:r>
            <w:r w:rsidRPr="004E7F4C">
              <w:rPr>
                <w:rFonts w:ascii="標楷體" w:eastAsia="標楷體" w:hAnsi="標楷體" w:hint="eastAsia"/>
                <w:szCs w:val="24"/>
              </w:rPr>
              <w:lastRenderedPageBreak/>
              <w:t>家庭暴力防治、性侵害、性別意識培力及受害人同理訓練與多元文化觀念等相關課程，惟各區公所</w:t>
            </w:r>
            <w:proofErr w:type="gramStart"/>
            <w:r w:rsidRPr="004E7F4C">
              <w:rPr>
                <w:rFonts w:ascii="標楷體" w:eastAsia="標楷體" w:hAnsi="標楷體" w:hint="eastAsia"/>
                <w:szCs w:val="24"/>
              </w:rPr>
              <w:t>反映均已訂</w:t>
            </w:r>
            <w:proofErr w:type="gramEnd"/>
            <w:r w:rsidRPr="004E7F4C">
              <w:rPr>
                <w:rFonts w:ascii="標楷體" w:eastAsia="標楷體" w:hAnsi="標楷體" w:hint="eastAsia"/>
                <w:szCs w:val="24"/>
              </w:rPr>
              <w:t>有年度課程規劃。</w:t>
            </w:r>
          </w:p>
        </w:tc>
        <w:tc>
          <w:tcPr>
            <w:tcW w:w="2254" w:type="dxa"/>
          </w:tcPr>
          <w:p w:rsidR="00CC796E" w:rsidRPr="004E7F4C" w:rsidRDefault="00CC796E" w:rsidP="00CC796E">
            <w:pPr>
              <w:spacing w:line="400" w:lineRule="exact"/>
              <w:rPr>
                <w:rFonts w:ascii="標楷體" w:eastAsia="標楷體" w:hAnsi="標楷體"/>
                <w:szCs w:val="24"/>
              </w:rPr>
            </w:pPr>
            <w:r w:rsidRPr="004E7F4C">
              <w:rPr>
                <w:rFonts w:ascii="標楷體" w:eastAsia="標楷體" w:hAnsi="標楷體" w:hint="eastAsia"/>
                <w:szCs w:val="24"/>
              </w:rPr>
              <w:lastRenderedPageBreak/>
              <w:t>(105年預算：0元)</w:t>
            </w:r>
          </w:p>
          <w:p w:rsidR="00CC796E" w:rsidRPr="004E7F4C" w:rsidRDefault="00CC796E" w:rsidP="00CC796E">
            <w:pPr>
              <w:spacing w:line="440" w:lineRule="exact"/>
              <w:jc w:val="both"/>
              <w:rPr>
                <w:rFonts w:ascii="標楷體" w:eastAsia="標楷體" w:hAnsi="標楷體"/>
                <w:szCs w:val="24"/>
              </w:rPr>
            </w:pPr>
            <w:r w:rsidRPr="004E7F4C">
              <w:rPr>
                <w:rFonts w:ascii="標楷體" w:eastAsia="標楷體" w:hAnsi="標楷體" w:hint="eastAsia"/>
                <w:szCs w:val="24"/>
              </w:rPr>
              <w:t>本局規劃於105年起辦理各區里幹事年度培訓課程，屆時請社會局提供師資，納入「性別意識培力」及「多元敏感度」訓練課程。</w:t>
            </w:r>
          </w:p>
        </w:tc>
      </w:tr>
      <w:tr w:rsidR="00C01E7B" w:rsidRPr="004E7F4C" w:rsidTr="00671661">
        <w:tc>
          <w:tcPr>
            <w:tcW w:w="2252" w:type="dxa"/>
          </w:tcPr>
          <w:p w:rsidR="00C01E7B" w:rsidRPr="004E7F4C" w:rsidRDefault="00C01E7B" w:rsidP="004E7F4C">
            <w:pPr>
              <w:spacing w:line="400" w:lineRule="exact"/>
              <w:ind w:left="240" w:hangingChars="100" w:hanging="240"/>
              <w:jc w:val="both"/>
              <w:rPr>
                <w:rFonts w:ascii="標楷體" w:eastAsia="標楷體" w:hAnsi="標楷體" w:cs="標楷體"/>
                <w:szCs w:val="24"/>
              </w:rPr>
            </w:pPr>
            <w:r w:rsidRPr="004E7F4C">
              <w:rPr>
                <w:rFonts w:ascii="標楷體" w:eastAsia="標楷體" w:hAnsi="標楷體" w:hint="eastAsia"/>
                <w:szCs w:val="24"/>
              </w:rPr>
              <w:lastRenderedPageBreak/>
              <w:t>2.</w:t>
            </w:r>
            <w:r w:rsidRPr="004E7F4C">
              <w:rPr>
                <w:rFonts w:ascii="標楷體" w:eastAsia="標楷體" w:hAnsi="標楷體" w:cs="標楷體"/>
                <w:szCs w:val="24"/>
              </w:rPr>
              <w:t>加強性侵害及家庭暴力防治網絡專業人員之性別意識，針對目前防治網絡的相關專業人員</w:t>
            </w:r>
            <w:r w:rsidRPr="004E7F4C">
              <w:rPr>
                <w:rFonts w:ascii="標楷體" w:eastAsia="標楷體" w:hAnsi="標楷體" w:cs="標楷體" w:hint="eastAsia"/>
                <w:szCs w:val="24"/>
              </w:rPr>
              <w:t>，諸如：</w:t>
            </w:r>
            <w:r w:rsidRPr="004E7F4C">
              <w:rPr>
                <w:rFonts w:ascii="標楷體" w:eastAsia="標楷體" w:hAnsi="標楷體" w:cs="標楷體"/>
                <w:szCs w:val="24"/>
              </w:rPr>
              <w:t>社工、員警</w:t>
            </w:r>
            <w:r w:rsidRPr="004E7F4C">
              <w:rPr>
                <w:rFonts w:ascii="標楷體" w:eastAsia="標楷體" w:hAnsi="標楷體" w:cs="標楷體" w:hint="eastAsia"/>
                <w:szCs w:val="24"/>
              </w:rPr>
              <w:t>，以及其他相關人員</w:t>
            </w:r>
            <w:r w:rsidRPr="004E7F4C">
              <w:rPr>
                <w:rFonts w:ascii="標楷體" w:eastAsia="標楷體" w:hAnsi="標楷體" w:cs="標楷體"/>
                <w:szCs w:val="24"/>
              </w:rPr>
              <w:t>，每年必須接受性別意識在職教育訓練時數。</w:t>
            </w:r>
          </w:p>
          <w:p w:rsidR="00C01E7B" w:rsidRPr="004E7F4C" w:rsidRDefault="00C01E7B" w:rsidP="008603DD">
            <w:pPr>
              <w:spacing w:line="400" w:lineRule="exact"/>
              <w:jc w:val="both"/>
              <w:rPr>
                <w:rFonts w:ascii="標楷體" w:eastAsia="標楷體" w:hAnsi="標楷體"/>
                <w:szCs w:val="24"/>
              </w:rPr>
            </w:pPr>
          </w:p>
        </w:tc>
        <w:tc>
          <w:tcPr>
            <w:tcW w:w="2253" w:type="dxa"/>
          </w:tcPr>
          <w:p w:rsidR="00C01E7B" w:rsidRPr="004E7F4C" w:rsidRDefault="00C01E7B" w:rsidP="008603DD">
            <w:pPr>
              <w:spacing w:line="400" w:lineRule="exact"/>
              <w:rPr>
                <w:rFonts w:ascii="標楷體" w:eastAsia="標楷體" w:hAnsi="標楷體"/>
                <w:color w:val="000000"/>
                <w:szCs w:val="24"/>
              </w:rPr>
            </w:pPr>
            <w:r w:rsidRPr="004E7F4C">
              <w:rPr>
                <w:rFonts w:ascii="標楷體" w:eastAsia="標楷體" w:hAnsi="標楷體" w:hint="eastAsia"/>
                <w:szCs w:val="24"/>
              </w:rPr>
              <w:t>(104年預算</w:t>
            </w:r>
            <w:r w:rsidRPr="004E7F4C">
              <w:rPr>
                <w:rFonts w:ascii="標楷體" w:eastAsia="標楷體" w:hAnsi="標楷體" w:hint="eastAsia"/>
                <w:color w:val="000000"/>
                <w:szCs w:val="24"/>
              </w:rPr>
              <w:t>：240萬9,000元)</w:t>
            </w:r>
          </w:p>
          <w:p w:rsidR="00C01E7B" w:rsidRPr="004E7F4C" w:rsidRDefault="00C01E7B" w:rsidP="004E7F4C">
            <w:pPr>
              <w:spacing w:line="400" w:lineRule="exact"/>
              <w:ind w:left="240" w:hangingChars="100" w:hanging="240"/>
              <w:jc w:val="both"/>
              <w:rPr>
                <w:rFonts w:ascii="標楷體" w:eastAsia="標楷體" w:hAnsi="標楷體"/>
                <w:color w:val="000000"/>
                <w:szCs w:val="24"/>
              </w:rPr>
            </w:pPr>
            <w:r w:rsidRPr="004E7F4C">
              <w:rPr>
                <w:rFonts w:ascii="標楷體" w:eastAsia="標楷體" w:hAnsi="標楷體" w:hint="eastAsia"/>
                <w:szCs w:val="24"/>
              </w:rPr>
              <w:t>1.</w:t>
            </w:r>
            <w:r w:rsidRPr="004E7F4C">
              <w:rPr>
                <w:rFonts w:ascii="標楷體" w:eastAsia="標楷體" w:hAnsi="標楷體" w:hint="eastAsia"/>
                <w:color w:val="000000"/>
                <w:szCs w:val="24"/>
              </w:rPr>
              <w:t>本市各區里長、鄰長每人</w:t>
            </w:r>
            <w:proofErr w:type="gramStart"/>
            <w:r w:rsidRPr="004E7F4C">
              <w:rPr>
                <w:rFonts w:ascii="標楷體" w:eastAsia="標楷體" w:hAnsi="標楷體" w:hint="eastAsia"/>
                <w:color w:val="000000"/>
                <w:szCs w:val="24"/>
              </w:rPr>
              <w:t>每年均已編列</w:t>
            </w:r>
            <w:proofErr w:type="gramEnd"/>
            <w:r w:rsidRPr="004E7F4C">
              <w:rPr>
                <w:rFonts w:ascii="標楷體" w:eastAsia="標楷體" w:hAnsi="標楷體" w:hint="eastAsia"/>
                <w:color w:val="000000"/>
                <w:szCs w:val="24"/>
              </w:rPr>
              <w:t>200元教育訓練費用(編列於各區公所)。</w:t>
            </w:r>
          </w:p>
          <w:p w:rsidR="00C01E7B" w:rsidRPr="004E7F4C" w:rsidRDefault="00C01E7B" w:rsidP="004E7F4C">
            <w:pPr>
              <w:spacing w:line="400" w:lineRule="exact"/>
              <w:ind w:left="240" w:hangingChars="100" w:hanging="240"/>
              <w:jc w:val="both"/>
              <w:rPr>
                <w:rFonts w:ascii="標楷體" w:eastAsia="標楷體" w:hAnsi="標楷體"/>
                <w:szCs w:val="24"/>
              </w:rPr>
            </w:pPr>
            <w:r w:rsidRPr="004E7F4C">
              <w:rPr>
                <w:rFonts w:ascii="標楷體" w:eastAsia="標楷體" w:hAnsi="標楷體" w:hint="eastAsia"/>
                <w:color w:val="000000"/>
                <w:szCs w:val="24"/>
              </w:rPr>
              <w:t>2.本局將函請各區公所於辦理里長鄰長教育訓練或各類在職講習活動時，預先函知本府社會局，由社會局提供專業講師資料庫，由公所聘請專業</w:t>
            </w:r>
            <w:proofErr w:type="gramStart"/>
            <w:r w:rsidRPr="004E7F4C">
              <w:rPr>
                <w:rFonts w:ascii="標楷體" w:eastAsia="標楷體" w:hAnsi="標楷體" w:hint="eastAsia"/>
                <w:color w:val="000000"/>
                <w:szCs w:val="24"/>
              </w:rPr>
              <w:t>講師為里</w:t>
            </w:r>
            <w:proofErr w:type="gramEnd"/>
            <w:r w:rsidRPr="004E7F4C">
              <w:rPr>
                <w:rFonts w:ascii="標楷體" w:eastAsia="標楷體" w:hAnsi="標楷體" w:hint="eastAsia"/>
                <w:color w:val="000000"/>
                <w:szCs w:val="24"/>
              </w:rPr>
              <w:t>、鄰長講授課程，加強性侵害及家庭暴力防治，除性別意識培力課程外，應一併包含受害人同理訓練及多元文化觀念。</w:t>
            </w:r>
          </w:p>
        </w:tc>
        <w:tc>
          <w:tcPr>
            <w:tcW w:w="2254" w:type="dxa"/>
          </w:tcPr>
          <w:p w:rsidR="00C01E7B" w:rsidRPr="004E7F4C" w:rsidRDefault="00C01E7B" w:rsidP="00C01E7B">
            <w:pPr>
              <w:spacing w:line="400" w:lineRule="exact"/>
              <w:rPr>
                <w:rFonts w:ascii="標楷體" w:eastAsia="標楷體" w:hAnsi="標楷體"/>
                <w:szCs w:val="24"/>
              </w:rPr>
            </w:pPr>
            <w:r w:rsidRPr="004E7F4C">
              <w:rPr>
                <w:rFonts w:ascii="標楷體" w:eastAsia="標楷體" w:hAnsi="標楷體" w:hint="eastAsia"/>
                <w:szCs w:val="24"/>
              </w:rPr>
              <w:t>(預算執行率10</w:t>
            </w:r>
            <w:r w:rsidRPr="004E7F4C">
              <w:rPr>
                <w:rFonts w:ascii="標楷體" w:eastAsia="標楷體" w:hAnsi="標楷體" w:cs="Times New Roman" w:hint="eastAsia"/>
                <w:szCs w:val="24"/>
              </w:rPr>
              <w:t>0%</w:t>
            </w:r>
            <w:r w:rsidRPr="004E7F4C">
              <w:rPr>
                <w:rFonts w:ascii="標楷體" w:eastAsia="標楷體" w:hAnsi="標楷體" w:hint="eastAsia"/>
                <w:szCs w:val="24"/>
              </w:rPr>
              <w:t>)</w:t>
            </w:r>
          </w:p>
          <w:p w:rsidR="00C01E7B" w:rsidRPr="004E7F4C" w:rsidRDefault="00C01E7B" w:rsidP="004E7F4C">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1.本市各區里長、 鄰長每人每年均編列200元教育訓練(研習)經費，由各區公所視需要自行規劃辦理。</w:t>
            </w:r>
          </w:p>
          <w:p w:rsidR="00C01E7B" w:rsidRPr="004E7F4C" w:rsidRDefault="00C01E7B" w:rsidP="004E7F4C">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2.本局前於104年6月24日以</w:t>
            </w:r>
            <w:proofErr w:type="gramStart"/>
            <w:r w:rsidRPr="004E7F4C">
              <w:rPr>
                <w:rFonts w:ascii="標楷體" w:eastAsia="標楷體" w:hAnsi="標楷體" w:hint="eastAsia"/>
                <w:szCs w:val="24"/>
              </w:rPr>
              <w:t>桃民區字</w:t>
            </w:r>
            <w:proofErr w:type="gramEnd"/>
            <w:r w:rsidRPr="004E7F4C">
              <w:rPr>
                <w:rFonts w:ascii="標楷體" w:eastAsia="標楷體" w:hAnsi="標楷體" w:hint="eastAsia"/>
                <w:szCs w:val="24"/>
              </w:rPr>
              <w:t>第1040011824號函，建請各區公所於辦理里鄰長教育訓練或各類在職講習活動時，預先函知本府社會局，由社會局提供專業講師名單，</w:t>
            </w:r>
            <w:proofErr w:type="gramStart"/>
            <w:r w:rsidRPr="004E7F4C">
              <w:rPr>
                <w:rFonts w:ascii="標楷體" w:eastAsia="標楷體" w:hAnsi="標楷體" w:hint="eastAsia"/>
                <w:szCs w:val="24"/>
              </w:rPr>
              <w:t>為里鄰長</w:t>
            </w:r>
            <w:proofErr w:type="gramEnd"/>
            <w:r w:rsidRPr="004E7F4C">
              <w:rPr>
                <w:rFonts w:ascii="標楷體" w:eastAsia="標楷體" w:hAnsi="標楷體" w:hint="eastAsia"/>
                <w:szCs w:val="24"/>
              </w:rPr>
              <w:t>講授家庭暴力防治、性侵害、性別意識培力及受害人同理訓練與多元文化觀念等相關課程，惟各區公所</w:t>
            </w:r>
            <w:proofErr w:type="gramStart"/>
            <w:r w:rsidRPr="004E7F4C">
              <w:rPr>
                <w:rFonts w:ascii="標楷體" w:eastAsia="標楷體" w:hAnsi="標楷體" w:hint="eastAsia"/>
                <w:szCs w:val="24"/>
              </w:rPr>
              <w:t>反映均已訂</w:t>
            </w:r>
            <w:proofErr w:type="gramEnd"/>
            <w:r w:rsidRPr="004E7F4C">
              <w:rPr>
                <w:rFonts w:ascii="標楷體" w:eastAsia="標楷體" w:hAnsi="標楷體" w:hint="eastAsia"/>
                <w:szCs w:val="24"/>
              </w:rPr>
              <w:t>有年度課程規劃。</w:t>
            </w:r>
          </w:p>
        </w:tc>
        <w:tc>
          <w:tcPr>
            <w:tcW w:w="2254" w:type="dxa"/>
          </w:tcPr>
          <w:p w:rsidR="00C01E7B" w:rsidRPr="004E7F4C" w:rsidRDefault="00C01E7B" w:rsidP="008603DD">
            <w:pPr>
              <w:spacing w:line="400" w:lineRule="exact"/>
              <w:rPr>
                <w:rFonts w:ascii="標楷體" w:eastAsia="標楷體" w:hAnsi="標楷體"/>
                <w:szCs w:val="24"/>
              </w:rPr>
            </w:pPr>
            <w:r w:rsidRPr="004E7F4C">
              <w:rPr>
                <w:rFonts w:ascii="標楷體" w:eastAsia="標楷體" w:hAnsi="標楷體" w:hint="eastAsia"/>
                <w:szCs w:val="24"/>
              </w:rPr>
              <w:t>本局規劃於105年起辦理各區里幹事年度培訓課程，屆時請社會局提供師資，納入「性別意識培力」及「多元敏感度」訓練課程。</w:t>
            </w:r>
          </w:p>
          <w:p w:rsidR="00C01E7B" w:rsidRPr="004E7F4C" w:rsidRDefault="00C01E7B" w:rsidP="008603DD">
            <w:pPr>
              <w:spacing w:line="400" w:lineRule="exact"/>
              <w:rPr>
                <w:rFonts w:ascii="標楷體" w:eastAsia="標楷體" w:hAnsi="標楷體"/>
                <w:szCs w:val="24"/>
              </w:rPr>
            </w:pPr>
          </w:p>
        </w:tc>
      </w:tr>
      <w:tr w:rsidR="00F851DA" w:rsidRPr="004E7F4C" w:rsidTr="008F0A3B">
        <w:tc>
          <w:tcPr>
            <w:tcW w:w="2252" w:type="dxa"/>
          </w:tcPr>
          <w:p w:rsidR="00F851DA" w:rsidRPr="004E7F4C" w:rsidRDefault="00F851DA" w:rsidP="004E7F4C">
            <w:pPr>
              <w:spacing w:line="400" w:lineRule="exact"/>
              <w:ind w:left="240" w:hangingChars="100" w:hanging="240"/>
              <w:jc w:val="both"/>
              <w:rPr>
                <w:rFonts w:ascii="標楷體" w:eastAsia="標楷體" w:hAnsi="標楷體" w:cs="標楷體"/>
                <w:szCs w:val="24"/>
              </w:rPr>
            </w:pPr>
            <w:r w:rsidRPr="004E7F4C">
              <w:rPr>
                <w:rFonts w:ascii="標楷體" w:eastAsia="標楷體" w:hAnsi="標楷體" w:cs="標楷體" w:hint="eastAsia"/>
                <w:szCs w:val="24"/>
              </w:rPr>
              <w:t>5.強化保護案件責任通報制度，朝</w:t>
            </w:r>
            <w:r w:rsidRPr="004E7F4C">
              <w:rPr>
                <w:rFonts w:ascii="標楷體" w:eastAsia="標楷體" w:hAnsi="標楷體" w:cs="標楷體" w:hint="eastAsia"/>
                <w:szCs w:val="24"/>
              </w:rPr>
              <w:lastRenderedPageBreak/>
              <w:t>向精準通報方式。</w:t>
            </w:r>
          </w:p>
          <w:p w:rsidR="00F851DA" w:rsidRPr="004E7F4C" w:rsidRDefault="00F851DA" w:rsidP="008603DD">
            <w:pPr>
              <w:spacing w:line="400" w:lineRule="exact"/>
              <w:jc w:val="both"/>
              <w:rPr>
                <w:rFonts w:ascii="標楷體" w:eastAsia="標楷體" w:hAnsi="標楷體"/>
                <w:szCs w:val="24"/>
              </w:rPr>
            </w:pPr>
          </w:p>
        </w:tc>
        <w:tc>
          <w:tcPr>
            <w:tcW w:w="2253" w:type="dxa"/>
          </w:tcPr>
          <w:p w:rsidR="00F851DA" w:rsidRPr="004E7F4C" w:rsidRDefault="00F851DA" w:rsidP="008603DD">
            <w:pPr>
              <w:spacing w:line="400" w:lineRule="exact"/>
              <w:jc w:val="both"/>
              <w:rPr>
                <w:rFonts w:ascii="標楷體" w:eastAsia="標楷體" w:hAnsi="標楷體"/>
                <w:color w:val="000000"/>
                <w:szCs w:val="24"/>
              </w:rPr>
            </w:pPr>
            <w:r w:rsidRPr="004E7F4C">
              <w:rPr>
                <w:rFonts w:ascii="標楷體" w:eastAsia="標楷體" w:hAnsi="標楷體" w:hint="eastAsia"/>
                <w:color w:val="000000"/>
                <w:szCs w:val="24"/>
              </w:rPr>
              <w:lastRenderedPageBreak/>
              <w:t>(104年預算：240萬9,000元)</w:t>
            </w:r>
          </w:p>
          <w:p w:rsidR="00F851DA" w:rsidRPr="004E7F4C" w:rsidRDefault="00F851DA" w:rsidP="004E7F4C">
            <w:pPr>
              <w:spacing w:line="400" w:lineRule="exact"/>
              <w:ind w:left="240" w:hangingChars="100" w:hanging="240"/>
              <w:jc w:val="both"/>
              <w:rPr>
                <w:rFonts w:ascii="標楷體" w:eastAsia="標楷體" w:hAnsi="標楷體"/>
                <w:color w:val="000000"/>
                <w:szCs w:val="24"/>
              </w:rPr>
            </w:pPr>
            <w:r w:rsidRPr="004E7F4C">
              <w:rPr>
                <w:rFonts w:ascii="標楷體" w:eastAsia="標楷體" w:hAnsi="標楷體" w:hint="eastAsia"/>
                <w:color w:val="000000"/>
                <w:szCs w:val="24"/>
              </w:rPr>
              <w:lastRenderedPageBreak/>
              <w:t>1.本市各區里長、鄰長每人</w:t>
            </w:r>
            <w:proofErr w:type="gramStart"/>
            <w:r w:rsidRPr="004E7F4C">
              <w:rPr>
                <w:rFonts w:ascii="標楷體" w:eastAsia="標楷體" w:hAnsi="標楷體" w:hint="eastAsia"/>
                <w:color w:val="000000"/>
                <w:szCs w:val="24"/>
              </w:rPr>
              <w:t>每年均已編列</w:t>
            </w:r>
            <w:proofErr w:type="gramEnd"/>
            <w:r w:rsidRPr="004E7F4C">
              <w:rPr>
                <w:rFonts w:ascii="標楷體" w:eastAsia="標楷體" w:hAnsi="標楷體" w:hint="eastAsia"/>
                <w:color w:val="000000"/>
                <w:szCs w:val="24"/>
              </w:rPr>
              <w:t>200元教育訓練費用(編列於各區公所)。</w:t>
            </w:r>
          </w:p>
          <w:p w:rsidR="00F851DA" w:rsidRPr="004E7F4C" w:rsidRDefault="00F851DA" w:rsidP="004E7F4C">
            <w:pPr>
              <w:spacing w:line="400" w:lineRule="exact"/>
              <w:ind w:left="240" w:hangingChars="100" w:hanging="240"/>
              <w:jc w:val="both"/>
              <w:rPr>
                <w:rFonts w:ascii="標楷體" w:eastAsia="標楷體" w:hAnsi="標楷體"/>
                <w:szCs w:val="24"/>
              </w:rPr>
            </w:pPr>
            <w:r w:rsidRPr="004E7F4C">
              <w:rPr>
                <w:rFonts w:ascii="標楷體" w:eastAsia="標楷體" w:hAnsi="標楷體" w:hint="eastAsia"/>
                <w:color w:val="000000"/>
                <w:szCs w:val="24"/>
              </w:rPr>
              <w:t>2.本局將函請各區公所於辦理</w:t>
            </w:r>
            <w:r w:rsidRPr="004E7F4C">
              <w:rPr>
                <w:rFonts w:ascii="標楷體" w:eastAsia="標楷體" w:hAnsi="標楷體" w:hint="eastAsia"/>
                <w:szCs w:val="24"/>
              </w:rPr>
              <w:t>里、</w:t>
            </w:r>
            <w:r w:rsidRPr="004E7F4C">
              <w:rPr>
                <w:rFonts w:ascii="標楷體" w:eastAsia="標楷體" w:hAnsi="標楷體" w:hint="eastAsia"/>
                <w:color w:val="000000"/>
                <w:szCs w:val="24"/>
              </w:rPr>
              <w:t>鄰長教育訓練或各類在職講習活動時，預先函知本府社會局，由社會局提供專業講師資料庫，由公所聘請專業</w:t>
            </w:r>
            <w:proofErr w:type="gramStart"/>
            <w:r w:rsidRPr="004E7F4C">
              <w:rPr>
                <w:rFonts w:ascii="標楷體" w:eastAsia="標楷體" w:hAnsi="標楷體" w:hint="eastAsia"/>
                <w:color w:val="000000"/>
                <w:szCs w:val="24"/>
              </w:rPr>
              <w:t>講師為里</w:t>
            </w:r>
            <w:proofErr w:type="gramEnd"/>
            <w:r w:rsidRPr="004E7F4C">
              <w:rPr>
                <w:rFonts w:ascii="標楷體" w:eastAsia="標楷體" w:hAnsi="標楷體" w:hint="eastAsia"/>
                <w:color w:val="000000"/>
                <w:szCs w:val="24"/>
              </w:rPr>
              <w:t>、鄰長講授課程，加強性侵害及家庭暴力防治，除性別意識培力課程外，應一併包含受害人同理訓練及多元文化觀念。</w:t>
            </w:r>
          </w:p>
        </w:tc>
        <w:tc>
          <w:tcPr>
            <w:tcW w:w="2254" w:type="dxa"/>
          </w:tcPr>
          <w:p w:rsidR="00F851DA" w:rsidRPr="004E7F4C" w:rsidRDefault="00F851DA" w:rsidP="008603DD">
            <w:pPr>
              <w:spacing w:line="400" w:lineRule="exact"/>
              <w:rPr>
                <w:rFonts w:ascii="標楷體" w:eastAsia="標楷體" w:hAnsi="標楷體"/>
                <w:szCs w:val="24"/>
              </w:rPr>
            </w:pPr>
            <w:r w:rsidRPr="004E7F4C">
              <w:rPr>
                <w:rFonts w:ascii="標楷體" w:eastAsia="標楷體" w:hAnsi="標楷體" w:hint="eastAsia"/>
                <w:szCs w:val="24"/>
              </w:rPr>
              <w:lastRenderedPageBreak/>
              <w:t>(預算執行率10</w:t>
            </w:r>
            <w:r w:rsidRPr="004E7F4C">
              <w:rPr>
                <w:rFonts w:ascii="標楷體" w:eastAsia="標楷體" w:hAnsi="標楷體" w:cs="Times New Roman" w:hint="eastAsia"/>
                <w:szCs w:val="24"/>
              </w:rPr>
              <w:t>0%</w:t>
            </w:r>
            <w:r w:rsidRPr="004E7F4C">
              <w:rPr>
                <w:rFonts w:ascii="標楷體" w:eastAsia="標楷體" w:hAnsi="標楷體" w:hint="eastAsia"/>
                <w:szCs w:val="24"/>
              </w:rPr>
              <w:t>)</w:t>
            </w:r>
          </w:p>
          <w:p w:rsidR="00F851DA" w:rsidRPr="004E7F4C" w:rsidRDefault="00F851DA" w:rsidP="004E7F4C">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 xml:space="preserve">1.本市各區里長、 </w:t>
            </w:r>
            <w:r w:rsidRPr="004E7F4C">
              <w:rPr>
                <w:rFonts w:ascii="標楷體" w:eastAsia="標楷體" w:hAnsi="標楷體" w:hint="eastAsia"/>
                <w:szCs w:val="24"/>
              </w:rPr>
              <w:lastRenderedPageBreak/>
              <w:t>鄰長每人每年均編列200元教育訓練(研習)經費，由各區公所視需要自行規劃辦理。</w:t>
            </w:r>
          </w:p>
          <w:p w:rsidR="00F851DA" w:rsidRPr="004E7F4C" w:rsidRDefault="00F851DA" w:rsidP="004E7F4C">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2.本局前於104年6月24日以</w:t>
            </w:r>
            <w:proofErr w:type="gramStart"/>
            <w:r w:rsidRPr="004E7F4C">
              <w:rPr>
                <w:rFonts w:ascii="標楷體" w:eastAsia="標楷體" w:hAnsi="標楷體" w:hint="eastAsia"/>
                <w:szCs w:val="24"/>
              </w:rPr>
              <w:t>桃民區字</w:t>
            </w:r>
            <w:proofErr w:type="gramEnd"/>
            <w:r w:rsidRPr="004E7F4C">
              <w:rPr>
                <w:rFonts w:ascii="標楷體" w:eastAsia="標楷體" w:hAnsi="標楷體" w:hint="eastAsia"/>
                <w:szCs w:val="24"/>
              </w:rPr>
              <w:t>第1040011824號函，建請各區公所於辦理里鄰長教育訓練或各類在職講習活動時，預先函知本府社會局，由社會局提供專業講師名單，</w:t>
            </w:r>
            <w:proofErr w:type="gramStart"/>
            <w:r w:rsidRPr="004E7F4C">
              <w:rPr>
                <w:rFonts w:ascii="標楷體" w:eastAsia="標楷體" w:hAnsi="標楷體" w:hint="eastAsia"/>
                <w:szCs w:val="24"/>
              </w:rPr>
              <w:t>為里鄰長</w:t>
            </w:r>
            <w:proofErr w:type="gramEnd"/>
            <w:r w:rsidRPr="004E7F4C">
              <w:rPr>
                <w:rFonts w:ascii="標楷體" w:eastAsia="標楷體" w:hAnsi="標楷體" w:hint="eastAsia"/>
                <w:szCs w:val="24"/>
              </w:rPr>
              <w:t>講授家庭暴力防治、性侵害、性別意識培力及受害人同理訓練與多元文化觀念等相關課程，惟各區公所</w:t>
            </w:r>
            <w:proofErr w:type="gramStart"/>
            <w:r w:rsidRPr="004E7F4C">
              <w:rPr>
                <w:rFonts w:ascii="標楷體" w:eastAsia="標楷體" w:hAnsi="標楷體" w:hint="eastAsia"/>
                <w:szCs w:val="24"/>
              </w:rPr>
              <w:t>反映均已訂</w:t>
            </w:r>
            <w:proofErr w:type="gramEnd"/>
            <w:r w:rsidRPr="004E7F4C">
              <w:rPr>
                <w:rFonts w:ascii="標楷體" w:eastAsia="標楷體" w:hAnsi="標楷體" w:hint="eastAsia"/>
                <w:szCs w:val="24"/>
              </w:rPr>
              <w:t>有年度課程規劃。</w:t>
            </w:r>
          </w:p>
        </w:tc>
        <w:tc>
          <w:tcPr>
            <w:tcW w:w="2254" w:type="dxa"/>
          </w:tcPr>
          <w:p w:rsidR="00F851DA" w:rsidRPr="004E7F4C" w:rsidRDefault="00F851DA" w:rsidP="008603DD">
            <w:pPr>
              <w:spacing w:line="400" w:lineRule="exact"/>
              <w:rPr>
                <w:rFonts w:ascii="標楷體" w:eastAsia="標楷體" w:hAnsi="標楷體"/>
                <w:szCs w:val="24"/>
              </w:rPr>
            </w:pPr>
            <w:r w:rsidRPr="004E7F4C">
              <w:rPr>
                <w:rFonts w:ascii="標楷體" w:eastAsia="標楷體" w:hAnsi="標楷體" w:hint="eastAsia"/>
                <w:szCs w:val="24"/>
              </w:rPr>
              <w:lastRenderedPageBreak/>
              <w:t>本局規劃於105年起辦理各區里幹事</w:t>
            </w:r>
            <w:r w:rsidRPr="004E7F4C">
              <w:rPr>
                <w:rFonts w:ascii="標楷體" w:eastAsia="標楷體" w:hAnsi="標楷體" w:hint="eastAsia"/>
                <w:szCs w:val="24"/>
              </w:rPr>
              <w:lastRenderedPageBreak/>
              <w:t>年度培訓課程，屆時請社會局提供師資，納入「性別意識培力」及「多元敏感度」訓練課程。</w:t>
            </w:r>
          </w:p>
          <w:p w:rsidR="00F851DA" w:rsidRPr="004E7F4C" w:rsidRDefault="00F851DA" w:rsidP="008603DD">
            <w:pPr>
              <w:spacing w:line="400" w:lineRule="exact"/>
              <w:rPr>
                <w:rFonts w:ascii="標楷體" w:eastAsia="標楷體" w:hAnsi="標楷體"/>
                <w:szCs w:val="24"/>
              </w:rPr>
            </w:pPr>
          </w:p>
        </w:tc>
      </w:tr>
      <w:tr w:rsidR="00F851DA" w:rsidRPr="004E7F4C" w:rsidTr="008F0A3B">
        <w:tc>
          <w:tcPr>
            <w:tcW w:w="2252" w:type="dxa"/>
          </w:tcPr>
          <w:p w:rsidR="00F851DA" w:rsidRPr="004E7F4C" w:rsidRDefault="00F851DA" w:rsidP="004E7F4C">
            <w:pPr>
              <w:spacing w:line="400" w:lineRule="exact"/>
              <w:ind w:left="240" w:hangingChars="100" w:hanging="240"/>
              <w:jc w:val="both"/>
              <w:rPr>
                <w:rFonts w:ascii="標楷體" w:eastAsia="標楷體" w:hAnsi="標楷體"/>
                <w:szCs w:val="24"/>
              </w:rPr>
            </w:pPr>
            <w:r w:rsidRPr="004E7F4C">
              <w:rPr>
                <w:rFonts w:ascii="標楷體" w:eastAsia="標楷體" w:hAnsi="標楷體" w:cs="標楷體" w:hint="eastAsia"/>
                <w:szCs w:val="24"/>
              </w:rPr>
              <w:lastRenderedPageBreak/>
              <w:t>6.為推廣人身安全相關工作，應結合民間資源共同推動，並強化地方暴力防治跨網絡整合性政策與服務模式，建立社政、教育、成人保護等的保護性合作網絡溝通平台。</w:t>
            </w:r>
          </w:p>
        </w:tc>
        <w:tc>
          <w:tcPr>
            <w:tcW w:w="2253" w:type="dxa"/>
          </w:tcPr>
          <w:p w:rsidR="00F851DA" w:rsidRPr="004E7F4C" w:rsidRDefault="00F851DA" w:rsidP="008603DD">
            <w:pPr>
              <w:spacing w:line="400" w:lineRule="exact"/>
              <w:jc w:val="both"/>
              <w:rPr>
                <w:rFonts w:ascii="標楷體" w:eastAsia="標楷體" w:hAnsi="標楷體"/>
                <w:szCs w:val="24"/>
              </w:rPr>
            </w:pPr>
            <w:r w:rsidRPr="004E7F4C">
              <w:rPr>
                <w:rFonts w:ascii="標楷體" w:eastAsia="標楷體" w:hAnsi="標楷體" w:hint="eastAsia"/>
                <w:szCs w:val="24"/>
              </w:rPr>
              <w:t>(104年預算：0元)</w:t>
            </w:r>
          </w:p>
          <w:p w:rsidR="00F851DA" w:rsidRPr="004E7F4C" w:rsidRDefault="00F851DA" w:rsidP="008603DD">
            <w:pPr>
              <w:spacing w:line="400" w:lineRule="exact"/>
              <w:jc w:val="both"/>
              <w:rPr>
                <w:rFonts w:ascii="標楷體" w:eastAsia="標楷體" w:hAnsi="標楷體"/>
                <w:szCs w:val="24"/>
              </w:rPr>
            </w:pPr>
            <w:proofErr w:type="gramStart"/>
            <w:r w:rsidRPr="004E7F4C">
              <w:rPr>
                <w:rFonts w:ascii="標楷體" w:eastAsia="標楷體" w:hAnsi="標楷體" w:hint="eastAsia"/>
                <w:szCs w:val="24"/>
              </w:rPr>
              <w:t>於家防中心</w:t>
            </w:r>
            <w:proofErr w:type="gramEnd"/>
            <w:r w:rsidRPr="004E7F4C">
              <w:rPr>
                <w:rFonts w:ascii="標楷體" w:eastAsia="標楷體" w:hAnsi="標楷體" w:hint="eastAsia"/>
                <w:szCs w:val="24"/>
              </w:rPr>
              <w:t>邀集各相關機關召開業務聯繫會報時，本局配合辦理。</w:t>
            </w:r>
          </w:p>
        </w:tc>
        <w:tc>
          <w:tcPr>
            <w:tcW w:w="2254" w:type="dxa"/>
          </w:tcPr>
          <w:p w:rsidR="00F851DA" w:rsidRPr="004E7F4C" w:rsidRDefault="00F851DA" w:rsidP="00F851DA">
            <w:pPr>
              <w:spacing w:line="400" w:lineRule="exact"/>
              <w:rPr>
                <w:rFonts w:ascii="標楷體" w:eastAsia="標楷體" w:hAnsi="標楷體"/>
                <w:szCs w:val="24"/>
              </w:rPr>
            </w:pPr>
            <w:r w:rsidRPr="004E7F4C">
              <w:rPr>
                <w:rFonts w:ascii="標楷體" w:eastAsia="標楷體" w:hAnsi="標楷體" w:hint="eastAsia"/>
                <w:szCs w:val="24"/>
              </w:rPr>
              <w:t>(預算執行率</w:t>
            </w:r>
            <w:r w:rsidRPr="004E7F4C">
              <w:rPr>
                <w:rFonts w:ascii="標楷體" w:eastAsia="標楷體" w:hAnsi="標楷體" w:cs="Times New Roman" w:hint="eastAsia"/>
                <w:szCs w:val="24"/>
              </w:rPr>
              <w:t>0%</w:t>
            </w:r>
            <w:r w:rsidRPr="004E7F4C">
              <w:rPr>
                <w:rFonts w:ascii="標楷體" w:eastAsia="標楷體" w:hAnsi="標楷體" w:hint="eastAsia"/>
                <w:szCs w:val="24"/>
              </w:rPr>
              <w:t>)</w:t>
            </w:r>
          </w:p>
          <w:p w:rsidR="00F851DA" w:rsidRPr="004E7F4C" w:rsidRDefault="00F851DA" w:rsidP="00216381">
            <w:pPr>
              <w:spacing w:line="440" w:lineRule="exact"/>
              <w:jc w:val="both"/>
              <w:rPr>
                <w:rFonts w:ascii="標楷體" w:eastAsia="標楷體" w:hAnsi="標楷體"/>
                <w:szCs w:val="24"/>
              </w:rPr>
            </w:pPr>
            <w:r w:rsidRPr="004E7F4C">
              <w:rPr>
                <w:rFonts w:ascii="標楷體" w:eastAsia="標楷體" w:hAnsi="標楷體" w:hint="eastAsia"/>
                <w:szCs w:val="24"/>
              </w:rPr>
              <w:t>已配合辦理。</w:t>
            </w:r>
          </w:p>
        </w:tc>
        <w:tc>
          <w:tcPr>
            <w:tcW w:w="2254" w:type="dxa"/>
          </w:tcPr>
          <w:p w:rsidR="00F851DA" w:rsidRPr="004E7F4C" w:rsidRDefault="00F851DA" w:rsidP="00F851DA">
            <w:pPr>
              <w:spacing w:line="400" w:lineRule="exact"/>
              <w:jc w:val="both"/>
              <w:rPr>
                <w:rFonts w:ascii="標楷體" w:eastAsia="標楷體" w:hAnsi="標楷體"/>
                <w:szCs w:val="24"/>
              </w:rPr>
            </w:pPr>
            <w:r w:rsidRPr="004E7F4C">
              <w:rPr>
                <w:rFonts w:ascii="標楷體" w:eastAsia="標楷體" w:hAnsi="標楷體" w:hint="eastAsia"/>
                <w:szCs w:val="24"/>
              </w:rPr>
              <w:t>(105年預算：0元)</w:t>
            </w:r>
          </w:p>
          <w:p w:rsidR="00F851DA" w:rsidRPr="004E7F4C" w:rsidRDefault="00F851DA" w:rsidP="00F851DA">
            <w:pPr>
              <w:spacing w:line="440" w:lineRule="exact"/>
              <w:jc w:val="both"/>
              <w:rPr>
                <w:rFonts w:ascii="標楷體" w:eastAsia="標楷體" w:hAnsi="標楷體"/>
                <w:szCs w:val="24"/>
              </w:rPr>
            </w:pPr>
            <w:proofErr w:type="gramStart"/>
            <w:r w:rsidRPr="004E7F4C">
              <w:rPr>
                <w:rFonts w:ascii="標楷體" w:eastAsia="標楷體" w:hAnsi="標楷體" w:hint="eastAsia"/>
                <w:szCs w:val="24"/>
              </w:rPr>
              <w:t>於家防中心</w:t>
            </w:r>
            <w:proofErr w:type="gramEnd"/>
            <w:r w:rsidRPr="004E7F4C">
              <w:rPr>
                <w:rFonts w:ascii="標楷體" w:eastAsia="標楷體" w:hAnsi="標楷體" w:hint="eastAsia"/>
                <w:szCs w:val="24"/>
              </w:rPr>
              <w:t>邀集各相關機關召開業務聯繫會報時，本局配合辦理。</w:t>
            </w:r>
          </w:p>
        </w:tc>
      </w:tr>
      <w:tr w:rsidR="00F851DA" w:rsidRPr="004E7F4C" w:rsidTr="008F0A3B">
        <w:tc>
          <w:tcPr>
            <w:tcW w:w="9013" w:type="dxa"/>
            <w:gridSpan w:val="4"/>
          </w:tcPr>
          <w:p w:rsidR="00F851DA" w:rsidRPr="004E7F4C" w:rsidRDefault="00F851DA" w:rsidP="00216381">
            <w:pPr>
              <w:spacing w:line="440" w:lineRule="exact"/>
              <w:jc w:val="both"/>
              <w:rPr>
                <w:rFonts w:ascii="標楷體" w:eastAsia="標楷體" w:hAnsi="標楷體"/>
                <w:b/>
                <w:sz w:val="28"/>
                <w:szCs w:val="28"/>
              </w:rPr>
            </w:pPr>
            <w:r w:rsidRPr="004E7F4C">
              <w:rPr>
                <w:rFonts w:ascii="標楷體" w:eastAsia="標楷體" w:hAnsi="標楷體" w:hint="eastAsia"/>
                <w:b/>
                <w:sz w:val="28"/>
                <w:szCs w:val="28"/>
              </w:rPr>
              <w:t>五、桃園市性別平權政策方針-健康、醫療與照顧面向分工表</w:t>
            </w:r>
          </w:p>
        </w:tc>
      </w:tr>
      <w:tr w:rsidR="00F851DA" w:rsidRPr="004E7F4C" w:rsidTr="008F0A3B">
        <w:tc>
          <w:tcPr>
            <w:tcW w:w="2252" w:type="dxa"/>
          </w:tcPr>
          <w:p w:rsidR="00F851DA" w:rsidRPr="004E7F4C" w:rsidRDefault="00F851DA" w:rsidP="004E7F4C">
            <w:pPr>
              <w:spacing w:line="400" w:lineRule="exact"/>
              <w:ind w:left="240" w:hangingChars="100" w:hanging="240"/>
              <w:jc w:val="both"/>
              <w:rPr>
                <w:rFonts w:ascii="標楷體" w:eastAsia="標楷體" w:hAnsi="標楷體"/>
                <w:szCs w:val="24"/>
              </w:rPr>
            </w:pPr>
            <w:r w:rsidRPr="004E7F4C">
              <w:rPr>
                <w:rFonts w:ascii="標楷體" w:eastAsia="標楷體" w:hAnsi="標楷體" w:cs="新細明體" w:hint="eastAsia"/>
                <w:szCs w:val="24"/>
              </w:rPr>
              <w:lastRenderedPageBreak/>
              <w:t>9.連結教育單位、社區及醫療服務系統，加強推動與青少男女相關之性教育計畫和保健服務措施，加強兩性身體發育、安全性行為及未婚懷孕之相關教育和心理支持與健康諮詢。</w:t>
            </w:r>
          </w:p>
        </w:tc>
        <w:tc>
          <w:tcPr>
            <w:tcW w:w="2253" w:type="dxa"/>
          </w:tcPr>
          <w:p w:rsidR="00F851DA" w:rsidRPr="004E7F4C" w:rsidRDefault="00F851DA" w:rsidP="008603DD">
            <w:pPr>
              <w:spacing w:line="400" w:lineRule="exact"/>
              <w:rPr>
                <w:rFonts w:ascii="標楷體" w:eastAsia="標楷體" w:hAnsi="標楷體"/>
                <w:szCs w:val="24"/>
              </w:rPr>
            </w:pPr>
            <w:r w:rsidRPr="004E7F4C">
              <w:rPr>
                <w:rFonts w:ascii="標楷體" w:eastAsia="標楷體" w:hAnsi="標楷體" w:hint="eastAsia"/>
                <w:szCs w:val="24"/>
              </w:rPr>
              <w:t>(104年預算：0元)</w:t>
            </w:r>
          </w:p>
          <w:p w:rsidR="00F851DA" w:rsidRPr="004E7F4C" w:rsidRDefault="00F851DA" w:rsidP="004E7F4C">
            <w:pPr>
              <w:spacing w:line="380" w:lineRule="exact"/>
              <w:ind w:left="240" w:hangingChars="100" w:hanging="240"/>
              <w:jc w:val="both"/>
              <w:rPr>
                <w:rFonts w:ascii="標楷體" w:eastAsia="標楷體" w:hAnsi="標楷體"/>
                <w:szCs w:val="24"/>
              </w:rPr>
            </w:pPr>
            <w:r w:rsidRPr="004E7F4C">
              <w:rPr>
                <w:rFonts w:ascii="標楷體" w:eastAsia="標楷體" w:hAnsi="標楷體" w:hint="eastAsia"/>
                <w:szCs w:val="24"/>
              </w:rPr>
              <w:t>1.本市各區戶政事務所現行配合作業方式，係依據本府社會局104年3月27日</w:t>
            </w:r>
            <w:proofErr w:type="gramStart"/>
            <w:r w:rsidRPr="004E7F4C">
              <w:rPr>
                <w:rFonts w:ascii="標楷體" w:eastAsia="標楷體" w:hAnsi="標楷體" w:hint="eastAsia"/>
                <w:szCs w:val="24"/>
              </w:rPr>
              <w:t>桃社兒字</w:t>
            </w:r>
            <w:proofErr w:type="gramEnd"/>
            <w:r w:rsidRPr="004E7F4C">
              <w:rPr>
                <w:rFonts w:ascii="標楷體" w:eastAsia="標楷體" w:hAnsi="標楷體" w:hint="eastAsia"/>
                <w:szCs w:val="24"/>
              </w:rPr>
              <w:t>第1040015676號函辦理，針對新生兒辦理出生登記時，父或母為未滿18歲者，請申請人填報調查表，並於每月5日前將調查表派員</w:t>
            </w:r>
            <w:proofErr w:type="gramStart"/>
            <w:r w:rsidRPr="004E7F4C">
              <w:rPr>
                <w:rFonts w:ascii="標楷體" w:eastAsia="標楷體" w:hAnsi="標楷體" w:hint="eastAsia"/>
                <w:szCs w:val="24"/>
              </w:rPr>
              <w:t>逕</w:t>
            </w:r>
            <w:proofErr w:type="gramEnd"/>
            <w:r w:rsidRPr="004E7F4C">
              <w:rPr>
                <w:rFonts w:ascii="標楷體" w:eastAsia="標楷體" w:hAnsi="標楷體" w:hint="eastAsia"/>
                <w:szCs w:val="24"/>
              </w:rPr>
              <w:t>送本局戶政科轉予</w:t>
            </w:r>
            <w:proofErr w:type="gramStart"/>
            <w:r w:rsidRPr="004E7F4C">
              <w:rPr>
                <w:rFonts w:ascii="標楷體" w:eastAsia="標楷體" w:hAnsi="標楷體" w:hint="eastAsia"/>
                <w:szCs w:val="24"/>
              </w:rPr>
              <w:t>社會局彙辦</w:t>
            </w:r>
            <w:proofErr w:type="gramEnd"/>
            <w:r w:rsidRPr="004E7F4C">
              <w:rPr>
                <w:rFonts w:ascii="標楷體" w:eastAsia="標楷體" w:hAnsi="標楷體" w:hint="eastAsia"/>
                <w:szCs w:val="24"/>
              </w:rPr>
              <w:t>。並於受理戶籍登記案件，依「兒童及少年高風險家庭關懷輔導處遇實施計畫」相關內容，篩檢兒童及少年高風險家庭之虞個案，利用「關懷 e起來」</w:t>
            </w:r>
            <w:proofErr w:type="gramStart"/>
            <w:r w:rsidRPr="004E7F4C">
              <w:rPr>
                <w:rFonts w:ascii="標楷體" w:eastAsia="標楷體" w:hAnsi="標楷體" w:hint="eastAsia"/>
                <w:szCs w:val="24"/>
              </w:rPr>
              <w:t>線上關懷</w:t>
            </w:r>
            <w:proofErr w:type="gramEnd"/>
            <w:r w:rsidRPr="004E7F4C">
              <w:rPr>
                <w:rFonts w:ascii="標楷體" w:eastAsia="標楷體" w:hAnsi="標楷體" w:hint="eastAsia"/>
                <w:szCs w:val="24"/>
              </w:rPr>
              <w:t>通報。</w:t>
            </w:r>
          </w:p>
          <w:p w:rsidR="00F851DA" w:rsidRPr="004E7F4C" w:rsidRDefault="00F851DA" w:rsidP="008603DD">
            <w:pPr>
              <w:spacing w:line="400" w:lineRule="exact"/>
              <w:rPr>
                <w:rFonts w:ascii="標楷體" w:eastAsia="標楷體" w:hAnsi="標楷體"/>
                <w:szCs w:val="24"/>
              </w:rPr>
            </w:pPr>
            <w:r w:rsidRPr="004E7F4C">
              <w:rPr>
                <w:rFonts w:ascii="標楷體" w:eastAsia="標楷體" w:hAnsi="標楷體" w:hint="eastAsia"/>
                <w:szCs w:val="24"/>
              </w:rPr>
              <w:t>2.本局定期提報</w:t>
            </w:r>
          </w:p>
          <w:p w:rsidR="00F851DA" w:rsidRPr="004E7F4C" w:rsidRDefault="00F851DA" w:rsidP="008603DD">
            <w:pPr>
              <w:spacing w:line="400" w:lineRule="exact"/>
              <w:rPr>
                <w:rFonts w:ascii="標楷體" w:eastAsia="標楷體" w:hAnsi="標楷體"/>
                <w:szCs w:val="24"/>
              </w:rPr>
            </w:pPr>
            <w:r w:rsidRPr="004E7F4C">
              <w:rPr>
                <w:rFonts w:ascii="標楷體" w:eastAsia="標楷體" w:hAnsi="標楷體" w:hint="eastAsia"/>
                <w:szCs w:val="24"/>
              </w:rPr>
              <w:t xml:space="preserve">  相關統計案</w:t>
            </w:r>
          </w:p>
          <w:p w:rsidR="00F851DA" w:rsidRPr="004E7F4C" w:rsidRDefault="00F851DA" w:rsidP="008603DD">
            <w:pPr>
              <w:spacing w:line="400" w:lineRule="exact"/>
              <w:rPr>
                <w:rFonts w:ascii="標楷體" w:eastAsia="標楷體" w:hAnsi="標楷體"/>
                <w:szCs w:val="24"/>
              </w:rPr>
            </w:pPr>
            <w:r w:rsidRPr="004E7F4C">
              <w:rPr>
                <w:rFonts w:ascii="標楷體" w:eastAsia="標楷體" w:hAnsi="標楷體" w:hint="eastAsia"/>
                <w:szCs w:val="24"/>
              </w:rPr>
              <w:t xml:space="preserve">  件。</w:t>
            </w:r>
          </w:p>
        </w:tc>
        <w:tc>
          <w:tcPr>
            <w:tcW w:w="2254" w:type="dxa"/>
          </w:tcPr>
          <w:p w:rsidR="00F851DA" w:rsidRPr="004E7F4C" w:rsidRDefault="00F851DA" w:rsidP="00B71444">
            <w:pPr>
              <w:pStyle w:val="a3"/>
              <w:numPr>
                <w:ilvl w:val="0"/>
                <w:numId w:val="6"/>
              </w:numPr>
              <w:spacing w:line="380" w:lineRule="exact"/>
              <w:ind w:leftChars="0"/>
              <w:jc w:val="both"/>
              <w:rPr>
                <w:rFonts w:ascii="標楷體" w:eastAsia="標楷體" w:hAnsi="標楷體"/>
                <w:szCs w:val="24"/>
              </w:rPr>
            </w:pPr>
            <w:r w:rsidRPr="004E7F4C">
              <w:rPr>
                <w:rFonts w:ascii="標楷體" w:eastAsia="標楷體" w:hAnsi="標楷體" w:hint="eastAsia"/>
                <w:szCs w:val="24"/>
              </w:rPr>
              <w:t>本市各區戶政事務所針對申請人於新生兒辦理出生登記時，父或母為未滿18歲者，請申請人填報溫馨關懷需求調查表，函報社會局件數共7件。</w:t>
            </w:r>
          </w:p>
          <w:p w:rsidR="00F851DA" w:rsidRPr="004E7F4C" w:rsidRDefault="00F851DA" w:rsidP="00B71444">
            <w:pPr>
              <w:pStyle w:val="a3"/>
              <w:numPr>
                <w:ilvl w:val="0"/>
                <w:numId w:val="6"/>
              </w:numPr>
              <w:spacing w:line="380" w:lineRule="exact"/>
              <w:ind w:leftChars="0"/>
              <w:jc w:val="both"/>
              <w:rPr>
                <w:rFonts w:ascii="標楷體" w:eastAsia="標楷體" w:hAnsi="標楷體"/>
                <w:szCs w:val="24"/>
              </w:rPr>
            </w:pPr>
            <w:r w:rsidRPr="004E7F4C">
              <w:rPr>
                <w:rFonts w:ascii="標楷體" w:eastAsia="標楷體" w:hAnsi="標楷體" w:hint="eastAsia"/>
                <w:szCs w:val="24"/>
              </w:rPr>
              <w:t>於受理戶籍登記案件，依「兒童及少年高風險家庭關懷輔導處遇實施計畫」相關內容，篩檢兒童及少年高風險家庭之虞個案，利用「關懷 e起來」</w:t>
            </w:r>
            <w:proofErr w:type="gramStart"/>
            <w:r w:rsidRPr="004E7F4C">
              <w:rPr>
                <w:rFonts w:ascii="標楷體" w:eastAsia="標楷體" w:hAnsi="標楷體" w:hint="eastAsia"/>
                <w:szCs w:val="24"/>
              </w:rPr>
              <w:t>線上關懷</w:t>
            </w:r>
            <w:proofErr w:type="gramEnd"/>
            <w:r w:rsidRPr="004E7F4C">
              <w:rPr>
                <w:rFonts w:ascii="標楷體" w:eastAsia="標楷體" w:hAnsi="標楷體" w:hint="eastAsia"/>
                <w:szCs w:val="24"/>
              </w:rPr>
              <w:t>進行通報，件數共27件。</w:t>
            </w:r>
          </w:p>
        </w:tc>
        <w:tc>
          <w:tcPr>
            <w:tcW w:w="2254" w:type="dxa"/>
          </w:tcPr>
          <w:p w:rsidR="00F851DA" w:rsidRPr="004E7F4C" w:rsidRDefault="00F851DA" w:rsidP="008603DD">
            <w:pPr>
              <w:spacing w:line="400" w:lineRule="exact"/>
              <w:rPr>
                <w:rFonts w:ascii="標楷體" w:eastAsia="標楷體" w:hAnsi="標楷體"/>
                <w:szCs w:val="24"/>
              </w:rPr>
            </w:pPr>
            <w:r w:rsidRPr="004E7F4C">
              <w:rPr>
                <w:rFonts w:ascii="標楷體" w:eastAsia="標楷體" w:hAnsi="標楷體" w:hint="eastAsia"/>
                <w:szCs w:val="24"/>
              </w:rPr>
              <w:t>(105年預算：0元)</w:t>
            </w:r>
          </w:p>
          <w:p w:rsidR="00F851DA" w:rsidRPr="004E7F4C" w:rsidRDefault="00F851DA" w:rsidP="00B71444">
            <w:pPr>
              <w:pStyle w:val="a3"/>
              <w:numPr>
                <w:ilvl w:val="0"/>
                <w:numId w:val="7"/>
              </w:numPr>
              <w:spacing w:line="380" w:lineRule="exact"/>
              <w:ind w:leftChars="0"/>
              <w:jc w:val="both"/>
              <w:rPr>
                <w:rFonts w:ascii="標楷體" w:eastAsia="標楷體" w:hAnsi="標楷體"/>
                <w:szCs w:val="24"/>
              </w:rPr>
            </w:pPr>
            <w:r w:rsidRPr="004E7F4C">
              <w:rPr>
                <w:rFonts w:ascii="標楷體" w:eastAsia="標楷體" w:hAnsi="標楷體" w:hint="eastAsia"/>
                <w:szCs w:val="24"/>
              </w:rPr>
              <w:t>持續督導本市各區戶政事務所，針對新生兒辦理出生登記時，父或母為未滿18歲者，請申請人填報調查表，並由本科函報</w:t>
            </w:r>
            <w:proofErr w:type="gramStart"/>
            <w:r w:rsidRPr="004E7F4C">
              <w:rPr>
                <w:rFonts w:ascii="標楷體" w:eastAsia="標楷體" w:hAnsi="標楷體" w:hint="eastAsia"/>
                <w:szCs w:val="24"/>
              </w:rPr>
              <w:t>社會局彙辦</w:t>
            </w:r>
            <w:proofErr w:type="gramEnd"/>
            <w:r w:rsidRPr="004E7F4C">
              <w:rPr>
                <w:rFonts w:ascii="標楷體" w:eastAsia="標楷體" w:hAnsi="標楷體" w:hint="eastAsia"/>
                <w:szCs w:val="24"/>
              </w:rPr>
              <w:t>。</w:t>
            </w:r>
          </w:p>
          <w:p w:rsidR="00F851DA" w:rsidRPr="004E7F4C" w:rsidRDefault="00F851DA" w:rsidP="00B71444">
            <w:pPr>
              <w:pStyle w:val="a3"/>
              <w:numPr>
                <w:ilvl w:val="0"/>
                <w:numId w:val="7"/>
              </w:numPr>
              <w:spacing w:line="380" w:lineRule="exact"/>
              <w:ind w:leftChars="0"/>
              <w:jc w:val="both"/>
              <w:rPr>
                <w:rFonts w:ascii="標楷體" w:eastAsia="標楷體" w:hAnsi="標楷體"/>
                <w:szCs w:val="24"/>
              </w:rPr>
            </w:pPr>
            <w:r w:rsidRPr="004E7F4C">
              <w:rPr>
                <w:rFonts w:ascii="標楷體" w:eastAsia="標楷體" w:hAnsi="標楷體" w:hint="eastAsia"/>
                <w:szCs w:val="24"/>
              </w:rPr>
              <w:t>於受理戶籍登記案件，依「兒童及少年高風險家庭關懷輔導處遇實施計畫」相關內容，篩檢兒童及少年高風險家庭之虞個案，利用「關懷 e起來」</w:t>
            </w:r>
            <w:proofErr w:type="gramStart"/>
            <w:r w:rsidRPr="004E7F4C">
              <w:rPr>
                <w:rFonts w:ascii="標楷體" w:eastAsia="標楷體" w:hAnsi="標楷體" w:hint="eastAsia"/>
                <w:szCs w:val="24"/>
              </w:rPr>
              <w:t>線上關懷</w:t>
            </w:r>
            <w:proofErr w:type="gramEnd"/>
            <w:r w:rsidRPr="004E7F4C">
              <w:rPr>
                <w:rFonts w:ascii="標楷體" w:eastAsia="標楷體" w:hAnsi="標楷體" w:hint="eastAsia"/>
                <w:szCs w:val="24"/>
              </w:rPr>
              <w:t>通報。</w:t>
            </w:r>
          </w:p>
          <w:p w:rsidR="00F851DA" w:rsidRPr="004E7F4C" w:rsidRDefault="00F851DA" w:rsidP="008603DD">
            <w:pPr>
              <w:spacing w:line="400" w:lineRule="exact"/>
              <w:rPr>
                <w:rFonts w:ascii="標楷體" w:eastAsia="標楷體" w:hAnsi="標楷體"/>
                <w:szCs w:val="24"/>
              </w:rPr>
            </w:pPr>
          </w:p>
        </w:tc>
      </w:tr>
    </w:tbl>
    <w:p w:rsidR="00954171" w:rsidRPr="00820A0C" w:rsidRDefault="00954171" w:rsidP="00216381">
      <w:pPr>
        <w:spacing w:line="440" w:lineRule="exact"/>
        <w:ind w:left="841" w:hangingChars="300" w:hanging="841"/>
        <w:jc w:val="both"/>
        <w:rPr>
          <w:rFonts w:ascii="標楷體" w:eastAsia="標楷體" w:hAnsi="標楷體"/>
          <w:b/>
          <w:sz w:val="28"/>
          <w:szCs w:val="28"/>
        </w:rPr>
      </w:pPr>
      <w:r w:rsidRPr="00820A0C">
        <w:rPr>
          <w:rFonts w:ascii="標楷體" w:eastAsia="標楷體" w:hAnsi="標楷體" w:hint="eastAsia"/>
          <w:b/>
          <w:sz w:val="28"/>
          <w:szCs w:val="28"/>
        </w:rPr>
        <w:t>五、提案討論</w:t>
      </w:r>
    </w:p>
    <w:p w:rsidR="00954171" w:rsidRPr="007A3660" w:rsidRDefault="00954171" w:rsidP="00216381">
      <w:pPr>
        <w:spacing w:beforeLines="50" w:before="180" w:line="440" w:lineRule="exact"/>
        <w:ind w:left="840" w:hangingChars="300" w:hanging="840"/>
        <w:jc w:val="both"/>
        <w:rPr>
          <w:rFonts w:ascii="標楷體" w:eastAsia="標楷體" w:hAnsi="標楷體"/>
          <w:b/>
          <w:sz w:val="28"/>
          <w:szCs w:val="28"/>
        </w:rPr>
      </w:pPr>
      <w:r>
        <w:rPr>
          <w:rFonts w:ascii="標楷體" w:eastAsia="標楷體" w:hAnsi="標楷體" w:hint="eastAsia"/>
          <w:sz w:val="28"/>
          <w:szCs w:val="28"/>
        </w:rPr>
        <w:t xml:space="preserve">  </w:t>
      </w:r>
      <w:r w:rsidRPr="007A3660">
        <w:rPr>
          <w:rFonts w:ascii="標楷體" w:eastAsia="標楷體" w:hAnsi="標楷體" w:hint="eastAsia"/>
          <w:b/>
          <w:sz w:val="28"/>
          <w:szCs w:val="28"/>
        </w:rPr>
        <w:t>(</w:t>
      </w:r>
      <w:proofErr w:type="gramStart"/>
      <w:r w:rsidRPr="007A3660">
        <w:rPr>
          <w:rFonts w:ascii="標楷體" w:eastAsia="標楷體" w:hAnsi="標楷體" w:hint="eastAsia"/>
          <w:b/>
          <w:sz w:val="28"/>
          <w:szCs w:val="28"/>
        </w:rPr>
        <w:t>一</w:t>
      </w:r>
      <w:proofErr w:type="gramEnd"/>
      <w:r w:rsidRPr="007A3660">
        <w:rPr>
          <w:rFonts w:ascii="標楷體" w:eastAsia="標楷體" w:hAnsi="標楷體" w:hint="eastAsia"/>
          <w:b/>
          <w:sz w:val="28"/>
          <w:szCs w:val="28"/>
        </w:rPr>
        <w:t>)</w:t>
      </w:r>
      <w:r w:rsidR="00D0192B">
        <w:rPr>
          <w:rFonts w:ascii="標楷體" w:eastAsia="標楷體" w:hAnsi="標楷體" w:hint="eastAsia"/>
          <w:b/>
          <w:sz w:val="28"/>
          <w:szCs w:val="28"/>
        </w:rPr>
        <w:t>明</w:t>
      </w:r>
      <w:r w:rsidRPr="007A3660">
        <w:rPr>
          <w:rFonts w:ascii="標楷體" w:eastAsia="標楷體" w:hAnsi="標楷體" w:hint="eastAsia"/>
          <w:b/>
          <w:sz w:val="28"/>
          <w:szCs w:val="28"/>
        </w:rPr>
        <w:t>年新增性別統計指標項目案</w:t>
      </w:r>
    </w:p>
    <w:p w:rsidR="00954171" w:rsidRDefault="00954171" w:rsidP="00216381">
      <w:pPr>
        <w:spacing w:beforeLines="50" w:before="180"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1.依據：本府主計處103年4月14日以</w:t>
      </w:r>
      <w:proofErr w:type="gramStart"/>
      <w:r>
        <w:rPr>
          <w:rFonts w:ascii="標楷體" w:eastAsia="標楷體" w:hAnsi="標楷體" w:hint="eastAsia"/>
          <w:sz w:val="28"/>
          <w:szCs w:val="28"/>
        </w:rPr>
        <w:t>桃主統字</w:t>
      </w:r>
      <w:proofErr w:type="gramEnd"/>
      <w:r>
        <w:rPr>
          <w:rFonts w:ascii="標楷體" w:eastAsia="標楷體" w:hAnsi="標楷體" w:hint="eastAsia"/>
          <w:sz w:val="28"/>
          <w:szCs w:val="28"/>
        </w:rPr>
        <w:t>第1030003922號函，規範</w:t>
      </w:r>
      <w:proofErr w:type="gramStart"/>
      <w:r>
        <w:rPr>
          <w:rFonts w:ascii="標楷體" w:eastAsia="標楷體" w:hAnsi="標楷體" w:hint="eastAsia"/>
          <w:sz w:val="28"/>
          <w:szCs w:val="28"/>
        </w:rPr>
        <w:t>本</w:t>
      </w:r>
      <w:r w:rsidR="009501E2">
        <w:rPr>
          <w:rFonts w:ascii="標楷體" w:eastAsia="標楷體" w:hAnsi="標楷體" w:hint="eastAsia"/>
          <w:sz w:val="28"/>
          <w:szCs w:val="28"/>
        </w:rPr>
        <w:t>局屬</w:t>
      </w:r>
      <w:r>
        <w:rPr>
          <w:rFonts w:ascii="標楷體" w:eastAsia="標楷體" w:hAnsi="標楷體" w:hint="eastAsia"/>
          <w:sz w:val="28"/>
          <w:szCs w:val="28"/>
        </w:rPr>
        <w:t>業務</w:t>
      </w:r>
      <w:proofErr w:type="gramEnd"/>
      <w:r>
        <w:rPr>
          <w:rFonts w:ascii="標楷體" w:eastAsia="標楷體" w:hAnsi="標楷體" w:hint="eastAsia"/>
          <w:sz w:val="28"/>
          <w:szCs w:val="28"/>
        </w:rPr>
        <w:t>機關</w:t>
      </w:r>
      <w:r w:rsidR="009501E2">
        <w:rPr>
          <w:rFonts w:ascii="標楷體" w:eastAsia="標楷體" w:hAnsi="標楷體" w:hint="eastAsia"/>
          <w:sz w:val="28"/>
          <w:szCs w:val="28"/>
        </w:rPr>
        <w:t>須</w:t>
      </w:r>
      <w:r>
        <w:rPr>
          <w:rFonts w:ascii="標楷體" w:eastAsia="標楷體" w:hAnsi="標楷體" w:hint="eastAsia"/>
          <w:sz w:val="28"/>
          <w:szCs w:val="28"/>
        </w:rPr>
        <w:t>逐年新增</w:t>
      </w:r>
      <w:r w:rsidRPr="000D4167">
        <w:rPr>
          <w:rFonts w:ascii="標楷體" w:eastAsia="標楷體" w:hAnsi="標楷體" w:hint="eastAsia"/>
          <w:kern w:val="0"/>
          <w:sz w:val="28"/>
          <w:szCs w:val="28"/>
        </w:rPr>
        <w:t>2-5項性別統計指標項目</w:t>
      </w:r>
      <w:r>
        <w:rPr>
          <w:rFonts w:ascii="標楷體" w:eastAsia="標楷體" w:hAnsi="標楷體" w:hint="eastAsia"/>
          <w:sz w:val="28"/>
          <w:szCs w:val="28"/>
        </w:rPr>
        <w:t>。</w:t>
      </w:r>
    </w:p>
    <w:p w:rsidR="00954171" w:rsidRDefault="00954171" w:rsidP="00216381">
      <w:pPr>
        <w:spacing w:beforeLines="50" w:before="180" w:line="440" w:lineRule="exact"/>
        <w:ind w:left="840" w:hangingChars="300" w:hanging="840"/>
        <w:jc w:val="both"/>
        <w:rPr>
          <w:rFonts w:ascii="標楷體" w:eastAsia="標楷體" w:hAnsi="標楷體"/>
          <w:kern w:val="0"/>
          <w:sz w:val="28"/>
          <w:szCs w:val="28"/>
        </w:rPr>
      </w:pPr>
      <w:r>
        <w:rPr>
          <w:rFonts w:ascii="標楷體" w:eastAsia="標楷體" w:hAnsi="標楷體" w:hint="eastAsia"/>
          <w:sz w:val="28"/>
          <w:szCs w:val="28"/>
        </w:rPr>
        <w:t xml:space="preserve">    2.辦理期程與方式：討論</w:t>
      </w:r>
      <w:r w:rsidR="00216381">
        <w:rPr>
          <w:rFonts w:ascii="標楷體" w:eastAsia="標楷體" w:hAnsi="標楷體" w:hint="eastAsia"/>
          <w:sz w:val="28"/>
          <w:szCs w:val="28"/>
        </w:rPr>
        <w:t>明</w:t>
      </w:r>
      <w:r>
        <w:rPr>
          <w:rFonts w:ascii="標楷體" w:eastAsia="標楷體" w:hAnsi="標楷體" w:hint="eastAsia"/>
          <w:sz w:val="28"/>
          <w:szCs w:val="28"/>
        </w:rPr>
        <w:t>年擬新增之性別統計</w:t>
      </w:r>
      <w:r w:rsidR="009C46AA">
        <w:rPr>
          <w:rFonts w:ascii="標楷體" w:eastAsia="標楷體" w:hAnsi="標楷體" w:hint="eastAsia"/>
          <w:sz w:val="28"/>
          <w:szCs w:val="28"/>
        </w:rPr>
        <w:t>指標</w:t>
      </w:r>
      <w:r>
        <w:rPr>
          <w:rFonts w:ascii="標楷體" w:eastAsia="標楷體" w:hAnsi="標楷體" w:hint="eastAsia"/>
          <w:sz w:val="28"/>
          <w:szCs w:val="28"/>
        </w:rPr>
        <w:t>項目，</w:t>
      </w:r>
      <w:r w:rsidR="009C46AA">
        <w:rPr>
          <w:rFonts w:ascii="標楷體" w:eastAsia="標楷體" w:hAnsi="標楷體" w:hint="eastAsia"/>
          <w:sz w:val="28"/>
          <w:szCs w:val="28"/>
        </w:rPr>
        <w:t>由</w:t>
      </w:r>
      <w:r w:rsidR="009C46AA" w:rsidRPr="009C46AA">
        <w:rPr>
          <w:rFonts w:ascii="標楷體" w:eastAsia="標楷體" w:hAnsi="標楷體" w:hint="eastAsia"/>
          <w:sz w:val="28"/>
          <w:szCs w:val="28"/>
        </w:rPr>
        <w:t>相關科室</w:t>
      </w:r>
      <w:r>
        <w:rPr>
          <w:rFonts w:ascii="標楷體" w:eastAsia="標楷體" w:hAnsi="標楷體" w:hint="eastAsia"/>
          <w:sz w:val="28"/>
          <w:szCs w:val="28"/>
        </w:rPr>
        <w:t>設計填報表格，</w:t>
      </w:r>
      <w:r w:rsidR="009C46AA">
        <w:rPr>
          <w:rFonts w:ascii="標楷體" w:eastAsia="標楷體" w:hAnsi="標楷體" w:hint="eastAsia"/>
          <w:sz w:val="28"/>
          <w:szCs w:val="28"/>
        </w:rPr>
        <w:t>填寫</w:t>
      </w:r>
      <w:r>
        <w:rPr>
          <w:rFonts w:ascii="標楷體" w:eastAsia="標楷體" w:hAnsi="標楷體" w:hint="eastAsia"/>
          <w:sz w:val="28"/>
          <w:szCs w:val="28"/>
        </w:rPr>
        <w:t>彙整</w:t>
      </w:r>
      <w:proofErr w:type="gramStart"/>
      <w:r w:rsidR="00294BEF">
        <w:rPr>
          <w:rFonts w:ascii="標楷體" w:eastAsia="標楷體" w:hAnsi="標楷體" w:hint="eastAsia"/>
          <w:sz w:val="28"/>
          <w:szCs w:val="28"/>
        </w:rPr>
        <w:t>併</w:t>
      </w:r>
      <w:proofErr w:type="gramEnd"/>
      <w:r w:rsidRPr="00D62B5F">
        <w:rPr>
          <w:rFonts w:ascii="標楷體" w:eastAsia="標楷體" w:hAnsi="標楷體" w:hint="eastAsia"/>
          <w:kern w:val="0"/>
          <w:sz w:val="28"/>
          <w:szCs w:val="28"/>
        </w:rPr>
        <w:t>性別統計網頁資料新增清單送主計處後，於</w:t>
      </w:r>
      <w:r w:rsidR="00D21171">
        <w:rPr>
          <w:rFonts w:ascii="標楷體" w:eastAsia="標楷體" w:hAnsi="標楷體" w:hint="eastAsia"/>
          <w:kern w:val="0"/>
          <w:sz w:val="28"/>
          <w:szCs w:val="28"/>
        </w:rPr>
        <w:t>明</w:t>
      </w:r>
      <w:r w:rsidRPr="00D62B5F">
        <w:rPr>
          <w:rFonts w:ascii="標楷體" w:eastAsia="標楷體" w:hAnsi="標楷體" w:hint="eastAsia"/>
          <w:kern w:val="0"/>
          <w:sz w:val="28"/>
          <w:szCs w:val="28"/>
        </w:rPr>
        <w:lastRenderedPageBreak/>
        <w:t>年</w:t>
      </w:r>
      <w:r w:rsidR="006964BD">
        <w:rPr>
          <w:rFonts w:ascii="標楷體" w:eastAsia="標楷體" w:hAnsi="標楷體" w:hint="eastAsia"/>
          <w:kern w:val="0"/>
          <w:sz w:val="28"/>
          <w:szCs w:val="28"/>
        </w:rPr>
        <w:t>5</w:t>
      </w:r>
      <w:r w:rsidRPr="00D62B5F">
        <w:rPr>
          <w:rFonts w:ascii="標楷體" w:eastAsia="標楷體" w:hAnsi="標楷體" w:hint="eastAsia"/>
          <w:kern w:val="0"/>
          <w:sz w:val="28"/>
          <w:szCs w:val="28"/>
        </w:rPr>
        <w:t>月底前</w:t>
      </w:r>
      <w:r w:rsidR="009C46AA">
        <w:rPr>
          <w:rFonts w:ascii="標楷體" w:eastAsia="標楷體" w:hAnsi="標楷體" w:hint="eastAsia"/>
          <w:kern w:val="0"/>
          <w:sz w:val="28"/>
          <w:szCs w:val="28"/>
        </w:rPr>
        <w:t>由</w:t>
      </w:r>
      <w:r w:rsidR="006964BD">
        <w:rPr>
          <w:rFonts w:ascii="標楷體" w:eastAsia="標楷體" w:hAnsi="標楷體" w:hint="eastAsia"/>
          <w:kern w:val="0"/>
          <w:sz w:val="28"/>
          <w:szCs w:val="28"/>
        </w:rPr>
        <w:t>秘書室</w:t>
      </w:r>
      <w:r w:rsidRPr="00D62B5F">
        <w:rPr>
          <w:rFonts w:ascii="標楷體" w:eastAsia="標楷體" w:hAnsi="標楷體" w:hint="eastAsia"/>
          <w:kern w:val="0"/>
          <w:sz w:val="28"/>
          <w:szCs w:val="28"/>
        </w:rPr>
        <w:t>將新增內容</w:t>
      </w:r>
      <w:r w:rsidR="009C46AA">
        <w:rPr>
          <w:rFonts w:ascii="標楷體" w:eastAsia="標楷體" w:hAnsi="標楷體" w:hint="eastAsia"/>
          <w:kern w:val="0"/>
          <w:sz w:val="28"/>
          <w:szCs w:val="28"/>
        </w:rPr>
        <w:t>上載至本局</w:t>
      </w:r>
      <w:r w:rsidRPr="00D62B5F">
        <w:rPr>
          <w:rFonts w:ascii="標楷體" w:eastAsia="標楷體" w:hAnsi="標楷體" w:hint="eastAsia"/>
          <w:kern w:val="0"/>
          <w:sz w:val="28"/>
          <w:szCs w:val="28"/>
        </w:rPr>
        <w:t>網站性別</w:t>
      </w:r>
      <w:r w:rsidR="009C46AA">
        <w:rPr>
          <w:rFonts w:ascii="標楷體" w:eastAsia="標楷體" w:hAnsi="標楷體" w:hint="eastAsia"/>
          <w:kern w:val="0"/>
          <w:sz w:val="28"/>
          <w:szCs w:val="28"/>
        </w:rPr>
        <w:t>主流化專區</w:t>
      </w:r>
      <w:r w:rsidR="00265D31">
        <w:rPr>
          <w:rFonts w:ascii="標楷體" w:eastAsia="標楷體" w:hAnsi="標楷體" w:hint="eastAsia"/>
          <w:kern w:val="0"/>
          <w:sz w:val="28"/>
          <w:szCs w:val="28"/>
        </w:rPr>
        <w:t>。</w:t>
      </w:r>
    </w:p>
    <w:p w:rsidR="008D71FE" w:rsidRPr="008D71FE" w:rsidRDefault="008D71FE" w:rsidP="008D71FE">
      <w:pPr>
        <w:spacing w:line="400" w:lineRule="exact"/>
        <w:jc w:val="both"/>
        <w:rPr>
          <w:rFonts w:ascii="標楷體" w:eastAsia="標楷體" w:hAnsi="標楷體" w:cs="Times New Roman"/>
          <w:sz w:val="28"/>
          <w:szCs w:val="28"/>
        </w:rPr>
      </w:pPr>
      <w:r>
        <w:rPr>
          <w:rFonts w:ascii="標楷體" w:eastAsia="標楷體" w:hAnsi="標楷體" w:hint="eastAsia"/>
          <w:kern w:val="0"/>
          <w:sz w:val="28"/>
          <w:szCs w:val="28"/>
        </w:rPr>
        <w:t xml:space="preserve">    3.</w:t>
      </w:r>
      <w:r w:rsidRPr="008D71FE">
        <w:rPr>
          <w:rFonts w:ascii="標楷體" w:eastAsia="標楷體" w:hAnsi="標楷體" w:cs="Times New Roman" w:hint="eastAsia"/>
          <w:sz w:val="28"/>
          <w:szCs w:val="28"/>
        </w:rPr>
        <w:t>本局</w:t>
      </w:r>
      <w:r>
        <w:rPr>
          <w:rFonts w:ascii="標楷體" w:eastAsia="標楷體" w:hAnsi="標楷體" w:cs="Times New Roman" w:hint="eastAsia"/>
          <w:sz w:val="28"/>
          <w:szCs w:val="28"/>
        </w:rPr>
        <w:t>截至目前</w:t>
      </w:r>
      <w:r w:rsidRPr="008D71FE">
        <w:rPr>
          <w:rFonts w:ascii="標楷體" w:eastAsia="標楷體" w:hAnsi="標楷體" w:cs="Times New Roman" w:hint="eastAsia"/>
          <w:sz w:val="28"/>
          <w:szCs w:val="28"/>
        </w:rPr>
        <w:t>性別統計指標項目共有</w:t>
      </w:r>
      <w:r>
        <w:rPr>
          <w:rFonts w:ascii="標楷體" w:eastAsia="標楷體" w:hAnsi="標楷體" w:cs="Times New Roman" w:hint="eastAsia"/>
          <w:sz w:val="28"/>
          <w:szCs w:val="28"/>
        </w:rPr>
        <w:t>10</w:t>
      </w:r>
      <w:r w:rsidRPr="008D71FE">
        <w:rPr>
          <w:rFonts w:ascii="標楷體" w:eastAsia="標楷體" w:hAnsi="標楷體" w:cs="Times New Roman" w:hint="eastAsia"/>
          <w:sz w:val="28"/>
          <w:szCs w:val="28"/>
        </w:rPr>
        <w:t>項</w:t>
      </w:r>
      <w:r>
        <w:rPr>
          <w:rFonts w:ascii="標楷體" w:eastAsia="標楷體" w:hAnsi="標楷體" w:cs="Times New Roman" w:hint="eastAsia"/>
          <w:sz w:val="28"/>
          <w:szCs w:val="28"/>
        </w:rPr>
        <w:t>：</w:t>
      </w:r>
      <w:r w:rsidRPr="008D71FE">
        <w:rPr>
          <w:rFonts w:ascii="標楷體" w:eastAsia="標楷體" w:hAnsi="標楷體" w:cs="Times New Roman" w:hint="eastAsia"/>
          <w:sz w:val="28"/>
          <w:szCs w:val="28"/>
        </w:rPr>
        <w:t xml:space="preserve"> </w:t>
      </w:r>
    </w:p>
    <w:p w:rsidR="008D71FE" w:rsidRPr="008D71FE" w:rsidRDefault="0028197E" w:rsidP="008D71FE">
      <w:pPr>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D71FE" w:rsidRPr="008D71FE">
        <w:rPr>
          <w:rFonts w:ascii="標楷體" w:eastAsia="標楷體" w:hAnsi="標楷體" w:cs="Times New Roman"/>
          <w:sz w:val="28"/>
          <w:szCs w:val="28"/>
        </w:rPr>
        <w:t>(</w:t>
      </w:r>
      <w:r w:rsidR="000E0FA9">
        <w:rPr>
          <w:rFonts w:ascii="標楷體" w:eastAsia="標楷體" w:hAnsi="標楷體" w:cs="Times New Roman" w:hint="eastAsia"/>
          <w:sz w:val="28"/>
          <w:szCs w:val="28"/>
        </w:rPr>
        <w:t>1</w:t>
      </w:r>
      <w:r w:rsidR="008D71FE" w:rsidRPr="008D71FE">
        <w:rPr>
          <w:rFonts w:ascii="標楷體" w:eastAsia="標楷體" w:hAnsi="標楷體" w:cs="Times New Roman" w:hint="eastAsia"/>
          <w:sz w:val="28"/>
          <w:szCs w:val="28"/>
        </w:rPr>
        <w:t xml:space="preserve">)桃園市現住人口數-按性別及單齡人口分 </w:t>
      </w:r>
    </w:p>
    <w:p w:rsidR="008D71FE" w:rsidRPr="008D71FE" w:rsidRDefault="008D71FE" w:rsidP="008D71FE">
      <w:pPr>
        <w:spacing w:line="400" w:lineRule="exact"/>
        <w:jc w:val="both"/>
        <w:rPr>
          <w:rFonts w:ascii="標楷體" w:eastAsia="標楷體" w:hAnsi="標楷體" w:cs="Times New Roman"/>
          <w:sz w:val="28"/>
          <w:szCs w:val="28"/>
        </w:rPr>
      </w:pPr>
      <w:r w:rsidRPr="008D71FE">
        <w:rPr>
          <w:rFonts w:ascii="標楷體" w:eastAsia="標楷體" w:hAnsi="標楷體" w:cs="Times New Roman" w:hint="eastAsia"/>
          <w:sz w:val="28"/>
          <w:szCs w:val="28"/>
        </w:rPr>
        <w:t xml:space="preserve"> </w:t>
      </w:r>
      <w:r w:rsidR="0028197E">
        <w:rPr>
          <w:rFonts w:ascii="標楷體" w:eastAsia="標楷體" w:hAnsi="標楷體" w:cs="Times New Roman" w:hint="eastAsia"/>
          <w:sz w:val="28"/>
          <w:szCs w:val="28"/>
        </w:rPr>
        <w:t xml:space="preserve">     </w:t>
      </w:r>
      <w:r w:rsidRPr="008D71FE">
        <w:rPr>
          <w:rFonts w:ascii="標楷體" w:eastAsia="標楷體" w:hAnsi="標楷體" w:cs="Times New Roman" w:hint="eastAsia"/>
          <w:sz w:val="28"/>
          <w:szCs w:val="28"/>
        </w:rPr>
        <w:t>(</w:t>
      </w:r>
      <w:r w:rsidR="000E0FA9">
        <w:rPr>
          <w:rFonts w:ascii="標楷體" w:eastAsia="標楷體" w:hAnsi="標楷體" w:cs="Times New Roman" w:hint="eastAsia"/>
          <w:sz w:val="28"/>
          <w:szCs w:val="28"/>
        </w:rPr>
        <w:t>2</w:t>
      </w:r>
      <w:r w:rsidRPr="008D71FE">
        <w:rPr>
          <w:rFonts w:ascii="標楷體" w:eastAsia="標楷體" w:hAnsi="標楷體" w:cs="Times New Roman" w:hint="eastAsia"/>
          <w:sz w:val="28"/>
          <w:szCs w:val="28"/>
        </w:rPr>
        <w:t xml:space="preserve">)桃園市現住人口出生、死亡、結婚、離婚登記 </w:t>
      </w:r>
    </w:p>
    <w:p w:rsidR="008D71FE" w:rsidRPr="008D71FE" w:rsidRDefault="008D71FE" w:rsidP="008D71FE">
      <w:pPr>
        <w:spacing w:line="400" w:lineRule="exact"/>
        <w:jc w:val="both"/>
        <w:rPr>
          <w:rFonts w:ascii="標楷體" w:eastAsia="標楷體" w:hAnsi="標楷體" w:cs="Times New Roman"/>
          <w:sz w:val="28"/>
          <w:szCs w:val="28"/>
        </w:rPr>
      </w:pPr>
      <w:r w:rsidRPr="008D71FE">
        <w:rPr>
          <w:rFonts w:ascii="標楷體" w:eastAsia="標楷體" w:hAnsi="標楷體" w:cs="Times New Roman" w:hint="eastAsia"/>
          <w:sz w:val="28"/>
          <w:szCs w:val="28"/>
        </w:rPr>
        <w:t xml:space="preserve"> </w:t>
      </w:r>
      <w:r w:rsidR="0028197E">
        <w:rPr>
          <w:rFonts w:ascii="標楷體" w:eastAsia="標楷體" w:hAnsi="標楷體" w:cs="Times New Roman" w:hint="eastAsia"/>
          <w:sz w:val="28"/>
          <w:szCs w:val="28"/>
        </w:rPr>
        <w:t xml:space="preserve">     </w:t>
      </w:r>
      <w:r w:rsidRPr="008D71FE">
        <w:rPr>
          <w:rFonts w:ascii="標楷體" w:eastAsia="標楷體" w:hAnsi="標楷體" w:cs="Times New Roman" w:hint="eastAsia"/>
          <w:sz w:val="28"/>
          <w:szCs w:val="28"/>
        </w:rPr>
        <w:t>(</w:t>
      </w:r>
      <w:r w:rsidR="000E0FA9">
        <w:rPr>
          <w:rFonts w:ascii="標楷體" w:eastAsia="標楷體" w:hAnsi="標楷體" w:cs="Times New Roman" w:hint="eastAsia"/>
          <w:sz w:val="28"/>
          <w:szCs w:val="28"/>
        </w:rPr>
        <w:t>3</w:t>
      </w:r>
      <w:r w:rsidRPr="008D71FE">
        <w:rPr>
          <w:rFonts w:ascii="標楷體" w:eastAsia="標楷體" w:hAnsi="標楷體" w:cs="Times New Roman" w:hint="eastAsia"/>
          <w:sz w:val="28"/>
          <w:szCs w:val="28"/>
        </w:rPr>
        <w:t xml:space="preserve">)桃園市現住人口之婚姻狀況-按年齡別分 </w:t>
      </w:r>
    </w:p>
    <w:p w:rsidR="008D71FE" w:rsidRPr="008D71FE" w:rsidRDefault="008D71FE" w:rsidP="008D71FE">
      <w:pPr>
        <w:spacing w:line="400" w:lineRule="exact"/>
        <w:jc w:val="both"/>
        <w:rPr>
          <w:rFonts w:ascii="標楷體" w:eastAsia="標楷體" w:hAnsi="標楷體" w:cs="Times New Roman"/>
          <w:sz w:val="28"/>
          <w:szCs w:val="28"/>
        </w:rPr>
      </w:pPr>
      <w:r w:rsidRPr="008D71FE">
        <w:rPr>
          <w:rFonts w:ascii="標楷體" w:eastAsia="標楷體" w:hAnsi="標楷體" w:cs="Times New Roman" w:hint="eastAsia"/>
          <w:sz w:val="28"/>
          <w:szCs w:val="28"/>
        </w:rPr>
        <w:t xml:space="preserve"> </w:t>
      </w:r>
      <w:r w:rsidR="0028197E">
        <w:rPr>
          <w:rFonts w:ascii="標楷體" w:eastAsia="標楷體" w:hAnsi="標楷體" w:cs="Times New Roman" w:hint="eastAsia"/>
          <w:sz w:val="28"/>
          <w:szCs w:val="28"/>
        </w:rPr>
        <w:t xml:space="preserve">     </w:t>
      </w:r>
      <w:r w:rsidRPr="008D71FE">
        <w:rPr>
          <w:rFonts w:ascii="標楷體" w:eastAsia="標楷體" w:hAnsi="標楷體" w:cs="Times New Roman" w:hint="eastAsia"/>
          <w:sz w:val="28"/>
          <w:szCs w:val="28"/>
        </w:rPr>
        <w:t>(</w:t>
      </w:r>
      <w:r w:rsidR="000E0FA9">
        <w:rPr>
          <w:rFonts w:ascii="標楷體" w:eastAsia="標楷體" w:hAnsi="標楷體" w:cs="Times New Roman" w:hint="eastAsia"/>
          <w:sz w:val="28"/>
          <w:szCs w:val="28"/>
        </w:rPr>
        <w:t>4</w:t>
      </w:r>
      <w:r w:rsidRPr="008D71FE">
        <w:rPr>
          <w:rFonts w:ascii="標楷體" w:eastAsia="標楷體" w:hAnsi="標楷體" w:cs="Times New Roman" w:hint="eastAsia"/>
          <w:sz w:val="28"/>
          <w:szCs w:val="28"/>
        </w:rPr>
        <w:t xml:space="preserve">)桃園市離婚人數按年齡及性別分 </w:t>
      </w:r>
    </w:p>
    <w:p w:rsidR="008D71FE" w:rsidRPr="008D71FE" w:rsidRDefault="008D71FE" w:rsidP="008D71FE">
      <w:pPr>
        <w:spacing w:line="400" w:lineRule="exact"/>
        <w:jc w:val="both"/>
        <w:rPr>
          <w:rFonts w:ascii="標楷體" w:eastAsia="標楷體" w:hAnsi="標楷體" w:cs="Times New Roman"/>
          <w:sz w:val="28"/>
          <w:szCs w:val="28"/>
        </w:rPr>
      </w:pPr>
      <w:r w:rsidRPr="008D71FE">
        <w:rPr>
          <w:rFonts w:ascii="標楷體" w:eastAsia="標楷體" w:hAnsi="標楷體" w:cs="Times New Roman" w:hint="eastAsia"/>
          <w:sz w:val="28"/>
          <w:szCs w:val="28"/>
        </w:rPr>
        <w:t xml:space="preserve"> </w:t>
      </w:r>
      <w:r w:rsidR="0028197E">
        <w:rPr>
          <w:rFonts w:ascii="標楷體" w:eastAsia="標楷體" w:hAnsi="標楷體" w:cs="Times New Roman" w:hint="eastAsia"/>
          <w:sz w:val="28"/>
          <w:szCs w:val="28"/>
        </w:rPr>
        <w:t xml:space="preserve">    </w:t>
      </w:r>
      <w:r w:rsidR="000E0FA9">
        <w:rPr>
          <w:rFonts w:ascii="標楷體" w:eastAsia="標楷體" w:hAnsi="標楷體" w:cs="Times New Roman" w:hint="eastAsia"/>
          <w:sz w:val="28"/>
          <w:szCs w:val="28"/>
        </w:rPr>
        <w:t xml:space="preserve"> </w:t>
      </w:r>
      <w:r w:rsidRPr="008D71FE">
        <w:rPr>
          <w:rFonts w:ascii="標楷體" w:eastAsia="標楷體" w:hAnsi="標楷體" w:cs="Times New Roman" w:hint="eastAsia"/>
          <w:sz w:val="28"/>
          <w:szCs w:val="28"/>
        </w:rPr>
        <w:t>(</w:t>
      </w:r>
      <w:r w:rsidR="000E0FA9">
        <w:rPr>
          <w:rFonts w:ascii="標楷體" w:eastAsia="標楷體" w:hAnsi="標楷體" w:cs="Times New Roman" w:hint="eastAsia"/>
          <w:sz w:val="28"/>
          <w:szCs w:val="28"/>
        </w:rPr>
        <w:t>5</w:t>
      </w:r>
      <w:r w:rsidRPr="008D71FE">
        <w:rPr>
          <w:rFonts w:ascii="標楷體" w:eastAsia="標楷體" w:hAnsi="標楷體" w:cs="Times New Roman" w:hint="eastAsia"/>
          <w:sz w:val="28"/>
          <w:szCs w:val="28"/>
        </w:rPr>
        <w:t xml:space="preserve">)桃園市滿十五歲以上現住人口之教育程度-按區別分 </w:t>
      </w:r>
    </w:p>
    <w:p w:rsidR="008D71FE" w:rsidRPr="008D71FE" w:rsidRDefault="008D71FE" w:rsidP="008D71FE">
      <w:pPr>
        <w:spacing w:line="400" w:lineRule="exact"/>
        <w:jc w:val="both"/>
        <w:rPr>
          <w:rFonts w:ascii="標楷體" w:eastAsia="標楷體" w:hAnsi="標楷體" w:cs="Times New Roman"/>
          <w:sz w:val="28"/>
          <w:szCs w:val="28"/>
        </w:rPr>
      </w:pPr>
      <w:r w:rsidRPr="008D71FE">
        <w:rPr>
          <w:rFonts w:ascii="標楷體" w:eastAsia="標楷體" w:hAnsi="標楷體" w:cs="Times New Roman" w:hint="eastAsia"/>
          <w:sz w:val="28"/>
          <w:szCs w:val="28"/>
        </w:rPr>
        <w:t xml:space="preserve"> </w:t>
      </w:r>
      <w:r w:rsidR="0028197E">
        <w:rPr>
          <w:rFonts w:ascii="標楷體" w:eastAsia="標楷體" w:hAnsi="標楷體" w:cs="Times New Roman" w:hint="eastAsia"/>
          <w:sz w:val="28"/>
          <w:szCs w:val="28"/>
        </w:rPr>
        <w:t xml:space="preserve">     </w:t>
      </w:r>
      <w:r w:rsidRPr="008D71FE">
        <w:rPr>
          <w:rFonts w:ascii="標楷體" w:eastAsia="標楷體" w:hAnsi="標楷體" w:cs="Times New Roman" w:hint="eastAsia"/>
          <w:sz w:val="28"/>
          <w:szCs w:val="28"/>
        </w:rPr>
        <w:t>(</w:t>
      </w:r>
      <w:r w:rsidR="000E0FA9">
        <w:rPr>
          <w:rFonts w:ascii="標楷體" w:eastAsia="標楷體" w:hAnsi="標楷體" w:cs="Times New Roman" w:hint="eastAsia"/>
          <w:sz w:val="28"/>
          <w:szCs w:val="28"/>
        </w:rPr>
        <w:t>6</w:t>
      </w:r>
      <w:r w:rsidRPr="008D71FE">
        <w:rPr>
          <w:rFonts w:ascii="標楷體" w:eastAsia="標楷體" w:hAnsi="標楷體" w:cs="Times New Roman" w:hint="eastAsia"/>
          <w:sz w:val="28"/>
          <w:szCs w:val="28"/>
        </w:rPr>
        <w:t xml:space="preserve">)桃園市現住原住民戶口數 </w:t>
      </w:r>
    </w:p>
    <w:p w:rsidR="008D71FE" w:rsidRPr="008D71FE" w:rsidRDefault="008D71FE" w:rsidP="008D71FE">
      <w:pPr>
        <w:spacing w:line="400" w:lineRule="exact"/>
        <w:jc w:val="both"/>
        <w:rPr>
          <w:rFonts w:ascii="標楷體" w:eastAsia="標楷體" w:hAnsi="標楷體" w:cs="Times New Roman"/>
          <w:sz w:val="28"/>
          <w:szCs w:val="28"/>
        </w:rPr>
      </w:pPr>
      <w:r w:rsidRPr="008D71FE">
        <w:rPr>
          <w:rFonts w:ascii="標楷體" w:eastAsia="標楷體" w:hAnsi="標楷體" w:cs="Times New Roman" w:hint="eastAsia"/>
          <w:sz w:val="28"/>
          <w:szCs w:val="28"/>
        </w:rPr>
        <w:t xml:space="preserve"> </w:t>
      </w:r>
      <w:r w:rsidR="0028197E">
        <w:rPr>
          <w:rFonts w:ascii="標楷體" w:eastAsia="標楷體" w:hAnsi="標楷體" w:cs="Times New Roman" w:hint="eastAsia"/>
          <w:sz w:val="28"/>
          <w:szCs w:val="28"/>
        </w:rPr>
        <w:t xml:space="preserve">     </w:t>
      </w:r>
      <w:r w:rsidRPr="008D71FE">
        <w:rPr>
          <w:rFonts w:ascii="標楷體" w:eastAsia="標楷體" w:hAnsi="標楷體" w:cs="Times New Roman" w:hint="eastAsia"/>
          <w:sz w:val="28"/>
          <w:szCs w:val="28"/>
        </w:rPr>
        <w:t>(</w:t>
      </w:r>
      <w:r w:rsidR="000E0FA9">
        <w:rPr>
          <w:rFonts w:ascii="標楷體" w:eastAsia="標楷體" w:hAnsi="標楷體" w:cs="Times New Roman" w:hint="eastAsia"/>
          <w:sz w:val="28"/>
          <w:szCs w:val="28"/>
        </w:rPr>
        <w:t>7</w:t>
      </w:r>
      <w:r w:rsidRPr="008D71FE">
        <w:rPr>
          <w:rFonts w:ascii="標楷體" w:eastAsia="標楷體" w:hAnsi="標楷體" w:cs="Times New Roman" w:hint="eastAsia"/>
          <w:sz w:val="28"/>
          <w:szCs w:val="28"/>
        </w:rPr>
        <w:t xml:space="preserve">)桃園市里長性別統計分析表 </w:t>
      </w:r>
    </w:p>
    <w:p w:rsidR="008D71FE" w:rsidRDefault="008D71FE" w:rsidP="008D71FE">
      <w:pPr>
        <w:spacing w:line="400" w:lineRule="exact"/>
        <w:jc w:val="both"/>
        <w:rPr>
          <w:rFonts w:ascii="標楷體" w:eastAsia="標楷體" w:hAnsi="標楷體" w:cs="Times New Roman"/>
          <w:sz w:val="28"/>
          <w:szCs w:val="28"/>
        </w:rPr>
      </w:pPr>
      <w:r w:rsidRPr="008D71FE">
        <w:rPr>
          <w:rFonts w:ascii="標楷體" w:eastAsia="標楷體" w:hAnsi="標楷體" w:cs="Times New Roman" w:hint="eastAsia"/>
          <w:sz w:val="28"/>
          <w:szCs w:val="28"/>
        </w:rPr>
        <w:t xml:space="preserve"> </w:t>
      </w:r>
      <w:r w:rsidR="0028197E">
        <w:rPr>
          <w:rFonts w:ascii="標楷體" w:eastAsia="標楷體" w:hAnsi="標楷體" w:cs="Times New Roman" w:hint="eastAsia"/>
          <w:sz w:val="28"/>
          <w:szCs w:val="28"/>
        </w:rPr>
        <w:t xml:space="preserve">     </w:t>
      </w:r>
      <w:r w:rsidRPr="008D71FE">
        <w:rPr>
          <w:rFonts w:ascii="標楷體" w:eastAsia="標楷體" w:hAnsi="標楷體" w:cs="Times New Roman" w:hint="eastAsia"/>
          <w:sz w:val="28"/>
          <w:szCs w:val="28"/>
        </w:rPr>
        <w:t>(</w:t>
      </w:r>
      <w:r w:rsidR="000E0FA9">
        <w:rPr>
          <w:rFonts w:ascii="標楷體" w:eastAsia="標楷體" w:hAnsi="標楷體" w:cs="Times New Roman" w:hint="eastAsia"/>
          <w:sz w:val="28"/>
          <w:szCs w:val="28"/>
        </w:rPr>
        <w:t>8</w:t>
      </w:r>
      <w:r w:rsidRPr="008D71FE">
        <w:rPr>
          <w:rFonts w:ascii="標楷體" w:eastAsia="標楷體" w:hAnsi="標楷體" w:cs="Times New Roman" w:hint="eastAsia"/>
          <w:sz w:val="28"/>
          <w:szCs w:val="28"/>
        </w:rPr>
        <w:t>)桃園市宗教團體負責人性別統計表</w:t>
      </w:r>
    </w:p>
    <w:p w:rsidR="008D71FE" w:rsidRDefault="0028197E" w:rsidP="008D71FE">
      <w:pPr>
        <w:tabs>
          <w:tab w:val="left" w:pos="1418"/>
        </w:tabs>
        <w:spacing w:line="40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D71FE">
        <w:rPr>
          <w:rFonts w:ascii="標楷體" w:eastAsia="標楷體" w:hAnsi="標楷體" w:cs="Times New Roman" w:hint="eastAsia"/>
          <w:sz w:val="28"/>
          <w:szCs w:val="28"/>
        </w:rPr>
        <w:t>(</w:t>
      </w:r>
      <w:r w:rsidR="000E0FA9">
        <w:rPr>
          <w:rFonts w:ascii="標楷體" w:eastAsia="標楷體" w:hAnsi="標楷體" w:cs="Times New Roman" w:hint="eastAsia"/>
          <w:sz w:val="28"/>
          <w:szCs w:val="28"/>
        </w:rPr>
        <w:t>9</w:t>
      </w:r>
      <w:r w:rsidR="008D71FE">
        <w:rPr>
          <w:rFonts w:ascii="標楷體" w:eastAsia="標楷體" w:hAnsi="標楷體" w:cs="Times New Roman" w:hint="eastAsia"/>
          <w:sz w:val="28"/>
          <w:szCs w:val="28"/>
        </w:rPr>
        <w:t>)</w:t>
      </w:r>
      <w:r w:rsidR="008D71FE" w:rsidRPr="008D71FE">
        <w:rPr>
          <w:rFonts w:ascii="標楷體" w:eastAsia="標楷體" w:hAnsi="標楷體" w:cs="Times New Roman" w:hint="eastAsia"/>
          <w:sz w:val="28"/>
          <w:szCs w:val="28"/>
        </w:rPr>
        <w:t>桃園市區政諮詢委員性別統計表</w:t>
      </w:r>
    </w:p>
    <w:p w:rsidR="008D71FE" w:rsidRPr="008D71FE" w:rsidRDefault="0028197E" w:rsidP="000E0FA9">
      <w:pPr>
        <w:tabs>
          <w:tab w:val="left" w:pos="1418"/>
        </w:tabs>
        <w:spacing w:line="400" w:lineRule="exact"/>
        <w:jc w:val="both"/>
        <w:rPr>
          <w:rFonts w:ascii="標楷體" w:eastAsia="標楷體" w:hAnsi="標楷體"/>
          <w:kern w:val="0"/>
          <w:sz w:val="28"/>
          <w:szCs w:val="28"/>
        </w:rPr>
      </w:pPr>
      <w:r>
        <w:rPr>
          <w:rFonts w:ascii="標楷體" w:eastAsia="標楷體" w:hAnsi="標楷體" w:cs="Times New Roman" w:hint="eastAsia"/>
          <w:sz w:val="28"/>
          <w:szCs w:val="28"/>
        </w:rPr>
        <w:t xml:space="preserve">      </w:t>
      </w:r>
      <w:r w:rsidR="008D71FE">
        <w:rPr>
          <w:rFonts w:ascii="標楷體" w:eastAsia="標楷體" w:hAnsi="標楷體" w:cs="Times New Roman" w:hint="eastAsia"/>
          <w:sz w:val="28"/>
          <w:szCs w:val="28"/>
        </w:rPr>
        <w:t>(</w:t>
      </w:r>
      <w:r w:rsidR="000E0FA9">
        <w:rPr>
          <w:rFonts w:ascii="標楷體" w:eastAsia="標楷體" w:hAnsi="標楷體" w:cs="Times New Roman" w:hint="eastAsia"/>
          <w:sz w:val="28"/>
          <w:szCs w:val="28"/>
        </w:rPr>
        <w:t>10</w:t>
      </w:r>
      <w:r w:rsidR="008D71FE">
        <w:rPr>
          <w:rFonts w:ascii="標楷體" w:eastAsia="標楷體" w:hAnsi="標楷體" w:cs="Times New Roman" w:hint="eastAsia"/>
          <w:sz w:val="28"/>
          <w:szCs w:val="28"/>
        </w:rPr>
        <w:t>)</w:t>
      </w:r>
      <w:r w:rsidR="000E0FA9" w:rsidRPr="000E0FA9">
        <w:rPr>
          <w:rFonts w:ascii="標楷體" w:eastAsia="標楷體" w:hAnsi="標楷體" w:cs="Times New Roman" w:hint="eastAsia"/>
          <w:sz w:val="28"/>
          <w:szCs w:val="28"/>
        </w:rPr>
        <w:t>桃園市鄰長性別統計分析表</w:t>
      </w:r>
    </w:p>
    <w:p w:rsidR="00776655" w:rsidRDefault="000E0FA9" w:rsidP="00216381">
      <w:pPr>
        <w:spacing w:beforeLines="50" w:before="180" w:line="440" w:lineRule="exact"/>
        <w:ind w:leftChars="236" w:left="838" w:hangingChars="97" w:hanging="272"/>
        <w:jc w:val="both"/>
        <w:rPr>
          <w:rFonts w:ascii="標楷體" w:eastAsia="標楷體" w:hAnsi="標楷體"/>
          <w:kern w:val="0"/>
          <w:sz w:val="28"/>
          <w:szCs w:val="28"/>
        </w:rPr>
      </w:pPr>
      <w:r>
        <w:rPr>
          <w:rFonts w:ascii="標楷體" w:eastAsia="標楷體" w:hAnsi="標楷體" w:hint="eastAsia"/>
          <w:kern w:val="0"/>
          <w:sz w:val="28"/>
          <w:szCs w:val="28"/>
        </w:rPr>
        <w:t>4</w:t>
      </w:r>
      <w:r w:rsidR="009C46AA">
        <w:rPr>
          <w:rFonts w:ascii="標楷體" w:eastAsia="標楷體" w:hAnsi="標楷體" w:hint="eastAsia"/>
          <w:kern w:val="0"/>
          <w:sz w:val="28"/>
          <w:szCs w:val="28"/>
        </w:rPr>
        <w:t>.</w:t>
      </w:r>
      <w:r w:rsidR="000524FC" w:rsidRPr="000524FC">
        <w:rPr>
          <w:rFonts w:ascii="標楷體" w:eastAsia="標楷體" w:hAnsi="標楷體" w:hint="eastAsia"/>
          <w:kern w:val="0"/>
          <w:sz w:val="28"/>
          <w:szCs w:val="28"/>
        </w:rPr>
        <w:t>建議</w:t>
      </w:r>
      <w:proofErr w:type="gramStart"/>
      <w:r w:rsidR="00A31C9B" w:rsidRPr="00A31C9B">
        <w:rPr>
          <w:rFonts w:ascii="標楷體" w:eastAsia="標楷體" w:hAnsi="標楷體" w:hint="eastAsia"/>
          <w:kern w:val="0"/>
          <w:sz w:val="28"/>
          <w:szCs w:val="28"/>
        </w:rPr>
        <w:t>105</w:t>
      </w:r>
      <w:proofErr w:type="gramEnd"/>
      <w:r w:rsidR="00A31C9B" w:rsidRPr="00A31C9B">
        <w:rPr>
          <w:rFonts w:ascii="標楷體" w:eastAsia="標楷體" w:hAnsi="標楷體" w:hint="eastAsia"/>
          <w:kern w:val="0"/>
          <w:sz w:val="28"/>
          <w:szCs w:val="28"/>
        </w:rPr>
        <w:t>年度</w:t>
      </w:r>
      <w:r w:rsidR="000524FC" w:rsidRPr="000524FC">
        <w:rPr>
          <w:rFonts w:ascii="標楷體" w:eastAsia="標楷體" w:hAnsi="標楷體" w:hint="eastAsia"/>
          <w:kern w:val="0"/>
          <w:sz w:val="28"/>
          <w:szCs w:val="28"/>
        </w:rPr>
        <w:t>新增</w:t>
      </w:r>
      <w:r w:rsidR="00A31C9B" w:rsidRPr="00A31C9B">
        <w:rPr>
          <w:rFonts w:ascii="標楷體" w:eastAsia="標楷體" w:hAnsi="標楷體" w:hint="eastAsia"/>
          <w:kern w:val="0"/>
          <w:sz w:val="28"/>
          <w:szCs w:val="28"/>
        </w:rPr>
        <w:t>性別統計指標</w:t>
      </w:r>
      <w:r w:rsidR="000524FC" w:rsidRPr="000524FC">
        <w:rPr>
          <w:rFonts w:ascii="標楷體" w:eastAsia="標楷體" w:hAnsi="標楷體" w:hint="eastAsia"/>
          <w:kern w:val="0"/>
          <w:sz w:val="28"/>
          <w:szCs w:val="28"/>
        </w:rPr>
        <w:t>項目</w:t>
      </w:r>
      <w:r w:rsidR="000524FC">
        <w:rPr>
          <w:rFonts w:ascii="標楷體" w:eastAsia="標楷體" w:hAnsi="標楷體" w:hint="eastAsia"/>
          <w:kern w:val="0"/>
          <w:sz w:val="28"/>
          <w:szCs w:val="28"/>
        </w:rPr>
        <w:t>如下</w:t>
      </w:r>
      <w:r w:rsidR="000E2B3A" w:rsidRPr="000E2B3A">
        <w:rPr>
          <w:rFonts w:ascii="標楷體" w:eastAsia="標楷體" w:hAnsi="標楷體" w:hint="eastAsia"/>
          <w:kern w:val="0"/>
          <w:sz w:val="28"/>
          <w:szCs w:val="28"/>
        </w:rPr>
        <w:t>：</w:t>
      </w:r>
      <w:r w:rsidR="00D03063">
        <w:rPr>
          <w:rFonts w:ascii="標楷體" w:eastAsia="標楷體" w:hAnsi="標楷體"/>
          <w:kern w:val="0"/>
          <w:sz w:val="28"/>
          <w:szCs w:val="28"/>
        </w:rPr>
        <w:t xml:space="preserve"> </w:t>
      </w:r>
    </w:p>
    <w:p w:rsidR="0028197E" w:rsidRDefault="0028197E" w:rsidP="0028197E">
      <w:pPr>
        <w:spacing w:line="440" w:lineRule="exact"/>
        <w:ind w:leftChars="295" w:left="1131" w:hangingChars="151" w:hanging="423"/>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776655" w:rsidRPr="00776655">
        <w:rPr>
          <w:rFonts w:ascii="標楷體" w:eastAsia="標楷體" w:hAnsi="標楷體"/>
          <w:kern w:val="0"/>
          <w:sz w:val="28"/>
          <w:szCs w:val="28"/>
        </w:rPr>
        <w:t>(1)</w:t>
      </w:r>
      <w:r w:rsidR="005D064E" w:rsidRPr="005D064E">
        <w:rPr>
          <w:rFonts w:ascii="標楷體" w:eastAsia="標楷體" w:hAnsi="標楷體" w:cs="Times New Roman" w:hint="eastAsia"/>
          <w:sz w:val="20"/>
          <w:szCs w:val="20"/>
        </w:rPr>
        <w:t xml:space="preserve"> </w:t>
      </w:r>
      <w:r w:rsidR="005D064E" w:rsidRPr="005D064E">
        <w:rPr>
          <w:rFonts w:ascii="標楷體" w:eastAsia="標楷體" w:hAnsi="標楷體" w:cs="Times New Roman" w:hint="eastAsia"/>
          <w:sz w:val="28"/>
          <w:szCs w:val="28"/>
        </w:rPr>
        <w:t>桃園市政府殯葬事務審議諮詢會</w:t>
      </w:r>
      <w:r w:rsidR="000E0FA9" w:rsidRPr="000E0FA9">
        <w:rPr>
          <w:rFonts w:ascii="標楷體" w:eastAsia="標楷體" w:hAnsi="標楷體" w:hint="eastAsia"/>
          <w:kern w:val="0"/>
          <w:sz w:val="28"/>
          <w:szCs w:val="28"/>
        </w:rPr>
        <w:t>性別統計表</w:t>
      </w:r>
      <w:r w:rsidR="00776655">
        <w:rPr>
          <w:rFonts w:ascii="標楷體" w:eastAsia="標楷體" w:hAnsi="標楷體" w:hint="eastAsia"/>
          <w:kern w:val="0"/>
          <w:sz w:val="28"/>
          <w:szCs w:val="28"/>
        </w:rPr>
        <w:t>。</w:t>
      </w:r>
    </w:p>
    <w:p w:rsidR="000E0FA9" w:rsidRPr="000E0FA9" w:rsidRDefault="0028197E" w:rsidP="0028197E">
      <w:pPr>
        <w:spacing w:line="440" w:lineRule="exact"/>
        <w:ind w:leftChars="295" w:left="1131" w:hangingChars="151" w:hanging="423"/>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776655">
        <w:rPr>
          <w:rFonts w:ascii="標楷體" w:eastAsia="標楷體" w:hAnsi="標楷體" w:hint="eastAsia"/>
          <w:kern w:val="0"/>
          <w:sz w:val="28"/>
          <w:szCs w:val="28"/>
        </w:rPr>
        <w:t>(2)</w:t>
      </w:r>
      <w:r w:rsidR="005D064E">
        <w:rPr>
          <w:rFonts w:ascii="標楷體" w:eastAsia="標楷體" w:hAnsi="標楷體" w:hint="eastAsia"/>
          <w:kern w:val="0"/>
          <w:sz w:val="28"/>
          <w:szCs w:val="28"/>
        </w:rPr>
        <w:t xml:space="preserve"> </w:t>
      </w:r>
      <w:r w:rsidR="000E0FA9" w:rsidRPr="000E0FA9">
        <w:rPr>
          <w:rFonts w:ascii="標楷體" w:eastAsia="標楷體" w:hAnsi="標楷體" w:hint="eastAsia"/>
          <w:kern w:val="0"/>
          <w:sz w:val="28"/>
          <w:szCs w:val="28"/>
        </w:rPr>
        <w:t>桃園市</w:t>
      </w:r>
      <w:r>
        <w:rPr>
          <w:rFonts w:ascii="標楷體" w:eastAsia="標楷體" w:hAnsi="標楷體" w:hint="eastAsia"/>
          <w:kern w:val="0"/>
          <w:sz w:val="28"/>
          <w:szCs w:val="28"/>
        </w:rPr>
        <w:t>政府</w:t>
      </w:r>
      <w:bookmarkStart w:id="0" w:name="_GoBack"/>
      <w:bookmarkEnd w:id="0"/>
      <w:r w:rsidR="000E0FA9" w:rsidRPr="000E0FA9">
        <w:rPr>
          <w:rFonts w:ascii="標楷體" w:eastAsia="標楷體" w:hAnsi="標楷體" w:hint="eastAsia"/>
          <w:kern w:val="0"/>
          <w:sz w:val="28"/>
          <w:szCs w:val="28"/>
        </w:rPr>
        <w:t>民政局暨所屬機關員工性別統計表</w:t>
      </w:r>
      <w:r w:rsidR="000E0FA9">
        <w:rPr>
          <w:rFonts w:ascii="標楷體" w:eastAsia="標楷體" w:hAnsi="標楷體" w:hint="eastAsia"/>
          <w:kern w:val="0"/>
          <w:sz w:val="28"/>
          <w:szCs w:val="28"/>
        </w:rPr>
        <w:t>。</w:t>
      </w:r>
    </w:p>
    <w:p w:rsidR="008603DD" w:rsidRDefault="0028197E" w:rsidP="0028197E">
      <w:pPr>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決議：</w:t>
      </w:r>
      <w:r w:rsidR="008603DD">
        <w:rPr>
          <w:rFonts w:ascii="標楷體" w:eastAsia="標楷體" w:hAnsi="標楷體" w:hint="eastAsia"/>
          <w:kern w:val="0"/>
          <w:sz w:val="28"/>
          <w:szCs w:val="28"/>
        </w:rPr>
        <w:t>1.</w:t>
      </w:r>
      <w:r w:rsidR="00746200">
        <w:rPr>
          <w:rFonts w:ascii="標楷體" w:eastAsia="標楷體" w:hAnsi="標楷體" w:hint="eastAsia"/>
          <w:kern w:val="0"/>
          <w:sz w:val="28"/>
          <w:szCs w:val="28"/>
        </w:rPr>
        <w:t>請人事室</w:t>
      </w:r>
      <w:r w:rsidR="008603DD">
        <w:rPr>
          <w:rFonts w:ascii="標楷體" w:eastAsia="標楷體" w:hAnsi="標楷體" w:hint="eastAsia"/>
          <w:kern w:val="0"/>
          <w:sz w:val="28"/>
          <w:szCs w:val="28"/>
        </w:rPr>
        <w:t>於本(104)年10月底前新增「桃園市政府民政局員工性別</w:t>
      </w:r>
    </w:p>
    <w:p w:rsidR="00776655" w:rsidRDefault="008603DD" w:rsidP="0028197E">
      <w:pPr>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統計表」，並由秘書室</w:t>
      </w:r>
      <w:r w:rsidRPr="00D62B5F">
        <w:rPr>
          <w:rFonts w:ascii="標楷體" w:eastAsia="標楷體" w:hAnsi="標楷體" w:hint="eastAsia"/>
          <w:kern w:val="0"/>
          <w:sz w:val="28"/>
          <w:szCs w:val="28"/>
        </w:rPr>
        <w:t>將新增內容</w:t>
      </w:r>
      <w:r>
        <w:rPr>
          <w:rFonts w:ascii="標楷體" w:eastAsia="標楷體" w:hAnsi="標楷體" w:hint="eastAsia"/>
          <w:kern w:val="0"/>
          <w:sz w:val="28"/>
          <w:szCs w:val="28"/>
        </w:rPr>
        <w:t>上載至本局</w:t>
      </w:r>
      <w:r w:rsidRPr="00D62B5F">
        <w:rPr>
          <w:rFonts w:ascii="標楷體" w:eastAsia="標楷體" w:hAnsi="標楷體" w:hint="eastAsia"/>
          <w:kern w:val="0"/>
          <w:sz w:val="28"/>
          <w:szCs w:val="28"/>
        </w:rPr>
        <w:t>網站性別</w:t>
      </w:r>
      <w:r>
        <w:rPr>
          <w:rFonts w:ascii="標楷體" w:eastAsia="標楷體" w:hAnsi="標楷體" w:hint="eastAsia"/>
          <w:kern w:val="0"/>
          <w:sz w:val="28"/>
          <w:szCs w:val="28"/>
        </w:rPr>
        <w:t>主流化專區。</w:t>
      </w:r>
    </w:p>
    <w:p w:rsidR="008603DD" w:rsidRDefault="008603DD" w:rsidP="0028197E">
      <w:pPr>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2.本局</w:t>
      </w:r>
      <w:proofErr w:type="gramStart"/>
      <w:r w:rsidRPr="00A31C9B">
        <w:rPr>
          <w:rFonts w:ascii="標楷體" w:eastAsia="標楷體" w:hAnsi="標楷體" w:hint="eastAsia"/>
          <w:kern w:val="0"/>
          <w:sz w:val="28"/>
          <w:szCs w:val="28"/>
        </w:rPr>
        <w:t>105</w:t>
      </w:r>
      <w:proofErr w:type="gramEnd"/>
      <w:r w:rsidRPr="00A31C9B">
        <w:rPr>
          <w:rFonts w:ascii="標楷體" w:eastAsia="標楷體" w:hAnsi="標楷體" w:hint="eastAsia"/>
          <w:kern w:val="0"/>
          <w:sz w:val="28"/>
          <w:szCs w:val="28"/>
        </w:rPr>
        <w:t>年度</w:t>
      </w:r>
      <w:r w:rsidRPr="000524FC">
        <w:rPr>
          <w:rFonts w:ascii="標楷體" w:eastAsia="標楷體" w:hAnsi="標楷體" w:hint="eastAsia"/>
          <w:kern w:val="0"/>
          <w:sz w:val="28"/>
          <w:szCs w:val="28"/>
        </w:rPr>
        <w:t>新增</w:t>
      </w:r>
      <w:r>
        <w:rPr>
          <w:rFonts w:ascii="標楷體" w:eastAsia="標楷體" w:hAnsi="標楷體" w:hint="eastAsia"/>
          <w:kern w:val="0"/>
          <w:sz w:val="28"/>
          <w:szCs w:val="28"/>
        </w:rPr>
        <w:t>2項</w:t>
      </w:r>
      <w:r w:rsidRPr="00A31C9B">
        <w:rPr>
          <w:rFonts w:ascii="標楷體" w:eastAsia="標楷體" w:hAnsi="標楷體" w:hint="eastAsia"/>
          <w:kern w:val="0"/>
          <w:sz w:val="28"/>
          <w:szCs w:val="28"/>
        </w:rPr>
        <w:t>性別統計指標</w:t>
      </w:r>
      <w:r>
        <w:rPr>
          <w:rFonts w:ascii="標楷體" w:eastAsia="標楷體" w:hAnsi="標楷體" w:hint="eastAsia"/>
          <w:kern w:val="0"/>
          <w:sz w:val="28"/>
          <w:szCs w:val="28"/>
        </w:rPr>
        <w:t>:</w:t>
      </w:r>
    </w:p>
    <w:p w:rsidR="008603DD" w:rsidRDefault="008603DD" w:rsidP="008603DD">
      <w:pPr>
        <w:spacing w:line="440" w:lineRule="exact"/>
        <w:ind w:leftChars="295" w:left="1131" w:hangingChars="151" w:hanging="423"/>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776655">
        <w:rPr>
          <w:rFonts w:ascii="標楷體" w:eastAsia="標楷體" w:hAnsi="標楷體"/>
          <w:kern w:val="0"/>
          <w:sz w:val="28"/>
          <w:szCs w:val="28"/>
        </w:rPr>
        <w:t>(1)</w:t>
      </w:r>
      <w:r w:rsidRPr="000E0FA9">
        <w:rPr>
          <w:rFonts w:ascii="標楷體" w:eastAsia="標楷體" w:hAnsi="標楷體" w:hint="eastAsia"/>
          <w:kern w:val="0"/>
          <w:sz w:val="28"/>
          <w:szCs w:val="28"/>
        </w:rPr>
        <w:t>桃園市殯葬諮詢委員會性別統計表</w:t>
      </w:r>
      <w:r>
        <w:rPr>
          <w:rFonts w:ascii="標楷體" w:eastAsia="標楷體" w:hAnsi="標楷體" w:hint="eastAsia"/>
          <w:kern w:val="0"/>
          <w:sz w:val="28"/>
          <w:szCs w:val="28"/>
        </w:rPr>
        <w:t>。</w:t>
      </w:r>
    </w:p>
    <w:p w:rsidR="008603DD" w:rsidRPr="000E0FA9" w:rsidRDefault="008603DD" w:rsidP="008603DD">
      <w:pPr>
        <w:spacing w:line="440" w:lineRule="exact"/>
        <w:ind w:leftChars="295" w:left="1131" w:hangingChars="151" w:hanging="423"/>
        <w:jc w:val="both"/>
        <w:rPr>
          <w:rFonts w:ascii="標楷體" w:eastAsia="標楷體" w:hAnsi="標楷體"/>
          <w:kern w:val="0"/>
          <w:sz w:val="28"/>
          <w:szCs w:val="28"/>
        </w:rPr>
      </w:pPr>
      <w:r>
        <w:rPr>
          <w:rFonts w:ascii="標楷體" w:eastAsia="標楷體" w:hAnsi="標楷體" w:hint="eastAsia"/>
          <w:kern w:val="0"/>
          <w:sz w:val="28"/>
          <w:szCs w:val="28"/>
        </w:rPr>
        <w:t xml:space="preserve">    (2)</w:t>
      </w:r>
      <w:r w:rsidRPr="000E0FA9">
        <w:rPr>
          <w:rFonts w:ascii="標楷體" w:eastAsia="標楷體" w:hAnsi="標楷體" w:hint="eastAsia"/>
          <w:kern w:val="0"/>
          <w:sz w:val="28"/>
          <w:szCs w:val="28"/>
        </w:rPr>
        <w:t>桃園市</w:t>
      </w:r>
      <w:r>
        <w:rPr>
          <w:rFonts w:ascii="標楷體" w:eastAsia="標楷體" w:hAnsi="標楷體" w:hint="eastAsia"/>
          <w:kern w:val="0"/>
          <w:sz w:val="28"/>
          <w:szCs w:val="28"/>
        </w:rPr>
        <w:t>政府</w:t>
      </w:r>
      <w:r w:rsidRPr="000E0FA9">
        <w:rPr>
          <w:rFonts w:ascii="標楷體" w:eastAsia="標楷體" w:hAnsi="標楷體" w:hint="eastAsia"/>
          <w:kern w:val="0"/>
          <w:sz w:val="28"/>
          <w:szCs w:val="28"/>
        </w:rPr>
        <w:t>民政局暨所屬機關員工性別統計表</w:t>
      </w:r>
      <w:r>
        <w:rPr>
          <w:rFonts w:ascii="標楷體" w:eastAsia="標楷體" w:hAnsi="標楷體" w:hint="eastAsia"/>
          <w:kern w:val="0"/>
          <w:sz w:val="28"/>
          <w:szCs w:val="28"/>
        </w:rPr>
        <w:t>。</w:t>
      </w:r>
    </w:p>
    <w:p w:rsidR="0028197E" w:rsidRPr="008603DD" w:rsidRDefault="0028197E" w:rsidP="0028197E">
      <w:pPr>
        <w:spacing w:line="440" w:lineRule="exact"/>
        <w:jc w:val="both"/>
        <w:rPr>
          <w:rFonts w:ascii="標楷體" w:eastAsia="標楷體" w:hAnsi="標楷體"/>
          <w:kern w:val="0"/>
          <w:sz w:val="28"/>
          <w:szCs w:val="28"/>
        </w:rPr>
      </w:pPr>
    </w:p>
    <w:p w:rsidR="007A3660" w:rsidRDefault="00954171" w:rsidP="00167FAC">
      <w:pPr>
        <w:spacing w:beforeLines="50" w:before="180" w:afterLines="50" w:after="180" w:line="440" w:lineRule="exact"/>
        <w:ind w:left="840" w:hangingChars="300" w:hanging="840"/>
        <w:jc w:val="both"/>
        <w:rPr>
          <w:rFonts w:ascii="標楷體" w:eastAsia="標楷體" w:hAnsi="標楷體"/>
          <w:b/>
          <w:sz w:val="28"/>
          <w:szCs w:val="28"/>
        </w:rPr>
      </w:pPr>
      <w:r>
        <w:rPr>
          <w:rFonts w:ascii="標楷體" w:eastAsia="標楷體" w:hAnsi="標楷體" w:hint="eastAsia"/>
          <w:sz w:val="28"/>
          <w:szCs w:val="28"/>
        </w:rPr>
        <w:t xml:space="preserve">  </w:t>
      </w:r>
      <w:r w:rsidRPr="007A3660">
        <w:rPr>
          <w:rFonts w:ascii="標楷體" w:eastAsia="標楷體" w:hAnsi="標楷體" w:hint="eastAsia"/>
          <w:b/>
          <w:sz w:val="28"/>
          <w:szCs w:val="28"/>
        </w:rPr>
        <w:t>(二)擇定計畫進行性別影響評估案</w:t>
      </w:r>
    </w:p>
    <w:p w:rsidR="00954171" w:rsidRPr="008E5B90" w:rsidRDefault="00C146BB" w:rsidP="00216381">
      <w:pPr>
        <w:spacing w:line="440" w:lineRule="exact"/>
        <w:ind w:leftChars="237" w:left="841" w:hangingChars="97" w:hanging="272"/>
        <w:jc w:val="both"/>
        <w:rPr>
          <w:rFonts w:ascii="標楷體" w:eastAsia="標楷體" w:hAnsi="標楷體"/>
          <w:sz w:val="28"/>
          <w:szCs w:val="28"/>
        </w:rPr>
      </w:pPr>
      <w:r>
        <w:rPr>
          <w:rFonts w:ascii="標楷體" w:eastAsia="標楷體" w:hAnsi="標楷體" w:hint="eastAsia"/>
          <w:sz w:val="28"/>
          <w:szCs w:val="28"/>
        </w:rPr>
        <w:t>1.</w:t>
      </w:r>
      <w:r w:rsidR="008119E4" w:rsidRPr="008E5B90">
        <w:rPr>
          <w:rFonts w:ascii="標楷體" w:eastAsia="標楷體" w:hAnsi="標楷體" w:hint="eastAsia"/>
          <w:sz w:val="28"/>
          <w:szCs w:val="28"/>
        </w:rPr>
        <w:t>依</w:t>
      </w:r>
      <w:r>
        <w:rPr>
          <w:rFonts w:ascii="標楷體" w:eastAsia="標楷體" w:hAnsi="標楷體" w:hint="eastAsia"/>
          <w:sz w:val="28"/>
          <w:szCs w:val="28"/>
        </w:rPr>
        <w:t>據：</w:t>
      </w:r>
      <w:r w:rsidR="008119E4" w:rsidRPr="008E5B90">
        <w:rPr>
          <w:rFonts w:ascii="標楷體" w:eastAsia="標楷體" w:hAnsi="標楷體" w:hint="eastAsia"/>
          <w:sz w:val="28"/>
          <w:szCs w:val="28"/>
        </w:rPr>
        <w:t>行政院性別平等處訂定之性別平等業務輔導考核及獎勵計畫，指標明定進行性別影響評估之計畫類，分為須經府一層</w:t>
      </w:r>
      <w:r w:rsidR="008E5B90">
        <w:rPr>
          <w:rFonts w:ascii="標楷體" w:eastAsia="標楷體" w:hAnsi="標楷體" w:hint="eastAsia"/>
          <w:sz w:val="28"/>
          <w:szCs w:val="28"/>
        </w:rPr>
        <w:t>決行計畫及不須經府一層決行計畫。</w:t>
      </w:r>
    </w:p>
    <w:p w:rsidR="00954171" w:rsidRDefault="00954171" w:rsidP="00216381">
      <w:pPr>
        <w:spacing w:beforeLines="50" w:before="180"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C146BB">
        <w:rPr>
          <w:rFonts w:ascii="標楷體" w:eastAsia="標楷體" w:hAnsi="標楷體" w:hint="eastAsia"/>
          <w:sz w:val="28"/>
          <w:szCs w:val="28"/>
        </w:rPr>
        <w:t>2</w:t>
      </w:r>
      <w:r w:rsidRPr="00F65C6E">
        <w:rPr>
          <w:rFonts w:ascii="標楷體" w:eastAsia="標楷體" w:hAnsi="標楷體" w:hint="eastAsia"/>
          <w:sz w:val="28"/>
          <w:szCs w:val="28"/>
        </w:rPr>
        <w:t>.</w:t>
      </w:r>
      <w:r w:rsidR="0028197E">
        <w:rPr>
          <w:rFonts w:ascii="標楷體" w:eastAsia="標楷體" w:hAnsi="標楷體" w:hint="eastAsia"/>
          <w:sz w:val="28"/>
          <w:szCs w:val="28"/>
        </w:rPr>
        <w:t>已由各科提報1項</w:t>
      </w:r>
      <w:proofErr w:type="gramStart"/>
      <w:r w:rsidR="0028197E">
        <w:rPr>
          <w:rFonts w:ascii="標楷體" w:eastAsia="標楷體" w:hAnsi="標楷體" w:hint="eastAsia"/>
          <w:sz w:val="28"/>
          <w:szCs w:val="28"/>
        </w:rPr>
        <w:t>105</w:t>
      </w:r>
      <w:proofErr w:type="gramEnd"/>
      <w:r w:rsidR="0028197E" w:rsidRPr="00C146BB">
        <w:rPr>
          <w:rFonts w:ascii="標楷體" w:eastAsia="標楷體" w:hAnsi="標楷體" w:hint="eastAsia"/>
          <w:sz w:val="28"/>
          <w:szCs w:val="28"/>
        </w:rPr>
        <w:t>年度重大施政計畫或中程計畫</w:t>
      </w:r>
      <w:r w:rsidR="0028197E" w:rsidRPr="00F65C6E">
        <w:rPr>
          <w:rFonts w:ascii="標楷體" w:eastAsia="標楷體" w:hAnsi="標楷體" w:hint="eastAsia"/>
          <w:sz w:val="28"/>
          <w:szCs w:val="28"/>
        </w:rPr>
        <w:t>(</w:t>
      </w:r>
      <w:proofErr w:type="gramStart"/>
      <w:r w:rsidR="0028197E" w:rsidRPr="00F65C6E">
        <w:rPr>
          <w:rFonts w:ascii="標楷體" w:eastAsia="標楷體" w:hAnsi="標楷體" w:hint="eastAsia"/>
          <w:sz w:val="28"/>
          <w:szCs w:val="28"/>
        </w:rPr>
        <w:t>府決行</w:t>
      </w:r>
      <w:proofErr w:type="gramEnd"/>
      <w:r w:rsidR="0028197E" w:rsidRPr="00F65C6E">
        <w:rPr>
          <w:rFonts w:ascii="標楷體" w:eastAsia="標楷體" w:hAnsi="標楷體" w:hint="eastAsia"/>
          <w:sz w:val="28"/>
          <w:szCs w:val="28"/>
        </w:rPr>
        <w:t>案件)</w:t>
      </w:r>
      <w:r w:rsidR="0028197E" w:rsidRPr="0028197E">
        <w:rPr>
          <w:rFonts w:ascii="標楷體" w:eastAsia="標楷體" w:hAnsi="標楷體" w:hint="eastAsia"/>
          <w:sz w:val="28"/>
          <w:szCs w:val="28"/>
        </w:rPr>
        <w:t xml:space="preserve"> </w:t>
      </w:r>
      <w:r w:rsidR="00294BEF">
        <w:rPr>
          <w:rFonts w:ascii="標楷體" w:eastAsia="標楷體" w:hAnsi="標楷體" w:hint="eastAsia"/>
          <w:sz w:val="28"/>
          <w:szCs w:val="28"/>
        </w:rPr>
        <w:t>，</w:t>
      </w:r>
      <w:r w:rsidR="0028197E" w:rsidRPr="00C146BB">
        <w:rPr>
          <w:rFonts w:ascii="標楷體" w:eastAsia="標楷體" w:hAnsi="標楷體" w:hint="eastAsia"/>
          <w:sz w:val="28"/>
          <w:szCs w:val="28"/>
        </w:rPr>
        <w:t>詳如</w:t>
      </w:r>
      <w:r w:rsidR="00795280">
        <w:rPr>
          <w:rFonts w:ascii="標楷體" w:eastAsia="標楷體" w:hAnsi="標楷體" w:hint="eastAsia"/>
          <w:sz w:val="28"/>
          <w:szCs w:val="28"/>
        </w:rPr>
        <w:t>下表</w:t>
      </w:r>
      <w:r w:rsidR="0028197E">
        <w:rPr>
          <w:rFonts w:ascii="標楷體" w:eastAsia="標楷體" w:hAnsi="標楷體" w:hint="eastAsia"/>
          <w:sz w:val="28"/>
          <w:szCs w:val="28"/>
        </w:rPr>
        <w:t>，</w:t>
      </w:r>
      <w:r w:rsidR="00C146BB" w:rsidRPr="00C146BB">
        <w:rPr>
          <w:rFonts w:ascii="標楷體" w:eastAsia="標楷體" w:hAnsi="標楷體" w:hint="eastAsia"/>
          <w:sz w:val="28"/>
          <w:szCs w:val="28"/>
        </w:rPr>
        <w:t>建議擇定</w:t>
      </w:r>
      <w:r w:rsidR="00B40878" w:rsidRPr="00B40878">
        <w:rPr>
          <w:rFonts w:ascii="標楷體" w:eastAsia="標楷體" w:hAnsi="標楷體" w:hint="eastAsia"/>
          <w:sz w:val="28"/>
          <w:szCs w:val="28"/>
        </w:rPr>
        <w:t>1項</w:t>
      </w:r>
      <w:r w:rsidR="00294BEF">
        <w:rPr>
          <w:rFonts w:ascii="標楷體" w:eastAsia="標楷體" w:hAnsi="標楷體" w:hint="eastAsia"/>
          <w:sz w:val="28"/>
          <w:szCs w:val="28"/>
        </w:rPr>
        <w:t>，</w:t>
      </w:r>
      <w:r>
        <w:rPr>
          <w:rFonts w:ascii="標楷體" w:eastAsia="標楷體" w:hAnsi="標楷體" w:hint="eastAsia"/>
          <w:sz w:val="28"/>
          <w:szCs w:val="28"/>
        </w:rPr>
        <w:t>進行性別影響評估機制，</w:t>
      </w:r>
      <w:r w:rsidRPr="00353FAD">
        <w:rPr>
          <w:rFonts w:ascii="標楷體" w:eastAsia="標楷體" w:hAnsi="標楷體" w:hint="eastAsia"/>
          <w:sz w:val="28"/>
          <w:szCs w:val="28"/>
        </w:rPr>
        <w:t>於該年底前將</w:t>
      </w:r>
      <w:r>
        <w:rPr>
          <w:rFonts w:ascii="標楷體" w:eastAsia="標楷體" w:hAnsi="標楷體" w:hint="eastAsia"/>
          <w:sz w:val="28"/>
          <w:szCs w:val="28"/>
        </w:rPr>
        <w:t>計畫名稱提報予研考會，並於</w:t>
      </w:r>
      <w:r w:rsidR="005F485B">
        <w:rPr>
          <w:rFonts w:ascii="標楷體" w:eastAsia="標楷體" w:hAnsi="標楷體" w:hint="eastAsia"/>
          <w:sz w:val="28"/>
          <w:szCs w:val="28"/>
        </w:rPr>
        <w:t>105年1月底</w:t>
      </w:r>
      <w:r>
        <w:rPr>
          <w:rFonts w:ascii="標楷體" w:eastAsia="標楷體" w:hAnsi="標楷體" w:hint="eastAsia"/>
          <w:sz w:val="28"/>
          <w:szCs w:val="28"/>
        </w:rPr>
        <w:t>前完成性別影響評估程序。</w:t>
      </w:r>
    </w:p>
    <w:p w:rsidR="00F10BD0" w:rsidRPr="00F10BD0" w:rsidRDefault="00F10BD0" w:rsidP="00216381">
      <w:pPr>
        <w:spacing w:beforeLines="50" w:before="180" w:line="440" w:lineRule="exact"/>
        <w:ind w:left="840" w:hangingChars="300" w:hanging="840"/>
        <w:jc w:val="both"/>
        <w:rPr>
          <w:rFonts w:ascii="標楷體" w:eastAsia="標楷體" w:hAnsi="標楷體"/>
          <w:b/>
          <w:sz w:val="28"/>
          <w:szCs w:val="28"/>
        </w:rPr>
      </w:pPr>
      <w:r>
        <w:rPr>
          <w:rFonts w:ascii="標楷體" w:eastAsia="標楷體" w:hAnsi="標楷體" w:hint="eastAsia"/>
          <w:sz w:val="28"/>
          <w:szCs w:val="28"/>
        </w:rPr>
        <w:t xml:space="preserve">      </w:t>
      </w:r>
      <w:proofErr w:type="gramStart"/>
      <w:r w:rsidRPr="00F10BD0">
        <w:rPr>
          <w:rFonts w:ascii="標楷體" w:eastAsia="標楷體" w:hAnsi="標楷體" w:hint="eastAsia"/>
          <w:b/>
          <w:sz w:val="28"/>
          <w:szCs w:val="28"/>
          <w:u w:val="single"/>
        </w:rPr>
        <w:t>105</w:t>
      </w:r>
      <w:proofErr w:type="gramEnd"/>
      <w:r w:rsidRPr="00F10BD0">
        <w:rPr>
          <w:rFonts w:ascii="標楷體" w:eastAsia="標楷體" w:hAnsi="標楷體" w:hint="eastAsia"/>
          <w:b/>
          <w:sz w:val="28"/>
          <w:szCs w:val="28"/>
          <w:u w:val="single"/>
        </w:rPr>
        <w:t>年度</w:t>
      </w:r>
      <w:r>
        <w:rPr>
          <w:rFonts w:ascii="標楷體" w:eastAsia="標楷體" w:hAnsi="標楷體" w:hint="eastAsia"/>
          <w:b/>
          <w:sz w:val="28"/>
          <w:szCs w:val="28"/>
          <w:u w:val="single"/>
        </w:rPr>
        <w:t>各科提報</w:t>
      </w:r>
      <w:r w:rsidRPr="00F10BD0">
        <w:rPr>
          <w:rFonts w:ascii="標楷體" w:eastAsia="標楷體" w:hAnsi="標楷體" w:hint="eastAsia"/>
          <w:b/>
          <w:sz w:val="28"/>
          <w:szCs w:val="28"/>
          <w:u w:val="single"/>
        </w:rPr>
        <w:t>重大施政計畫一覽表</w:t>
      </w:r>
    </w:p>
    <w:tbl>
      <w:tblPr>
        <w:tblStyle w:val="ae"/>
        <w:tblW w:w="0" w:type="auto"/>
        <w:tblInd w:w="840" w:type="dxa"/>
        <w:tblLook w:val="04A0" w:firstRow="1" w:lastRow="0" w:firstColumn="1" w:lastColumn="0" w:noHBand="0" w:noVBand="1"/>
      </w:tblPr>
      <w:tblGrid>
        <w:gridCol w:w="2245"/>
        <w:gridCol w:w="2977"/>
        <w:gridCol w:w="3792"/>
      </w:tblGrid>
      <w:tr w:rsidR="00F10BD0" w:rsidTr="00473951">
        <w:tc>
          <w:tcPr>
            <w:tcW w:w="2245" w:type="dxa"/>
            <w:vAlign w:val="center"/>
          </w:tcPr>
          <w:p w:rsidR="00F10BD0" w:rsidRDefault="00F10BD0" w:rsidP="00473951">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提報科別</w:t>
            </w:r>
          </w:p>
        </w:tc>
        <w:tc>
          <w:tcPr>
            <w:tcW w:w="2977" w:type="dxa"/>
            <w:vAlign w:val="center"/>
          </w:tcPr>
          <w:p w:rsidR="00F10BD0" w:rsidRDefault="00F10BD0" w:rsidP="00473951">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計畫名稱</w:t>
            </w:r>
          </w:p>
        </w:tc>
        <w:tc>
          <w:tcPr>
            <w:tcW w:w="3792" w:type="dxa"/>
            <w:vAlign w:val="center"/>
          </w:tcPr>
          <w:p w:rsidR="00F10BD0" w:rsidRDefault="00F10BD0" w:rsidP="00473951">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簡要說明</w:t>
            </w:r>
          </w:p>
        </w:tc>
      </w:tr>
      <w:tr w:rsidR="00F10BD0" w:rsidTr="0067795A">
        <w:tc>
          <w:tcPr>
            <w:tcW w:w="2245" w:type="dxa"/>
            <w:vAlign w:val="center"/>
          </w:tcPr>
          <w:p w:rsidR="00F10BD0" w:rsidRDefault="00F10BD0" w:rsidP="0067795A">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戶政科</w:t>
            </w:r>
          </w:p>
        </w:tc>
        <w:tc>
          <w:tcPr>
            <w:tcW w:w="2977" w:type="dxa"/>
          </w:tcPr>
          <w:p w:rsidR="00F10BD0" w:rsidRDefault="00473951" w:rsidP="00216381">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桃園市推動N合一跨機關便民服務作業計畫</w:t>
            </w:r>
          </w:p>
        </w:tc>
        <w:tc>
          <w:tcPr>
            <w:tcW w:w="3792" w:type="dxa"/>
          </w:tcPr>
          <w:p w:rsidR="00F10BD0" w:rsidRPr="00666C44" w:rsidRDefault="00666C44" w:rsidP="00216381">
            <w:pPr>
              <w:spacing w:beforeLines="50" w:before="180" w:line="440" w:lineRule="exact"/>
              <w:jc w:val="both"/>
              <w:rPr>
                <w:rFonts w:ascii="標楷體" w:eastAsia="標楷體" w:hAnsi="標楷體"/>
                <w:sz w:val="28"/>
                <w:szCs w:val="28"/>
              </w:rPr>
            </w:pPr>
            <w:r w:rsidRPr="00666C44">
              <w:rPr>
                <w:rFonts w:ascii="標楷體" w:eastAsia="標楷體" w:hAnsi="標楷體" w:hint="eastAsia"/>
                <w:color w:val="000000"/>
                <w:sz w:val="28"/>
                <w:szCs w:val="28"/>
              </w:rPr>
              <w:t>建立跨機關資源水平整合機制，創造優質服務，並提升行</w:t>
            </w:r>
            <w:r w:rsidRPr="00666C44">
              <w:rPr>
                <w:rFonts w:ascii="標楷體" w:eastAsia="標楷體" w:hAnsi="標楷體" w:hint="eastAsia"/>
                <w:color w:val="000000"/>
                <w:sz w:val="28"/>
                <w:szCs w:val="28"/>
              </w:rPr>
              <w:lastRenderedPageBreak/>
              <w:t>政效率與服務品質，達成簡政便民目標。</w:t>
            </w:r>
          </w:p>
        </w:tc>
      </w:tr>
      <w:tr w:rsidR="00666C44" w:rsidTr="0067795A">
        <w:tc>
          <w:tcPr>
            <w:tcW w:w="2245" w:type="dxa"/>
            <w:vAlign w:val="center"/>
          </w:tcPr>
          <w:p w:rsidR="00666C44" w:rsidRDefault="00666C44" w:rsidP="0067795A">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lastRenderedPageBreak/>
              <w:t>自治行政科</w:t>
            </w:r>
          </w:p>
        </w:tc>
        <w:tc>
          <w:tcPr>
            <w:tcW w:w="2977" w:type="dxa"/>
          </w:tcPr>
          <w:p w:rsidR="00666C44" w:rsidRDefault="00666C44" w:rsidP="00666C44">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設置桃園區公民會館</w:t>
            </w:r>
          </w:p>
          <w:p w:rsidR="0067795A" w:rsidRDefault="0067795A" w:rsidP="00666C44">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(尚未訂定)</w:t>
            </w:r>
          </w:p>
        </w:tc>
        <w:tc>
          <w:tcPr>
            <w:tcW w:w="3792" w:type="dxa"/>
          </w:tcPr>
          <w:p w:rsidR="00194155" w:rsidRDefault="00666C44" w:rsidP="00194155">
            <w:pPr>
              <w:spacing w:line="400" w:lineRule="exact"/>
              <w:rPr>
                <w:rFonts w:ascii="標楷體" w:eastAsia="標楷體" w:hAnsi="標楷體"/>
                <w:color w:val="000000"/>
                <w:sz w:val="28"/>
                <w:szCs w:val="28"/>
              </w:rPr>
            </w:pPr>
            <w:r w:rsidRPr="00666C44">
              <w:rPr>
                <w:rFonts w:ascii="標楷體" w:eastAsia="標楷體" w:hAnsi="標楷體" w:hint="eastAsia"/>
                <w:color w:val="000000"/>
                <w:sz w:val="28"/>
                <w:szCs w:val="28"/>
              </w:rPr>
              <w:t>(</w:t>
            </w:r>
            <w:proofErr w:type="gramStart"/>
            <w:r w:rsidRPr="00666C44">
              <w:rPr>
                <w:rFonts w:ascii="標楷體" w:eastAsia="標楷體" w:hAnsi="標楷體" w:hint="eastAsia"/>
                <w:color w:val="000000"/>
                <w:sz w:val="28"/>
                <w:szCs w:val="28"/>
              </w:rPr>
              <w:t>一</w:t>
            </w:r>
            <w:proofErr w:type="gramEnd"/>
            <w:r w:rsidRPr="00666C44">
              <w:rPr>
                <w:rFonts w:ascii="標楷體" w:eastAsia="標楷體" w:hAnsi="標楷體" w:hint="eastAsia"/>
                <w:color w:val="000000"/>
                <w:sz w:val="28"/>
                <w:szCs w:val="28"/>
              </w:rPr>
              <w:t>)</w:t>
            </w:r>
            <w:r w:rsidR="00194155">
              <w:rPr>
                <w:rFonts w:ascii="標楷體" w:eastAsia="標楷體" w:hAnsi="標楷體" w:hint="eastAsia"/>
                <w:color w:val="000000"/>
                <w:sz w:val="28"/>
                <w:szCs w:val="28"/>
              </w:rPr>
              <w:t>以</w:t>
            </w:r>
            <w:r w:rsidRPr="00666C44">
              <w:rPr>
                <w:rFonts w:ascii="標楷體" w:eastAsia="標楷體" w:hAnsi="標楷體" w:hint="eastAsia"/>
                <w:color w:val="000000"/>
                <w:sz w:val="28"/>
                <w:szCs w:val="28"/>
              </w:rPr>
              <w:t>現有閒置或低度使用</w:t>
            </w:r>
          </w:p>
          <w:p w:rsidR="00194155" w:rsidRDefault="00194155" w:rsidP="0019415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66C44" w:rsidRPr="00666C44">
              <w:rPr>
                <w:rFonts w:ascii="標楷體" w:eastAsia="標楷體" w:hAnsi="標楷體" w:hint="eastAsia"/>
                <w:color w:val="000000"/>
                <w:sz w:val="28"/>
                <w:szCs w:val="28"/>
              </w:rPr>
              <w:t>之公有建物為原則，整修</w:t>
            </w:r>
          </w:p>
          <w:p w:rsidR="00666C44" w:rsidRPr="00666C44" w:rsidRDefault="00194155" w:rsidP="0019415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66C44" w:rsidRPr="00666C44">
              <w:rPr>
                <w:rFonts w:ascii="標楷體" w:eastAsia="標楷體" w:hAnsi="標楷體" w:hint="eastAsia"/>
                <w:color w:val="000000"/>
                <w:sz w:val="28"/>
                <w:szCs w:val="28"/>
              </w:rPr>
              <w:t>為公民會館。</w:t>
            </w:r>
          </w:p>
          <w:p w:rsidR="00194155" w:rsidRDefault="00666C44" w:rsidP="00194155">
            <w:pPr>
              <w:spacing w:line="400" w:lineRule="exact"/>
              <w:rPr>
                <w:rFonts w:eastAsia="標楷體"/>
                <w:color w:val="000000"/>
                <w:sz w:val="28"/>
                <w:szCs w:val="28"/>
              </w:rPr>
            </w:pPr>
            <w:r w:rsidRPr="00666C44">
              <w:rPr>
                <w:rFonts w:ascii="標楷體" w:eastAsia="標楷體" w:hAnsi="標楷體" w:hint="eastAsia"/>
                <w:color w:val="000000"/>
                <w:sz w:val="28"/>
                <w:szCs w:val="28"/>
              </w:rPr>
              <w:t>(二) 結合區公所辦理</w:t>
            </w:r>
            <w:r w:rsidRPr="00666C44">
              <w:rPr>
                <w:rFonts w:eastAsia="標楷體" w:hint="eastAsia"/>
                <w:color w:val="000000"/>
                <w:sz w:val="28"/>
                <w:szCs w:val="28"/>
              </w:rPr>
              <w:t>市政宣</w:t>
            </w:r>
          </w:p>
          <w:p w:rsidR="00194155" w:rsidRDefault="00194155" w:rsidP="00194155">
            <w:pPr>
              <w:spacing w:line="400" w:lineRule="exact"/>
              <w:rPr>
                <w:rFonts w:eastAsia="標楷體"/>
                <w:color w:val="000000"/>
                <w:sz w:val="28"/>
                <w:szCs w:val="28"/>
              </w:rPr>
            </w:pPr>
            <w:r>
              <w:rPr>
                <w:rFonts w:eastAsia="標楷體" w:hint="eastAsia"/>
                <w:color w:val="000000"/>
                <w:sz w:val="28"/>
                <w:szCs w:val="28"/>
              </w:rPr>
              <w:t xml:space="preserve">    </w:t>
            </w:r>
            <w:r w:rsidR="00666C44" w:rsidRPr="00666C44">
              <w:rPr>
                <w:rFonts w:eastAsia="標楷體" w:hint="eastAsia"/>
                <w:color w:val="000000"/>
                <w:sz w:val="28"/>
                <w:szCs w:val="28"/>
              </w:rPr>
              <w:t>導、藝文展覽、研習、親</w:t>
            </w:r>
          </w:p>
          <w:p w:rsidR="00194155" w:rsidRDefault="00194155" w:rsidP="00194155">
            <w:pPr>
              <w:spacing w:line="400" w:lineRule="exact"/>
              <w:rPr>
                <w:rFonts w:eastAsia="標楷體"/>
                <w:color w:val="000000"/>
                <w:sz w:val="28"/>
                <w:szCs w:val="28"/>
              </w:rPr>
            </w:pPr>
            <w:r>
              <w:rPr>
                <w:rFonts w:eastAsia="標楷體" w:hint="eastAsia"/>
                <w:color w:val="000000"/>
                <w:sz w:val="28"/>
                <w:szCs w:val="28"/>
              </w:rPr>
              <w:t xml:space="preserve">    </w:t>
            </w:r>
            <w:r w:rsidR="00666C44" w:rsidRPr="00666C44">
              <w:rPr>
                <w:rFonts w:eastAsia="標楷體" w:hint="eastAsia"/>
                <w:color w:val="000000"/>
                <w:sz w:val="28"/>
                <w:szCs w:val="28"/>
              </w:rPr>
              <w:t>子活動等各類公民活動</w:t>
            </w:r>
          </w:p>
          <w:p w:rsidR="00666C44" w:rsidRPr="00666C44" w:rsidRDefault="00194155" w:rsidP="00194155">
            <w:pPr>
              <w:spacing w:line="400" w:lineRule="exact"/>
              <w:rPr>
                <w:rFonts w:ascii="標楷體" w:eastAsia="標楷體" w:hAnsi="標楷體"/>
                <w:color w:val="000000"/>
                <w:sz w:val="28"/>
                <w:szCs w:val="28"/>
              </w:rPr>
            </w:pPr>
            <w:r>
              <w:rPr>
                <w:rFonts w:eastAsia="標楷體" w:hint="eastAsia"/>
                <w:color w:val="000000"/>
                <w:sz w:val="28"/>
                <w:szCs w:val="28"/>
              </w:rPr>
              <w:t xml:space="preserve">    </w:t>
            </w:r>
            <w:r w:rsidR="00666C44" w:rsidRPr="00666C44">
              <w:rPr>
                <w:rFonts w:eastAsia="標楷體" w:hint="eastAsia"/>
                <w:color w:val="000000"/>
                <w:sz w:val="28"/>
                <w:szCs w:val="28"/>
              </w:rPr>
              <w:t>提供市民參與</w:t>
            </w:r>
            <w:r w:rsidR="00666C44" w:rsidRPr="00666C44">
              <w:rPr>
                <w:rFonts w:ascii="標楷體" w:eastAsia="標楷體" w:hAnsi="標楷體" w:hint="eastAsia"/>
                <w:color w:val="000000"/>
                <w:sz w:val="28"/>
                <w:szCs w:val="28"/>
              </w:rPr>
              <w:t>。</w:t>
            </w:r>
          </w:p>
        </w:tc>
      </w:tr>
      <w:tr w:rsidR="00194155" w:rsidTr="0067795A">
        <w:tc>
          <w:tcPr>
            <w:tcW w:w="2245" w:type="dxa"/>
            <w:vAlign w:val="center"/>
          </w:tcPr>
          <w:p w:rsidR="00194155" w:rsidRDefault="00194155" w:rsidP="0067795A">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區政監督科</w:t>
            </w:r>
          </w:p>
        </w:tc>
        <w:tc>
          <w:tcPr>
            <w:tcW w:w="2977" w:type="dxa"/>
          </w:tcPr>
          <w:p w:rsidR="00194155" w:rsidRDefault="00194155" w:rsidP="00194155">
            <w:pPr>
              <w:spacing w:beforeLines="50" w:before="180" w:line="440" w:lineRule="exact"/>
              <w:jc w:val="both"/>
              <w:rPr>
                <w:rFonts w:ascii="標楷體" w:eastAsia="標楷體" w:hAnsi="標楷體"/>
                <w:color w:val="000000"/>
                <w:sz w:val="28"/>
                <w:szCs w:val="28"/>
              </w:rPr>
            </w:pPr>
            <w:r w:rsidRPr="00194155">
              <w:rPr>
                <w:rFonts w:ascii="標楷體" w:eastAsia="標楷體" w:hAnsi="標楷體" w:hint="eastAsia"/>
                <w:color w:val="000000"/>
                <w:sz w:val="28"/>
                <w:szCs w:val="28"/>
              </w:rPr>
              <w:t>加強基層知能，提升區里效能，精進區政服務</w:t>
            </w:r>
          </w:p>
          <w:p w:rsidR="0067795A" w:rsidRPr="00194155" w:rsidRDefault="0067795A" w:rsidP="00194155">
            <w:pPr>
              <w:spacing w:beforeLines="50" w:before="180" w:line="440" w:lineRule="exact"/>
              <w:jc w:val="both"/>
              <w:rPr>
                <w:rFonts w:ascii="標楷體" w:eastAsia="標楷體" w:hAnsi="標楷體"/>
                <w:sz w:val="28"/>
                <w:szCs w:val="28"/>
              </w:rPr>
            </w:pPr>
            <w:r>
              <w:rPr>
                <w:rFonts w:ascii="標楷體" w:eastAsia="標楷體" w:hAnsi="標楷體" w:hint="eastAsia"/>
                <w:color w:val="000000"/>
                <w:sz w:val="28"/>
                <w:szCs w:val="28"/>
              </w:rPr>
              <w:t>(尚未訂定)</w:t>
            </w:r>
          </w:p>
        </w:tc>
        <w:tc>
          <w:tcPr>
            <w:tcW w:w="3792" w:type="dxa"/>
            <w:vAlign w:val="center"/>
          </w:tcPr>
          <w:p w:rsidR="00194155" w:rsidRPr="00194155" w:rsidRDefault="00194155" w:rsidP="0067795A">
            <w:pPr>
              <w:spacing w:line="400" w:lineRule="exact"/>
              <w:jc w:val="both"/>
              <w:rPr>
                <w:rFonts w:ascii="標楷體" w:eastAsia="標楷體" w:hAnsi="標楷體"/>
                <w:color w:val="000000"/>
                <w:sz w:val="28"/>
                <w:szCs w:val="28"/>
              </w:rPr>
            </w:pPr>
            <w:r w:rsidRPr="00194155">
              <w:rPr>
                <w:rFonts w:ascii="標楷體" w:eastAsia="標楷體" w:hAnsi="標楷體" w:hint="eastAsia"/>
                <w:color w:val="000000"/>
                <w:sz w:val="28"/>
                <w:szCs w:val="28"/>
              </w:rPr>
              <w:t>(</w:t>
            </w:r>
            <w:proofErr w:type="gramStart"/>
            <w:r w:rsidRPr="00194155">
              <w:rPr>
                <w:rFonts w:ascii="標楷體" w:eastAsia="標楷體" w:hAnsi="標楷體" w:hint="eastAsia"/>
                <w:color w:val="000000"/>
                <w:sz w:val="28"/>
                <w:szCs w:val="28"/>
              </w:rPr>
              <w:t>一</w:t>
            </w:r>
            <w:proofErr w:type="gramEnd"/>
            <w:r w:rsidRPr="00194155">
              <w:rPr>
                <w:rFonts w:ascii="標楷體" w:eastAsia="標楷體" w:hAnsi="標楷體" w:hint="eastAsia"/>
                <w:color w:val="000000"/>
                <w:sz w:val="28"/>
                <w:szCs w:val="28"/>
              </w:rPr>
              <w:t>)提升基層服務知能</w:t>
            </w:r>
          </w:p>
          <w:p w:rsidR="00194155" w:rsidRPr="00194155" w:rsidRDefault="00194155" w:rsidP="0067795A">
            <w:pPr>
              <w:spacing w:line="400" w:lineRule="exact"/>
              <w:jc w:val="both"/>
              <w:rPr>
                <w:rFonts w:ascii="標楷體" w:eastAsia="標楷體" w:hAnsi="標楷體"/>
                <w:color w:val="000000"/>
                <w:sz w:val="28"/>
                <w:szCs w:val="28"/>
              </w:rPr>
            </w:pPr>
            <w:r w:rsidRPr="00194155">
              <w:rPr>
                <w:rFonts w:ascii="標楷體" w:eastAsia="標楷體" w:hAnsi="標楷體" w:hint="eastAsia"/>
                <w:color w:val="000000"/>
                <w:sz w:val="28"/>
                <w:szCs w:val="28"/>
              </w:rPr>
              <w:t>(二)培訓課程滿意度</w:t>
            </w:r>
          </w:p>
        </w:tc>
      </w:tr>
      <w:tr w:rsidR="00786FB7" w:rsidTr="0067795A">
        <w:tc>
          <w:tcPr>
            <w:tcW w:w="2245" w:type="dxa"/>
            <w:vAlign w:val="center"/>
          </w:tcPr>
          <w:p w:rsidR="00786FB7" w:rsidRDefault="00786FB7" w:rsidP="0067795A">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禮儀事務科</w:t>
            </w:r>
          </w:p>
        </w:tc>
        <w:tc>
          <w:tcPr>
            <w:tcW w:w="2977" w:type="dxa"/>
          </w:tcPr>
          <w:p w:rsidR="00786FB7" w:rsidRDefault="00786FB7" w:rsidP="00194155">
            <w:pPr>
              <w:spacing w:beforeLines="50" w:before="180" w:line="440" w:lineRule="exact"/>
              <w:jc w:val="both"/>
              <w:rPr>
                <w:rFonts w:ascii="標楷體" w:eastAsia="標楷體" w:hAnsi="標楷體"/>
                <w:color w:val="000000"/>
                <w:sz w:val="28"/>
                <w:szCs w:val="28"/>
              </w:rPr>
            </w:pPr>
            <w:r w:rsidRPr="00786FB7">
              <w:rPr>
                <w:rFonts w:ascii="標楷體" w:eastAsia="標楷體" w:hAnsi="標楷體" w:hint="eastAsia"/>
                <w:color w:val="000000"/>
                <w:sz w:val="28"/>
                <w:szCs w:val="28"/>
              </w:rPr>
              <w:t>公立傳統公墓查估遷葬作業計畫</w:t>
            </w:r>
          </w:p>
          <w:p w:rsidR="00786FB7" w:rsidRPr="00786FB7" w:rsidRDefault="00786FB7" w:rsidP="00786FB7">
            <w:pPr>
              <w:spacing w:beforeLines="50" w:before="180" w:line="440" w:lineRule="exact"/>
              <w:jc w:val="both"/>
              <w:rPr>
                <w:rFonts w:ascii="標楷體" w:eastAsia="標楷體" w:hAnsi="標楷體"/>
                <w:sz w:val="28"/>
                <w:szCs w:val="28"/>
              </w:rPr>
            </w:pPr>
            <w:r>
              <w:rPr>
                <w:rFonts w:ascii="標楷體" w:eastAsia="標楷體" w:hAnsi="標楷體" w:hint="eastAsia"/>
                <w:color w:val="000000"/>
                <w:sz w:val="28"/>
                <w:szCs w:val="28"/>
              </w:rPr>
              <w:t>(尚未訂定)</w:t>
            </w:r>
          </w:p>
        </w:tc>
        <w:tc>
          <w:tcPr>
            <w:tcW w:w="3792" w:type="dxa"/>
          </w:tcPr>
          <w:p w:rsidR="00786FB7" w:rsidRDefault="00786FB7" w:rsidP="00786FB7">
            <w:pPr>
              <w:spacing w:line="400" w:lineRule="exact"/>
              <w:rPr>
                <w:rFonts w:ascii="標楷體" w:eastAsia="標楷體" w:hAnsi="標楷體"/>
                <w:color w:val="000000"/>
                <w:sz w:val="28"/>
                <w:szCs w:val="28"/>
              </w:rPr>
            </w:pPr>
            <w:r w:rsidRPr="00786FB7">
              <w:rPr>
                <w:rFonts w:ascii="標楷體" w:eastAsia="標楷體" w:hAnsi="標楷體" w:hint="eastAsia"/>
                <w:color w:val="000000"/>
                <w:sz w:val="28"/>
                <w:szCs w:val="28"/>
              </w:rPr>
              <w:t>(</w:t>
            </w:r>
            <w:proofErr w:type="gramStart"/>
            <w:r w:rsidRPr="00786FB7">
              <w:rPr>
                <w:rFonts w:ascii="標楷體" w:eastAsia="標楷體" w:hAnsi="標楷體" w:hint="eastAsia"/>
                <w:color w:val="000000"/>
                <w:sz w:val="28"/>
                <w:szCs w:val="28"/>
              </w:rPr>
              <w:t>一</w:t>
            </w:r>
            <w:proofErr w:type="gramEnd"/>
            <w:r w:rsidRPr="00786FB7">
              <w:rPr>
                <w:rFonts w:ascii="標楷體" w:eastAsia="標楷體" w:hAnsi="標楷體" w:hint="eastAsia"/>
                <w:color w:val="000000"/>
                <w:sz w:val="28"/>
                <w:szCs w:val="28"/>
              </w:rPr>
              <w:t>) 公立傳統公墓查估遷葬</w:t>
            </w:r>
          </w:p>
          <w:p w:rsidR="00786FB7" w:rsidRPr="00786FB7" w:rsidRDefault="00786FB7" w:rsidP="00786FB7">
            <w:pPr>
              <w:spacing w:line="400" w:lineRule="exact"/>
              <w:ind w:firstLineChars="250" w:firstLine="700"/>
              <w:rPr>
                <w:rFonts w:ascii="標楷體" w:eastAsia="標楷體" w:hAnsi="標楷體"/>
                <w:color w:val="000000"/>
                <w:sz w:val="28"/>
                <w:szCs w:val="28"/>
              </w:rPr>
            </w:pPr>
            <w:r w:rsidRPr="00786FB7">
              <w:rPr>
                <w:rFonts w:ascii="標楷體" w:eastAsia="標楷體" w:hAnsi="標楷體" w:hint="eastAsia"/>
                <w:color w:val="000000"/>
                <w:sz w:val="28"/>
                <w:szCs w:val="28"/>
              </w:rPr>
              <w:t>作業。</w:t>
            </w:r>
          </w:p>
          <w:p w:rsidR="00786FB7" w:rsidRDefault="00786FB7" w:rsidP="00786FB7">
            <w:pPr>
              <w:spacing w:line="400" w:lineRule="exact"/>
              <w:rPr>
                <w:rFonts w:ascii="標楷體" w:eastAsia="標楷體" w:hAnsi="標楷體"/>
                <w:color w:val="000000"/>
                <w:sz w:val="28"/>
                <w:szCs w:val="28"/>
              </w:rPr>
            </w:pPr>
            <w:r w:rsidRPr="00786FB7">
              <w:rPr>
                <w:rFonts w:ascii="標楷體" w:eastAsia="標楷體" w:hAnsi="標楷體" w:hint="eastAsia"/>
                <w:color w:val="000000"/>
                <w:sz w:val="28"/>
                <w:szCs w:val="28"/>
              </w:rPr>
              <w:t>(二) 殯葬設施整體規劃、改</w:t>
            </w:r>
          </w:p>
          <w:p w:rsidR="00786FB7" w:rsidRPr="00786FB7" w:rsidRDefault="00786FB7" w:rsidP="00786FB7">
            <w:pPr>
              <w:spacing w:line="400" w:lineRule="exact"/>
              <w:ind w:firstLineChars="250" w:firstLine="700"/>
              <w:rPr>
                <w:rFonts w:ascii="標楷體" w:eastAsia="標楷體" w:hAnsi="標楷體"/>
                <w:color w:val="000000"/>
                <w:sz w:val="28"/>
                <w:szCs w:val="28"/>
              </w:rPr>
            </w:pPr>
            <w:r w:rsidRPr="00786FB7">
              <w:rPr>
                <w:rFonts w:ascii="標楷體" w:eastAsia="標楷體" w:hAnsi="標楷體" w:hint="eastAsia"/>
                <w:color w:val="000000"/>
                <w:sz w:val="28"/>
                <w:szCs w:val="28"/>
              </w:rPr>
              <w:t>善及擴建工程。</w:t>
            </w:r>
          </w:p>
        </w:tc>
      </w:tr>
      <w:tr w:rsidR="003A41AC" w:rsidTr="0067795A">
        <w:tc>
          <w:tcPr>
            <w:tcW w:w="2245" w:type="dxa"/>
            <w:vAlign w:val="center"/>
          </w:tcPr>
          <w:p w:rsidR="003A41AC" w:rsidRDefault="003A41AC" w:rsidP="003A41AC">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兵役科</w:t>
            </w:r>
          </w:p>
        </w:tc>
        <w:tc>
          <w:tcPr>
            <w:tcW w:w="2977" w:type="dxa"/>
          </w:tcPr>
          <w:p w:rsidR="003A41AC" w:rsidRDefault="003A41AC" w:rsidP="003A41AC">
            <w:pPr>
              <w:spacing w:beforeLines="50" w:before="180" w:line="440" w:lineRule="exact"/>
              <w:jc w:val="both"/>
              <w:rPr>
                <w:rFonts w:ascii="標楷體" w:eastAsia="標楷體" w:hAnsi="標楷體"/>
                <w:color w:val="000000"/>
                <w:sz w:val="28"/>
                <w:szCs w:val="28"/>
              </w:rPr>
            </w:pPr>
            <w:r w:rsidRPr="003A41AC">
              <w:rPr>
                <w:rFonts w:ascii="標楷體" w:eastAsia="標楷體" w:hAnsi="標楷體" w:hint="eastAsia"/>
                <w:color w:val="000000"/>
                <w:sz w:val="28"/>
                <w:szCs w:val="28"/>
              </w:rPr>
              <w:t>主動出擊關懷，役男安心入營</w:t>
            </w:r>
          </w:p>
          <w:p w:rsidR="001027B1" w:rsidRPr="003A41AC" w:rsidRDefault="001027B1" w:rsidP="003A41AC">
            <w:pPr>
              <w:spacing w:beforeLines="50" w:before="180" w:line="440" w:lineRule="exact"/>
              <w:jc w:val="both"/>
              <w:rPr>
                <w:rFonts w:ascii="標楷體" w:eastAsia="標楷體" w:hAnsi="標楷體"/>
                <w:sz w:val="28"/>
                <w:szCs w:val="28"/>
              </w:rPr>
            </w:pPr>
            <w:r>
              <w:rPr>
                <w:rFonts w:ascii="標楷體" w:eastAsia="標楷體" w:hAnsi="標楷體" w:hint="eastAsia"/>
                <w:color w:val="000000"/>
                <w:sz w:val="28"/>
                <w:szCs w:val="28"/>
              </w:rPr>
              <w:t>(尚未訂定)</w:t>
            </w:r>
          </w:p>
        </w:tc>
        <w:tc>
          <w:tcPr>
            <w:tcW w:w="3792" w:type="dxa"/>
          </w:tcPr>
          <w:p w:rsidR="003A41AC" w:rsidRDefault="003A41AC" w:rsidP="003A41AC">
            <w:pPr>
              <w:spacing w:line="400" w:lineRule="exact"/>
              <w:rPr>
                <w:rFonts w:ascii="標楷體" w:eastAsia="標楷體" w:hAnsi="標楷體"/>
                <w:color w:val="000000"/>
                <w:sz w:val="28"/>
                <w:szCs w:val="28"/>
              </w:rPr>
            </w:pPr>
            <w:r w:rsidRPr="003A41AC">
              <w:rPr>
                <w:rFonts w:ascii="標楷體" w:eastAsia="標楷體" w:hAnsi="標楷體" w:hint="eastAsia"/>
                <w:color w:val="000000"/>
                <w:sz w:val="28"/>
                <w:szCs w:val="28"/>
              </w:rPr>
              <w:t>(</w:t>
            </w:r>
            <w:proofErr w:type="gramStart"/>
            <w:r w:rsidRPr="003A41AC">
              <w:rPr>
                <w:rFonts w:ascii="標楷體" w:eastAsia="標楷體" w:hAnsi="標楷體" w:hint="eastAsia"/>
                <w:color w:val="000000"/>
                <w:sz w:val="28"/>
                <w:szCs w:val="28"/>
              </w:rPr>
              <w:t>一</w:t>
            </w:r>
            <w:proofErr w:type="gramEnd"/>
            <w:r w:rsidRPr="003A41AC">
              <w:rPr>
                <w:rFonts w:ascii="標楷體" w:eastAsia="標楷體" w:hAnsi="標楷體" w:hint="eastAsia"/>
                <w:color w:val="000000"/>
                <w:sz w:val="28"/>
                <w:szCs w:val="28"/>
              </w:rPr>
              <w:t>)增加辦理校園兵役宣講</w:t>
            </w:r>
          </w:p>
          <w:p w:rsidR="003A41AC" w:rsidRPr="003A41AC" w:rsidRDefault="003A41AC" w:rsidP="003A41AC">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A41AC">
              <w:rPr>
                <w:rFonts w:ascii="標楷體" w:eastAsia="標楷體" w:hAnsi="標楷體" w:hint="eastAsia"/>
                <w:color w:val="000000"/>
                <w:sz w:val="28"/>
                <w:szCs w:val="28"/>
              </w:rPr>
              <w:t>場次。</w:t>
            </w:r>
          </w:p>
          <w:p w:rsidR="003A41AC" w:rsidRDefault="003A41AC" w:rsidP="003A41AC">
            <w:pPr>
              <w:spacing w:line="400" w:lineRule="exact"/>
              <w:rPr>
                <w:rFonts w:ascii="標楷體" w:eastAsia="標楷體" w:hAnsi="標楷體"/>
                <w:color w:val="000000"/>
                <w:sz w:val="28"/>
                <w:szCs w:val="28"/>
              </w:rPr>
            </w:pPr>
            <w:r w:rsidRPr="003A41AC">
              <w:rPr>
                <w:rFonts w:ascii="標楷體" w:eastAsia="標楷體" w:hAnsi="標楷體" w:hint="eastAsia"/>
                <w:color w:val="000000"/>
                <w:sz w:val="28"/>
                <w:szCs w:val="28"/>
              </w:rPr>
              <w:t>(二)提高校園兵役宣講參與</w:t>
            </w:r>
          </w:p>
          <w:p w:rsidR="003A41AC" w:rsidRPr="003A41AC" w:rsidRDefault="003A41AC" w:rsidP="003A41AC">
            <w:pPr>
              <w:spacing w:line="400" w:lineRule="exact"/>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Pr="003A41AC">
              <w:rPr>
                <w:rFonts w:ascii="標楷體" w:eastAsia="標楷體" w:hAnsi="標楷體" w:hint="eastAsia"/>
                <w:color w:val="000000"/>
                <w:sz w:val="28"/>
                <w:szCs w:val="28"/>
              </w:rPr>
              <w:t>役男人數。</w:t>
            </w:r>
          </w:p>
        </w:tc>
      </w:tr>
      <w:tr w:rsidR="003A41AC" w:rsidTr="0067795A">
        <w:tc>
          <w:tcPr>
            <w:tcW w:w="2245" w:type="dxa"/>
            <w:vAlign w:val="center"/>
          </w:tcPr>
          <w:p w:rsidR="003A41AC" w:rsidRDefault="003A41AC" w:rsidP="003A41AC">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宗教科</w:t>
            </w:r>
          </w:p>
        </w:tc>
        <w:tc>
          <w:tcPr>
            <w:tcW w:w="2977" w:type="dxa"/>
          </w:tcPr>
          <w:p w:rsidR="003A41AC" w:rsidRDefault="003A41AC" w:rsidP="003A41AC">
            <w:pPr>
              <w:spacing w:beforeLines="50" w:before="180" w:line="440" w:lineRule="exact"/>
              <w:jc w:val="both"/>
              <w:rPr>
                <w:rFonts w:ascii="標楷體" w:eastAsia="標楷體" w:hAnsi="標楷體"/>
                <w:color w:val="000000"/>
                <w:sz w:val="28"/>
                <w:szCs w:val="28"/>
              </w:rPr>
            </w:pPr>
            <w:r w:rsidRPr="003A41AC">
              <w:rPr>
                <w:rFonts w:ascii="標楷體" w:eastAsia="標楷體" w:hAnsi="標楷體" w:hint="eastAsia"/>
                <w:color w:val="000000"/>
                <w:sz w:val="28"/>
                <w:szCs w:val="28"/>
              </w:rPr>
              <w:t>探索多元信仰，樂活桃園宗教</w:t>
            </w:r>
          </w:p>
          <w:p w:rsidR="001027B1" w:rsidRPr="003A41AC" w:rsidRDefault="001027B1" w:rsidP="003A41AC">
            <w:pPr>
              <w:spacing w:beforeLines="50" w:before="180" w:line="440" w:lineRule="exact"/>
              <w:jc w:val="both"/>
              <w:rPr>
                <w:rFonts w:ascii="標楷體" w:eastAsia="標楷體" w:hAnsi="標楷體"/>
                <w:sz w:val="28"/>
                <w:szCs w:val="28"/>
              </w:rPr>
            </w:pPr>
            <w:r>
              <w:rPr>
                <w:rFonts w:ascii="標楷體" w:eastAsia="標楷體" w:hAnsi="標楷體" w:hint="eastAsia"/>
                <w:color w:val="000000"/>
                <w:sz w:val="28"/>
                <w:szCs w:val="28"/>
              </w:rPr>
              <w:t>(尚未訂定)</w:t>
            </w:r>
          </w:p>
        </w:tc>
        <w:tc>
          <w:tcPr>
            <w:tcW w:w="3792" w:type="dxa"/>
          </w:tcPr>
          <w:p w:rsidR="003A41AC" w:rsidRDefault="003A41AC" w:rsidP="003A41AC">
            <w:pPr>
              <w:spacing w:line="400" w:lineRule="exact"/>
              <w:rPr>
                <w:rFonts w:ascii="標楷體" w:eastAsia="標楷體" w:hAnsi="標楷體"/>
                <w:color w:val="000000"/>
                <w:sz w:val="28"/>
                <w:szCs w:val="28"/>
              </w:rPr>
            </w:pPr>
            <w:r w:rsidRPr="003A41AC">
              <w:rPr>
                <w:rFonts w:ascii="標楷體" w:eastAsia="標楷體" w:hAnsi="標楷體" w:hint="eastAsia"/>
                <w:color w:val="000000"/>
                <w:sz w:val="28"/>
                <w:szCs w:val="28"/>
              </w:rPr>
              <w:t>(</w:t>
            </w:r>
            <w:proofErr w:type="gramStart"/>
            <w:r w:rsidRPr="003A41AC">
              <w:rPr>
                <w:rFonts w:ascii="標楷體" w:eastAsia="標楷體" w:hAnsi="標楷體" w:hint="eastAsia"/>
                <w:color w:val="000000"/>
                <w:sz w:val="28"/>
                <w:szCs w:val="28"/>
              </w:rPr>
              <w:t>一</w:t>
            </w:r>
            <w:proofErr w:type="gramEnd"/>
            <w:r w:rsidRPr="003A41AC">
              <w:rPr>
                <w:rFonts w:ascii="標楷體" w:eastAsia="標楷體" w:hAnsi="標楷體" w:hint="eastAsia"/>
                <w:color w:val="000000"/>
                <w:sz w:val="28"/>
                <w:szCs w:val="28"/>
              </w:rPr>
              <w:t>)辦理宗教團體負責人講</w:t>
            </w:r>
          </w:p>
          <w:p w:rsidR="003A41AC" w:rsidRPr="003A41AC" w:rsidRDefault="003A41AC" w:rsidP="003A41AC">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A41AC">
              <w:rPr>
                <w:rFonts w:ascii="標楷體" w:eastAsia="標楷體" w:hAnsi="標楷體" w:hint="eastAsia"/>
                <w:color w:val="000000"/>
                <w:sz w:val="28"/>
                <w:szCs w:val="28"/>
              </w:rPr>
              <w:t>習。</w:t>
            </w:r>
          </w:p>
          <w:p w:rsidR="003A41AC" w:rsidRPr="003A41AC" w:rsidRDefault="003A41AC" w:rsidP="003A41AC">
            <w:pPr>
              <w:spacing w:line="400" w:lineRule="exact"/>
              <w:rPr>
                <w:rFonts w:ascii="標楷體" w:eastAsia="標楷體" w:hAnsi="標楷體"/>
                <w:color w:val="000000"/>
                <w:sz w:val="28"/>
                <w:szCs w:val="28"/>
              </w:rPr>
            </w:pPr>
            <w:r w:rsidRPr="003A41AC">
              <w:rPr>
                <w:rFonts w:ascii="標楷體" w:eastAsia="標楷體" w:hAnsi="標楷體" w:hint="eastAsia"/>
                <w:color w:val="000000"/>
                <w:sz w:val="28"/>
                <w:szCs w:val="28"/>
              </w:rPr>
              <w:t>(二)宗教團體訪視輔導。</w:t>
            </w:r>
          </w:p>
          <w:p w:rsidR="003A41AC" w:rsidRPr="003A41AC" w:rsidRDefault="003A41AC" w:rsidP="003A41AC">
            <w:pPr>
              <w:spacing w:line="400" w:lineRule="exact"/>
              <w:rPr>
                <w:rFonts w:ascii="標楷體" w:eastAsia="標楷體" w:hAnsi="標楷體"/>
                <w:color w:val="000000"/>
                <w:sz w:val="28"/>
                <w:szCs w:val="28"/>
              </w:rPr>
            </w:pPr>
            <w:r w:rsidRPr="003A41AC">
              <w:rPr>
                <w:rFonts w:ascii="標楷體" w:eastAsia="標楷體" w:hAnsi="標楷體" w:hint="eastAsia"/>
                <w:color w:val="000000"/>
                <w:sz w:val="28"/>
                <w:szCs w:val="28"/>
              </w:rPr>
              <w:t>(三)宗教團體認證。</w:t>
            </w:r>
          </w:p>
          <w:p w:rsidR="003A41AC" w:rsidRPr="003A41AC" w:rsidRDefault="003A41AC" w:rsidP="003A41AC">
            <w:pPr>
              <w:spacing w:line="400" w:lineRule="exact"/>
              <w:rPr>
                <w:rFonts w:ascii="標楷體" w:eastAsia="標楷體" w:hAnsi="標楷體"/>
                <w:color w:val="000000"/>
                <w:sz w:val="28"/>
                <w:szCs w:val="28"/>
              </w:rPr>
            </w:pPr>
            <w:r w:rsidRPr="003A41AC">
              <w:rPr>
                <w:rFonts w:ascii="標楷體" w:eastAsia="標楷體" w:hAnsi="標楷體" w:hint="eastAsia"/>
                <w:color w:val="000000"/>
                <w:sz w:val="28"/>
                <w:szCs w:val="28"/>
              </w:rPr>
              <w:t>(四)辦理宗教團體交流。</w:t>
            </w:r>
          </w:p>
        </w:tc>
      </w:tr>
    </w:tbl>
    <w:p w:rsidR="00954171" w:rsidRDefault="00C146BB" w:rsidP="00216381">
      <w:pPr>
        <w:spacing w:beforeLines="50" w:before="180" w:line="440" w:lineRule="exact"/>
        <w:ind w:leftChars="236" w:left="838" w:hangingChars="97" w:hanging="272"/>
        <w:jc w:val="both"/>
        <w:rPr>
          <w:rFonts w:ascii="標楷體" w:eastAsia="標楷體" w:hAnsi="標楷體"/>
          <w:sz w:val="28"/>
          <w:szCs w:val="28"/>
        </w:rPr>
      </w:pPr>
      <w:r>
        <w:rPr>
          <w:rFonts w:ascii="標楷體" w:eastAsia="標楷體" w:hAnsi="標楷體" w:hint="eastAsia"/>
          <w:sz w:val="28"/>
          <w:szCs w:val="28"/>
        </w:rPr>
        <w:t>3.</w:t>
      </w:r>
      <w:r w:rsidR="00294BEF">
        <w:rPr>
          <w:rFonts w:ascii="標楷體" w:eastAsia="標楷體" w:hAnsi="標楷體" w:hint="eastAsia"/>
          <w:sz w:val="28"/>
          <w:szCs w:val="28"/>
        </w:rPr>
        <w:t>已由各科提報1項</w:t>
      </w:r>
      <w:proofErr w:type="gramStart"/>
      <w:r w:rsidR="00294BEF">
        <w:rPr>
          <w:rFonts w:ascii="標楷體" w:eastAsia="標楷體" w:hAnsi="標楷體" w:hint="eastAsia"/>
          <w:sz w:val="28"/>
          <w:szCs w:val="28"/>
        </w:rPr>
        <w:t>105</w:t>
      </w:r>
      <w:proofErr w:type="gramEnd"/>
      <w:r w:rsidR="00294BEF" w:rsidRPr="00C146BB">
        <w:rPr>
          <w:rFonts w:ascii="標楷體" w:eastAsia="標楷體" w:hAnsi="標楷體" w:hint="eastAsia"/>
          <w:sz w:val="28"/>
          <w:szCs w:val="28"/>
        </w:rPr>
        <w:t>年度施政計畫案</w:t>
      </w:r>
      <w:r w:rsidR="00294BEF" w:rsidRPr="00F65C6E">
        <w:rPr>
          <w:rFonts w:ascii="標楷體" w:eastAsia="標楷體" w:hAnsi="標楷體" w:hint="eastAsia"/>
          <w:sz w:val="28"/>
          <w:szCs w:val="28"/>
        </w:rPr>
        <w:t>(不須</w:t>
      </w:r>
      <w:proofErr w:type="gramStart"/>
      <w:r w:rsidR="00294BEF" w:rsidRPr="00F65C6E">
        <w:rPr>
          <w:rFonts w:ascii="標楷體" w:eastAsia="標楷體" w:hAnsi="標楷體" w:hint="eastAsia"/>
          <w:sz w:val="28"/>
          <w:szCs w:val="28"/>
        </w:rPr>
        <w:t>經府決行</w:t>
      </w:r>
      <w:proofErr w:type="gramEnd"/>
      <w:r w:rsidR="00294BEF" w:rsidRPr="00F65C6E">
        <w:rPr>
          <w:rFonts w:ascii="標楷體" w:eastAsia="標楷體" w:hAnsi="標楷體" w:hint="eastAsia"/>
          <w:sz w:val="28"/>
          <w:szCs w:val="28"/>
        </w:rPr>
        <w:t>案件)</w:t>
      </w:r>
      <w:r w:rsidR="00294BEF" w:rsidRPr="00C146BB">
        <w:rPr>
          <w:rFonts w:hint="eastAsia"/>
        </w:rPr>
        <w:t xml:space="preserve"> </w:t>
      </w:r>
      <w:r w:rsidR="00294BEF" w:rsidRPr="00C146BB">
        <w:rPr>
          <w:rFonts w:ascii="標楷體" w:eastAsia="標楷體" w:hAnsi="標楷體" w:hint="eastAsia"/>
          <w:sz w:val="28"/>
          <w:szCs w:val="28"/>
        </w:rPr>
        <w:t>，詳如</w:t>
      </w:r>
      <w:r w:rsidR="00795280">
        <w:rPr>
          <w:rFonts w:ascii="標楷體" w:eastAsia="標楷體" w:hAnsi="標楷體" w:hint="eastAsia"/>
          <w:sz w:val="28"/>
          <w:szCs w:val="28"/>
        </w:rPr>
        <w:t>下表</w:t>
      </w:r>
      <w:r w:rsidR="00294BEF" w:rsidRPr="00C146BB">
        <w:rPr>
          <w:rFonts w:ascii="標楷體" w:eastAsia="標楷體" w:hAnsi="標楷體" w:hint="eastAsia"/>
          <w:sz w:val="28"/>
          <w:szCs w:val="28"/>
        </w:rPr>
        <w:t>，</w:t>
      </w:r>
      <w:r>
        <w:rPr>
          <w:rFonts w:ascii="標楷體" w:eastAsia="標楷體" w:hAnsi="標楷體" w:hint="eastAsia"/>
          <w:sz w:val="28"/>
          <w:szCs w:val="28"/>
        </w:rPr>
        <w:t>建議</w:t>
      </w:r>
      <w:r w:rsidRPr="00C146BB">
        <w:rPr>
          <w:rFonts w:ascii="標楷體" w:eastAsia="標楷體" w:hAnsi="標楷體" w:hint="eastAsia"/>
          <w:sz w:val="28"/>
          <w:szCs w:val="28"/>
        </w:rPr>
        <w:t>擇定</w:t>
      </w:r>
      <w:r w:rsidR="00B40878" w:rsidRPr="00B40878">
        <w:rPr>
          <w:rFonts w:ascii="標楷體" w:eastAsia="標楷體" w:hAnsi="標楷體" w:hint="eastAsia"/>
          <w:sz w:val="28"/>
          <w:szCs w:val="28"/>
        </w:rPr>
        <w:t>1項</w:t>
      </w:r>
      <w:r w:rsidR="00294BEF">
        <w:rPr>
          <w:rFonts w:ascii="標楷體" w:eastAsia="標楷體" w:hAnsi="標楷體" w:hint="eastAsia"/>
          <w:sz w:val="28"/>
          <w:szCs w:val="28"/>
        </w:rPr>
        <w:t>，</w:t>
      </w:r>
      <w:r w:rsidR="00954171">
        <w:rPr>
          <w:rFonts w:ascii="標楷體" w:eastAsia="標楷體" w:hAnsi="標楷體" w:hint="eastAsia"/>
          <w:sz w:val="28"/>
          <w:szCs w:val="28"/>
        </w:rPr>
        <w:t>依該計畫性質提報該領域之分工小組，再由各分工小組會議擇定3案計畫，將計畫名稱</w:t>
      </w:r>
      <w:proofErr w:type="gramStart"/>
      <w:r w:rsidR="00954171">
        <w:rPr>
          <w:rFonts w:ascii="標楷體" w:eastAsia="標楷體" w:hAnsi="標楷體" w:hint="eastAsia"/>
          <w:sz w:val="28"/>
          <w:szCs w:val="28"/>
        </w:rPr>
        <w:t>提報最次一次</w:t>
      </w:r>
      <w:proofErr w:type="gramEnd"/>
      <w:r w:rsidR="00954171">
        <w:rPr>
          <w:rFonts w:ascii="標楷體" w:eastAsia="標楷體" w:hAnsi="標楷體" w:hint="eastAsia"/>
          <w:sz w:val="28"/>
          <w:szCs w:val="28"/>
        </w:rPr>
        <w:t>婦權會會議，核定通過後，</w:t>
      </w:r>
      <w:proofErr w:type="gramStart"/>
      <w:r w:rsidR="00954171">
        <w:rPr>
          <w:rFonts w:ascii="標楷體" w:eastAsia="標楷體" w:hAnsi="標楷體" w:hint="eastAsia"/>
          <w:sz w:val="28"/>
          <w:szCs w:val="28"/>
        </w:rPr>
        <w:t>被擇定</w:t>
      </w:r>
      <w:proofErr w:type="gramEnd"/>
      <w:r w:rsidR="00150604">
        <w:rPr>
          <w:rFonts w:ascii="標楷體" w:eastAsia="標楷體" w:hAnsi="標楷體" w:hint="eastAsia"/>
          <w:sz w:val="28"/>
          <w:szCs w:val="28"/>
        </w:rPr>
        <w:t>的</w:t>
      </w:r>
      <w:r w:rsidR="00954171">
        <w:rPr>
          <w:rFonts w:ascii="標楷體" w:eastAsia="標楷體" w:hAnsi="標楷體" w:hint="eastAsia"/>
          <w:sz w:val="28"/>
          <w:szCs w:val="28"/>
        </w:rPr>
        <w:t>局處</w:t>
      </w:r>
      <w:r w:rsidR="00150604">
        <w:rPr>
          <w:rFonts w:ascii="標楷體" w:eastAsia="標楷體" w:hAnsi="標楷體" w:hint="eastAsia"/>
          <w:sz w:val="28"/>
          <w:szCs w:val="28"/>
        </w:rPr>
        <w:t>須</w:t>
      </w:r>
      <w:r w:rsidR="00954171">
        <w:rPr>
          <w:rFonts w:ascii="標楷體" w:eastAsia="標楷體" w:hAnsi="標楷體" w:hint="eastAsia"/>
          <w:sz w:val="28"/>
          <w:szCs w:val="28"/>
        </w:rPr>
        <w:t>針對該計畫進行性別影響評估，並於</w:t>
      </w:r>
      <w:r w:rsidR="007D16EA" w:rsidRPr="007D16EA">
        <w:rPr>
          <w:rFonts w:ascii="標楷體" w:eastAsia="標楷體" w:hAnsi="標楷體" w:hint="eastAsia"/>
          <w:sz w:val="28"/>
          <w:szCs w:val="28"/>
        </w:rPr>
        <w:t>105年</w:t>
      </w:r>
      <w:r w:rsidR="00954171">
        <w:rPr>
          <w:rFonts w:ascii="標楷體" w:eastAsia="標楷體" w:hAnsi="標楷體" w:hint="eastAsia"/>
          <w:sz w:val="28"/>
          <w:szCs w:val="28"/>
        </w:rPr>
        <w:t>1月底前完成性別影響評估程序並提報研考會。</w:t>
      </w:r>
    </w:p>
    <w:p w:rsidR="00F10BD0" w:rsidRPr="00F10BD0" w:rsidRDefault="00F10BD0" w:rsidP="00216381">
      <w:pPr>
        <w:spacing w:beforeLines="50" w:before="180" w:line="440" w:lineRule="exact"/>
        <w:ind w:leftChars="236" w:left="838" w:hangingChars="97" w:hanging="272"/>
        <w:jc w:val="both"/>
        <w:rPr>
          <w:rFonts w:ascii="標楷體" w:eastAsia="標楷體" w:hAnsi="標楷體"/>
          <w:b/>
          <w:sz w:val="28"/>
          <w:szCs w:val="28"/>
          <w:u w:val="single"/>
        </w:rPr>
      </w:pPr>
      <w:r>
        <w:rPr>
          <w:rFonts w:ascii="標楷體" w:eastAsia="標楷體" w:hAnsi="標楷體" w:hint="eastAsia"/>
          <w:sz w:val="28"/>
          <w:szCs w:val="28"/>
        </w:rPr>
        <w:t xml:space="preserve">  </w:t>
      </w:r>
      <w:proofErr w:type="gramStart"/>
      <w:r w:rsidRPr="00F10BD0">
        <w:rPr>
          <w:rFonts w:ascii="標楷體" w:eastAsia="標楷體" w:hAnsi="標楷體" w:hint="eastAsia"/>
          <w:b/>
          <w:sz w:val="28"/>
          <w:szCs w:val="28"/>
          <w:u w:val="single"/>
        </w:rPr>
        <w:t>105</w:t>
      </w:r>
      <w:proofErr w:type="gramEnd"/>
      <w:r w:rsidRPr="00F10BD0">
        <w:rPr>
          <w:rFonts w:ascii="標楷體" w:eastAsia="標楷體" w:hAnsi="標楷體" w:hint="eastAsia"/>
          <w:b/>
          <w:sz w:val="28"/>
          <w:szCs w:val="28"/>
          <w:u w:val="single"/>
        </w:rPr>
        <w:t>年度各科提報施政計畫一覽表</w:t>
      </w:r>
    </w:p>
    <w:tbl>
      <w:tblPr>
        <w:tblStyle w:val="ae"/>
        <w:tblW w:w="0" w:type="auto"/>
        <w:tblInd w:w="840" w:type="dxa"/>
        <w:tblLook w:val="04A0" w:firstRow="1" w:lastRow="0" w:firstColumn="1" w:lastColumn="0" w:noHBand="0" w:noVBand="1"/>
      </w:tblPr>
      <w:tblGrid>
        <w:gridCol w:w="2245"/>
        <w:gridCol w:w="3402"/>
        <w:gridCol w:w="3367"/>
      </w:tblGrid>
      <w:tr w:rsidR="00F10BD0" w:rsidTr="008D0DE0">
        <w:tc>
          <w:tcPr>
            <w:tcW w:w="2245" w:type="dxa"/>
            <w:vAlign w:val="center"/>
          </w:tcPr>
          <w:p w:rsidR="00F10BD0" w:rsidRDefault="00F10BD0" w:rsidP="00F10BD0">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提報科別</w:t>
            </w:r>
          </w:p>
        </w:tc>
        <w:tc>
          <w:tcPr>
            <w:tcW w:w="3402" w:type="dxa"/>
            <w:vAlign w:val="center"/>
          </w:tcPr>
          <w:p w:rsidR="00F10BD0" w:rsidRDefault="00F10BD0" w:rsidP="006470D7">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計畫名稱</w:t>
            </w:r>
          </w:p>
        </w:tc>
        <w:tc>
          <w:tcPr>
            <w:tcW w:w="3367" w:type="dxa"/>
            <w:vAlign w:val="center"/>
          </w:tcPr>
          <w:p w:rsidR="00F10BD0" w:rsidRDefault="00F10BD0" w:rsidP="00F10BD0">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簡要說明</w:t>
            </w:r>
          </w:p>
        </w:tc>
      </w:tr>
      <w:tr w:rsidR="00F10BD0" w:rsidTr="008D0DE0">
        <w:tc>
          <w:tcPr>
            <w:tcW w:w="2245" w:type="dxa"/>
          </w:tcPr>
          <w:p w:rsidR="00F10BD0" w:rsidRDefault="00F10BD0" w:rsidP="00F10BD0">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戶政科</w:t>
            </w:r>
          </w:p>
        </w:tc>
        <w:tc>
          <w:tcPr>
            <w:tcW w:w="3402" w:type="dxa"/>
            <w:vAlign w:val="center"/>
          </w:tcPr>
          <w:p w:rsidR="00F10BD0" w:rsidRDefault="006470D7" w:rsidP="006470D7">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無</w:t>
            </w:r>
          </w:p>
        </w:tc>
        <w:tc>
          <w:tcPr>
            <w:tcW w:w="3367" w:type="dxa"/>
          </w:tcPr>
          <w:p w:rsidR="00F10BD0" w:rsidRDefault="00F10BD0" w:rsidP="00F10BD0">
            <w:pPr>
              <w:spacing w:beforeLines="50" w:before="180" w:line="440" w:lineRule="exact"/>
              <w:jc w:val="both"/>
              <w:rPr>
                <w:rFonts w:ascii="標楷體" w:eastAsia="標楷體" w:hAnsi="標楷體"/>
                <w:sz w:val="28"/>
                <w:szCs w:val="28"/>
              </w:rPr>
            </w:pPr>
          </w:p>
        </w:tc>
      </w:tr>
      <w:tr w:rsidR="00F10BD0" w:rsidTr="008D0DE0">
        <w:tc>
          <w:tcPr>
            <w:tcW w:w="2245" w:type="dxa"/>
          </w:tcPr>
          <w:p w:rsidR="00F10BD0" w:rsidRDefault="00F10BD0" w:rsidP="00F10BD0">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lastRenderedPageBreak/>
              <w:t>自治行政科</w:t>
            </w:r>
          </w:p>
        </w:tc>
        <w:tc>
          <w:tcPr>
            <w:tcW w:w="3402" w:type="dxa"/>
            <w:vAlign w:val="center"/>
          </w:tcPr>
          <w:p w:rsidR="00F10BD0" w:rsidRDefault="006470D7" w:rsidP="006470D7">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無</w:t>
            </w:r>
          </w:p>
        </w:tc>
        <w:tc>
          <w:tcPr>
            <w:tcW w:w="3367" w:type="dxa"/>
          </w:tcPr>
          <w:p w:rsidR="00F10BD0" w:rsidRDefault="00F10BD0" w:rsidP="00F10BD0">
            <w:pPr>
              <w:spacing w:beforeLines="50" w:before="180" w:line="440" w:lineRule="exact"/>
              <w:jc w:val="both"/>
              <w:rPr>
                <w:rFonts w:ascii="標楷體" w:eastAsia="標楷體" w:hAnsi="標楷體"/>
                <w:sz w:val="28"/>
                <w:szCs w:val="28"/>
              </w:rPr>
            </w:pPr>
          </w:p>
        </w:tc>
      </w:tr>
      <w:tr w:rsidR="00F10BD0" w:rsidTr="008D0DE0">
        <w:tc>
          <w:tcPr>
            <w:tcW w:w="2245" w:type="dxa"/>
          </w:tcPr>
          <w:p w:rsidR="00F10BD0" w:rsidRDefault="00F10BD0" w:rsidP="00F10BD0">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區政監督科</w:t>
            </w:r>
          </w:p>
        </w:tc>
        <w:tc>
          <w:tcPr>
            <w:tcW w:w="3402" w:type="dxa"/>
            <w:vAlign w:val="center"/>
          </w:tcPr>
          <w:p w:rsidR="00F10BD0" w:rsidRDefault="006470D7" w:rsidP="006470D7">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無</w:t>
            </w:r>
          </w:p>
        </w:tc>
        <w:tc>
          <w:tcPr>
            <w:tcW w:w="3367" w:type="dxa"/>
          </w:tcPr>
          <w:p w:rsidR="00F10BD0" w:rsidRDefault="00F10BD0" w:rsidP="00F10BD0">
            <w:pPr>
              <w:spacing w:beforeLines="50" w:before="180" w:line="440" w:lineRule="exact"/>
              <w:jc w:val="both"/>
              <w:rPr>
                <w:rFonts w:ascii="標楷體" w:eastAsia="標楷體" w:hAnsi="標楷體"/>
                <w:sz w:val="28"/>
                <w:szCs w:val="28"/>
              </w:rPr>
            </w:pPr>
          </w:p>
        </w:tc>
      </w:tr>
      <w:tr w:rsidR="00F10BD0" w:rsidTr="008D0DE0">
        <w:tc>
          <w:tcPr>
            <w:tcW w:w="2245" w:type="dxa"/>
          </w:tcPr>
          <w:p w:rsidR="00F10BD0" w:rsidRDefault="00F10BD0" w:rsidP="00F10BD0">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禮儀事務科</w:t>
            </w:r>
          </w:p>
        </w:tc>
        <w:tc>
          <w:tcPr>
            <w:tcW w:w="3402" w:type="dxa"/>
            <w:vAlign w:val="center"/>
          </w:tcPr>
          <w:p w:rsidR="00F10BD0" w:rsidRPr="008D0DE0" w:rsidRDefault="008D0DE0" w:rsidP="006470D7">
            <w:pPr>
              <w:spacing w:beforeLines="50" w:before="180" w:line="440" w:lineRule="exact"/>
              <w:jc w:val="center"/>
              <w:rPr>
                <w:rFonts w:ascii="標楷體" w:eastAsia="標楷體" w:hAnsi="標楷體"/>
                <w:sz w:val="28"/>
                <w:szCs w:val="28"/>
              </w:rPr>
            </w:pPr>
            <w:r w:rsidRPr="008D0DE0">
              <w:rPr>
                <w:rFonts w:ascii="標楷體" w:eastAsia="標楷體" w:hAnsi="標楷體" w:hint="eastAsia"/>
                <w:color w:val="000000"/>
                <w:sz w:val="28"/>
                <w:szCs w:val="28"/>
              </w:rPr>
              <w:t>105年聯合婚禮實施計畫</w:t>
            </w:r>
          </w:p>
        </w:tc>
        <w:tc>
          <w:tcPr>
            <w:tcW w:w="3367" w:type="dxa"/>
          </w:tcPr>
          <w:p w:rsidR="00F10BD0" w:rsidRPr="008D0DE0" w:rsidRDefault="008D0DE0" w:rsidP="00F10BD0">
            <w:pPr>
              <w:spacing w:beforeLines="50" w:before="180" w:line="440" w:lineRule="exact"/>
              <w:jc w:val="both"/>
              <w:rPr>
                <w:rFonts w:ascii="標楷體" w:eastAsia="標楷體" w:hAnsi="標楷體"/>
                <w:sz w:val="28"/>
                <w:szCs w:val="28"/>
              </w:rPr>
            </w:pPr>
            <w:r w:rsidRPr="008D0DE0">
              <w:rPr>
                <w:rFonts w:ascii="標楷體" w:eastAsia="標楷體" w:hAnsi="標楷體" w:hint="eastAsia"/>
                <w:sz w:val="28"/>
                <w:szCs w:val="28"/>
              </w:rPr>
              <w:t>為推廣性別多元化之價值，尊重多元性別各族群之權益，</w:t>
            </w:r>
            <w:proofErr w:type="gramStart"/>
            <w:r w:rsidRPr="008D0DE0">
              <w:rPr>
                <w:rFonts w:ascii="標楷體" w:eastAsia="標楷體" w:hAnsi="標楷體" w:hint="eastAsia"/>
                <w:sz w:val="28"/>
                <w:szCs w:val="28"/>
              </w:rPr>
              <w:t>弭</w:t>
            </w:r>
            <w:proofErr w:type="gramEnd"/>
            <w:r w:rsidRPr="008D0DE0">
              <w:rPr>
                <w:rFonts w:ascii="標楷體" w:eastAsia="標楷體" w:hAnsi="標楷體" w:hint="eastAsia"/>
                <w:sz w:val="28"/>
                <w:szCs w:val="28"/>
              </w:rPr>
              <w:t>平性別刻板印象之舊習，達成性別平等之教育功能，呈現桃園市友善城市之形象，並導引市民對未來婚姻的承諾與責任，藉此鞏固家庭生活及建立和諧社會之目的。</w:t>
            </w:r>
          </w:p>
        </w:tc>
      </w:tr>
      <w:tr w:rsidR="00F10BD0" w:rsidTr="008D0DE0">
        <w:tc>
          <w:tcPr>
            <w:tcW w:w="2245" w:type="dxa"/>
          </w:tcPr>
          <w:p w:rsidR="00F10BD0" w:rsidRDefault="00F10BD0" w:rsidP="00F10BD0">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兵役科</w:t>
            </w:r>
          </w:p>
        </w:tc>
        <w:tc>
          <w:tcPr>
            <w:tcW w:w="3402" w:type="dxa"/>
            <w:vAlign w:val="center"/>
          </w:tcPr>
          <w:p w:rsidR="00F10BD0" w:rsidRDefault="008D0DE0" w:rsidP="006470D7">
            <w:pPr>
              <w:spacing w:beforeLines="50" w:before="180" w:line="440" w:lineRule="exact"/>
              <w:jc w:val="center"/>
              <w:rPr>
                <w:rFonts w:ascii="標楷體" w:eastAsia="標楷體" w:hAnsi="標楷體"/>
                <w:sz w:val="28"/>
                <w:szCs w:val="28"/>
              </w:rPr>
            </w:pPr>
            <w:r>
              <w:rPr>
                <w:rFonts w:ascii="標楷體" w:eastAsia="標楷體" w:hAnsi="標楷體" w:hint="eastAsia"/>
                <w:sz w:val="28"/>
                <w:szCs w:val="28"/>
              </w:rPr>
              <w:t>無</w:t>
            </w:r>
          </w:p>
        </w:tc>
        <w:tc>
          <w:tcPr>
            <w:tcW w:w="3367" w:type="dxa"/>
          </w:tcPr>
          <w:p w:rsidR="00F10BD0" w:rsidRDefault="00F10BD0" w:rsidP="00F10BD0">
            <w:pPr>
              <w:spacing w:beforeLines="50" w:before="180" w:line="440" w:lineRule="exact"/>
              <w:jc w:val="both"/>
              <w:rPr>
                <w:rFonts w:ascii="標楷體" w:eastAsia="標楷體" w:hAnsi="標楷體"/>
                <w:sz w:val="28"/>
                <w:szCs w:val="28"/>
              </w:rPr>
            </w:pPr>
          </w:p>
        </w:tc>
      </w:tr>
      <w:tr w:rsidR="00F10BD0" w:rsidTr="008D0DE0">
        <w:tc>
          <w:tcPr>
            <w:tcW w:w="2245" w:type="dxa"/>
          </w:tcPr>
          <w:p w:rsidR="00F10BD0" w:rsidRDefault="00F10BD0" w:rsidP="00F10BD0">
            <w:pPr>
              <w:spacing w:beforeLines="50" w:before="180" w:line="440" w:lineRule="exact"/>
              <w:jc w:val="both"/>
              <w:rPr>
                <w:rFonts w:ascii="標楷體" w:eastAsia="標楷體" w:hAnsi="標楷體"/>
                <w:sz w:val="28"/>
                <w:szCs w:val="28"/>
              </w:rPr>
            </w:pPr>
            <w:r>
              <w:rPr>
                <w:rFonts w:ascii="標楷體" w:eastAsia="標楷體" w:hAnsi="標楷體" w:hint="eastAsia"/>
                <w:sz w:val="28"/>
                <w:szCs w:val="28"/>
              </w:rPr>
              <w:t>宗教科</w:t>
            </w:r>
          </w:p>
        </w:tc>
        <w:tc>
          <w:tcPr>
            <w:tcW w:w="3402" w:type="dxa"/>
            <w:vAlign w:val="center"/>
          </w:tcPr>
          <w:p w:rsidR="008D0DE0" w:rsidRPr="008D0DE0" w:rsidRDefault="008D0DE0" w:rsidP="008D0DE0">
            <w:pPr>
              <w:widowControl/>
              <w:spacing w:line="400" w:lineRule="exact"/>
              <w:rPr>
                <w:rFonts w:ascii="標楷體" w:eastAsia="標楷體" w:hAnsi="標楷體" w:cs="新細明體"/>
                <w:kern w:val="0"/>
                <w:sz w:val="28"/>
                <w:szCs w:val="28"/>
              </w:rPr>
            </w:pPr>
            <w:r w:rsidRPr="008D0DE0">
              <w:rPr>
                <w:rFonts w:ascii="標楷體" w:eastAsia="標楷體" w:hAnsi="標楷體" w:cs="新細明體" w:hint="eastAsia"/>
                <w:kern w:val="0"/>
                <w:sz w:val="28"/>
                <w:szCs w:val="28"/>
              </w:rPr>
              <w:t>桃園市政府補助宗教團體辦理公益慈善及社會教化活動作業要點</w:t>
            </w:r>
          </w:p>
          <w:p w:rsidR="00F10BD0" w:rsidRDefault="00F10BD0" w:rsidP="006470D7">
            <w:pPr>
              <w:spacing w:beforeLines="50" w:before="180" w:line="440" w:lineRule="exact"/>
              <w:jc w:val="center"/>
              <w:rPr>
                <w:rFonts w:ascii="標楷體" w:eastAsia="標楷體" w:hAnsi="標楷體"/>
                <w:sz w:val="28"/>
                <w:szCs w:val="28"/>
              </w:rPr>
            </w:pPr>
          </w:p>
        </w:tc>
        <w:tc>
          <w:tcPr>
            <w:tcW w:w="3367" w:type="dxa"/>
          </w:tcPr>
          <w:p w:rsidR="008D0DE0" w:rsidRPr="008D0DE0" w:rsidRDefault="008D0DE0" w:rsidP="008D0DE0">
            <w:pPr>
              <w:widowControl/>
              <w:spacing w:line="400" w:lineRule="exact"/>
              <w:rPr>
                <w:rFonts w:ascii="標楷體" w:eastAsia="標楷體" w:hAnsi="標楷體" w:cs="新細明體"/>
                <w:kern w:val="0"/>
                <w:sz w:val="28"/>
                <w:szCs w:val="28"/>
              </w:rPr>
            </w:pPr>
            <w:r w:rsidRPr="008D0DE0">
              <w:rPr>
                <w:rFonts w:ascii="標楷體" w:eastAsia="標楷體" w:hAnsi="標楷體" w:cs="新細明體" w:hint="eastAsia"/>
                <w:kern w:val="0"/>
                <w:sz w:val="28"/>
                <w:szCs w:val="28"/>
              </w:rPr>
              <w:t>為鼓勵宗教團體興辦公益慈善及社會教化相關活動，發揮宗教改善社會風氣、安定人心之功能，特訂定補助要點，對象為本府或中央依法登記有案滿一年以上之宗教團體，請補助之活動性質及適用範圍為慈善及社會教化等公益性之宗教相關節慶、法會等活動。</w:t>
            </w:r>
          </w:p>
          <w:p w:rsidR="00F10BD0" w:rsidRPr="008D0DE0" w:rsidRDefault="00F10BD0" w:rsidP="008D0DE0">
            <w:pPr>
              <w:spacing w:beforeLines="50" w:before="180" w:line="400" w:lineRule="exact"/>
              <w:jc w:val="both"/>
              <w:rPr>
                <w:rFonts w:ascii="標楷體" w:eastAsia="標楷體" w:hAnsi="標楷體"/>
                <w:sz w:val="28"/>
                <w:szCs w:val="28"/>
              </w:rPr>
            </w:pPr>
          </w:p>
        </w:tc>
      </w:tr>
    </w:tbl>
    <w:p w:rsidR="003B7B4F" w:rsidRDefault="00954171" w:rsidP="003B7B4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294BEF">
        <w:rPr>
          <w:rFonts w:ascii="標楷體" w:eastAsia="標楷體" w:hAnsi="標楷體" w:hint="eastAsia"/>
          <w:sz w:val="28"/>
          <w:szCs w:val="28"/>
        </w:rPr>
        <w:t>決議：</w:t>
      </w:r>
      <w:r w:rsidR="008603DD">
        <w:rPr>
          <w:rFonts w:ascii="標楷體" w:eastAsia="標楷體" w:hAnsi="標楷體" w:hint="eastAsia"/>
          <w:sz w:val="28"/>
          <w:szCs w:val="28"/>
        </w:rPr>
        <w:t>1.擇定</w:t>
      </w:r>
      <w:r w:rsidR="003B7B4F">
        <w:rPr>
          <w:rFonts w:ascii="標楷體" w:eastAsia="標楷體" w:hAnsi="標楷體" w:hint="eastAsia"/>
          <w:sz w:val="28"/>
          <w:szCs w:val="28"/>
        </w:rPr>
        <w:t>「</w:t>
      </w:r>
      <w:proofErr w:type="gramStart"/>
      <w:r w:rsidR="003B7B4F">
        <w:rPr>
          <w:rFonts w:ascii="標楷體" w:eastAsia="標楷體" w:hAnsi="標楷體" w:hint="eastAsia"/>
          <w:sz w:val="28"/>
          <w:szCs w:val="28"/>
        </w:rPr>
        <w:t>105</w:t>
      </w:r>
      <w:proofErr w:type="gramEnd"/>
      <w:r w:rsidR="003B7B4F">
        <w:rPr>
          <w:rFonts w:ascii="標楷體" w:eastAsia="標楷體" w:hAnsi="標楷體" w:hint="eastAsia"/>
          <w:sz w:val="28"/>
          <w:szCs w:val="28"/>
        </w:rPr>
        <w:t>年度桃園市政府宗教負責人講習會實施計畫」(府一層決</w:t>
      </w:r>
    </w:p>
    <w:p w:rsidR="003B7B4F" w:rsidRDefault="003B7B4F" w:rsidP="003B7B4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行計畫)</w:t>
      </w:r>
      <w:r w:rsidRPr="003B7B4F">
        <w:rPr>
          <w:rFonts w:ascii="標楷體" w:eastAsia="標楷體" w:hAnsi="標楷體" w:hint="eastAsia"/>
          <w:sz w:val="28"/>
          <w:szCs w:val="28"/>
        </w:rPr>
        <w:t xml:space="preserve"> </w:t>
      </w:r>
      <w:r>
        <w:rPr>
          <w:rFonts w:ascii="標楷體" w:eastAsia="標楷體" w:hAnsi="標楷體" w:hint="eastAsia"/>
          <w:sz w:val="28"/>
          <w:szCs w:val="28"/>
        </w:rPr>
        <w:t>進行性別影響評估機制，並</w:t>
      </w:r>
      <w:r w:rsidRPr="00353FAD">
        <w:rPr>
          <w:rFonts w:ascii="標楷體" w:eastAsia="標楷體" w:hAnsi="標楷體" w:hint="eastAsia"/>
          <w:sz w:val="28"/>
          <w:szCs w:val="28"/>
        </w:rPr>
        <w:t>將</w:t>
      </w:r>
      <w:r>
        <w:rPr>
          <w:rFonts w:ascii="標楷體" w:eastAsia="標楷體" w:hAnsi="標楷體" w:hint="eastAsia"/>
          <w:sz w:val="28"/>
          <w:szCs w:val="28"/>
        </w:rPr>
        <w:t>計畫名稱提報予研考會，於</w:t>
      </w:r>
    </w:p>
    <w:p w:rsidR="003B7B4F" w:rsidRDefault="003B7B4F" w:rsidP="003B7B4F">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105年1月底前完成性別影響評估程序。</w:t>
      </w:r>
    </w:p>
    <w:p w:rsidR="00124453" w:rsidRDefault="003B7B4F" w:rsidP="005003A3">
      <w:pPr>
        <w:spacing w:line="400" w:lineRule="exact"/>
        <w:ind w:left="840" w:hangingChars="300" w:hanging="840"/>
        <w:jc w:val="both"/>
        <w:rPr>
          <w:rFonts w:ascii="標楷體" w:eastAsia="標楷體" w:hAnsi="標楷體"/>
          <w:color w:val="000000"/>
          <w:sz w:val="28"/>
          <w:szCs w:val="28"/>
        </w:rPr>
      </w:pPr>
      <w:r>
        <w:rPr>
          <w:rFonts w:ascii="標楷體" w:eastAsia="標楷體" w:hAnsi="標楷體" w:hint="eastAsia"/>
          <w:sz w:val="28"/>
          <w:szCs w:val="28"/>
        </w:rPr>
        <w:t xml:space="preserve">        2.擇定「</w:t>
      </w:r>
      <w:r w:rsidRPr="008D0DE0">
        <w:rPr>
          <w:rFonts w:ascii="標楷體" w:eastAsia="標楷體" w:hAnsi="標楷體" w:hint="eastAsia"/>
          <w:color w:val="000000"/>
          <w:sz w:val="28"/>
          <w:szCs w:val="28"/>
        </w:rPr>
        <w:t>105年聯合婚禮實施計畫</w:t>
      </w: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非府一層</w:t>
      </w:r>
      <w:proofErr w:type="gramEnd"/>
      <w:r>
        <w:rPr>
          <w:rFonts w:ascii="標楷體" w:eastAsia="標楷體" w:hAnsi="標楷體" w:hint="eastAsia"/>
          <w:color w:val="000000"/>
          <w:sz w:val="28"/>
          <w:szCs w:val="28"/>
        </w:rPr>
        <w:t>決行計畫)</w:t>
      </w:r>
      <w:r w:rsidR="00124453">
        <w:rPr>
          <w:rFonts w:ascii="標楷體" w:eastAsia="標楷體" w:hAnsi="標楷體" w:hint="eastAsia"/>
          <w:color w:val="000000"/>
          <w:sz w:val="28"/>
          <w:szCs w:val="28"/>
        </w:rPr>
        <w:t>，並將計畫名</w:t>
      </w:r>
    </w:p>
    <w:p w:rsidR="00F10BD0" w:rsidRDefault="00124453" w:rsidP="00124453">
      <w:pPr>
        <w:spacing w:line="400" w:lineRule="exact"/>
        <w:ind w:left="84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稱</w:t>
      </w:r>
      <w:r w:rsidR="003B7B4F">
        <w:rPr>
          <w:rFonts w:ascii="標楷體" w:eastAsia="標楷體" w:hAnsi="標楷體" w:hint="eastAsia"/>
          <w:color w:val="000000"/>
          <w:sz w:val="28"/>
          <w:szCs w:val="28"/>
        </w:rPr>
        <w:t>提報</w:t>
      </w:r>
      <w:proofErr w:type="gramStart"/>
      <w:r w:rsidR="003B7B4F">
        <w:rPr>
          <w:rFonts w:ascii="標楷體" w:eastAsia="標楷體" w:hAnsi="標楷體" w:hint="eastAsia"/>
          <w:color w:val="000000"/>
          <w:sz w:val="28"/>
          <w:szCs w:val="28"/>
        </w:rPr>
        <w:t>予</w:t>
      </w:r>
      <w:r w:rsidR="005003A3">
        <w:rPr>
          <w:rFonts w:ascii="標楷體" w:eastAsia="標楷體" w:hAnsi="標楷體" w:hint="eastAsia"/>
          <w:color w:val="000000"/>
          <w:sz w:val="28"/>
          <w:szCs w:val="28"/>
        </w:rPr>
        <w:t>本市婦</w:t>
      </w:r>
      <w:proofErr w:type="gramEnd"/>
      <w:r w:rsidR="005003A3">
        <w:rPr>
          <w:rFonts w:ascii="標楷體" w:eastAsia="標楷體" w:hAnsi="標楷體" w:hint="eastAsia"/>
          <w:color w:val="000000"/>
          <w:sz w:val="28"/>
          <w:szCs w:val="28"/>
        </w:rPr>
        <w:t>權會婦女教育、文化及媒體分工小組</w:t>
      </w:r>
      <w:proofErr w:type="gramStart"/>
      <w:r>
        <w:rPr>
          <w:rFonts w:ascii="標楷體" w:eastAsia="標楷體" w:hAnsi="標楷體" w:hint="eastAsia"/>
          <w:color w:val="000000"/>
          <w:sz w:val="28"/>
          <w:szCs w:val="28"/>
        </w:rPr>
        <w:t>主責局處</w:t>
      </w:r>
      <w:proofErr w:type="gramEnd"/>
      <w:r w:rsidR="005003A3">
        <w:rPr>
          <w:rFonts w:ascii="標楷體" w:eastAsia="標楷體" w:hAnsi="標楷體" w:hint="eastAsia"/>
          <w:color w:val="000000"/>
          <w:sz w:val="28"/>
          <w:szCs w:val="28"/>
        </w:rPr>
        <w:t>。</w:t>
      </w:r>
    </w:p>
    <w:p w:rsidR="00124453" w:rsidRDefault="00124453" w:rsidP="00124453">
      <w:pPr>
        <w:spacing w:line="400" w:lineRule="exact"/>
        <w:ind w:left="840" w:hangingChars="300" w:hanging="840"/>
        <w:jc w:val="both"/>
        <w:rPr>
          <w:rFonts w:ascii="標楷體" w:eastAsia="標楷體" w:hAnsi="標楷體"/>
          <w:sz w:val="28"/>
          <w:szCs w:val="28"/>
        </w:rPr>
      </w:pPr>
    </w:p>
    <w:p w:rsidR="008C4817" w:rsidRPr="00820A0C" w:rsidRDefault="00954171" w:rsidP="00820A0C">
      <w:pPr>
        <w:spacing w:line="440" w:lineRule="exact"/>
        <w:ind w:left="841" w:hangingChars="300" w:hanging="841"/>
        <w:jc w:val="both"/>
        <w:rPr>
          <w:rFonts w:ascii="標楷體" w:eastAsia="標楷體" w:hAnsi="標楷體"/>
          <w:b/>
          <w:sz w:val="28"/>
          <w:szCs w:val="28"/>
        </w:rPr>
      </w:pPr>
      <w:r w:rsidRPr="00820A0C">
        <w:rPr>
          <w:rFonts w:ascii="標楷體" w:eastAsia="標楷體" w:hAnsi="標楷體" w:hint="eastAsia"/>
          <w:b/>
          <w:sz w:val="28"/>
          <w:szCs w:val="28"/>
        </w:rPr>
        <w:t>六、臨時動議</w:t>
      </w:r>
    </w:p>
    <w:p w:rsidR="00954171" w:rsidRDefault="00A62053" w:rsidP="00216381">
      <w:pPr>
        <w:spacing w:line="440" w:lineRule="exact"/>
        <w:ind w:leftChars="235" w:left="564" w:firstLineChars="1" w:firstLine="3"/>
        <w:jc w:val="both"/>
        <w:rPr>
          <w:rFonts w:ascii="標楷體" w:eastAsia="標楷體" w:hAnsi="標楷體"/>
          <w:sz w:val="28"/>
          <w:szCs w:val="28"/>
        </w:rPr>
      </w:pPr>
      <w:r w:rsidRPr="00A62053">
        <w:rPr>
          <w:rFonts w:ascii="標楷體" w:eastAsia="標楷體" w:hAnsi="標楷體" w:hint="eastAsia"/>
          <w:sz w:val="28"/>
          <w:szCs w:val="28"/>
        </w:rPr>
        <w:t>依性別平等處輔導考核業務，本局性別平等專責小組成員應包含所屬機關首長，</w:t>
      </w:r>
      <w:r>
        <w:rPr>
          <w:rFonts w:ascii="標楷體" w:eastAsia="標楷體" w:hAnsi="標楷體" w:hint="eastAsia"/>
          <w:sz w:val="28"/>
          <w:szCs w:val="28"/>
        </w:rPr>
        <w:t>並</w:t>
      </w:r>
      <w:r w:rsidRPr="00A62053">
        <w:rPr>
          <w:rFonts w:ascii="標楷體" w:eastAsia="標楷體" w:hAnsi="標楷體" w:hint="eastAsia"/>
          <w:sz w:val="28"/>
          <w:szCs w:val="28"/>
        </w:rPr>
        <w:t>於105年完成聘派並參與本小組會議。</w:t>
      </w:r>
      <w:r>
        <w:rPr>
          <w:rFonts w:ascii="標楷體" w:eastAsia="標楷體" w:hAnsi="標楷體" w:hint="eastAsia"/>
          <w:sz w:val="28"/>
          <w:szCs w:val="28"/>
        </w:rPr>
        <w:t>爰</w:t>
      </w:r>
      <w:r w:rsidR="008C4817" w:rsidRPr="008C4817">
        <w:rPr>
          <w:rFonts w:ascii="標楷體" w:eastAsia="標楷體" w:hAnsi="標楷體" w:hint="eastAsia"/>
          <w:sz w:val="28"/>
          <w:szCs w:val="28"/>
        </w:rPr>
        <w:t>修正「104-107年桃園市</w:t>
      </w:r>
      <w:r w:rsidR="008C4817" w:rsidRPr="008C4817">
        <w:rPr>
          <w:rFonts w:ascii="標楷體" w:eastAsia="標楷體" w:hAnsi="標楷體" w:hint="eastAsia"/>
          <w:sz w:val="28"/>
          <w:szCs w:val="28"/>
        </w:rPr>
        <w:lastRenderedPageBreak/>
        <w:t>政府</w:t>
      </w:r>
      <w:r w:rsidR="00C45F04">
        <w:rPr>
          <w:rFonts w:ascii="標楷體" w:eastAsia="標楷體" w:hAnsi="標楷體" w:hint="eastAsia"/>
          <w:sz w:val="28"/>
          <w:szCs w:val="28"/>
        </w:rPr>
        <w:t>民</w:t>
      </w:r>
      <w:r w:rsidR="008C4817" w:rsidRPr="008C4817">
        <w:rPr>
          <w:rFonts w:ascii="標楷體" w:eastAsia="標楷體" w:hAnsi="標楷體" w:hint="eastAsia"/>
          <w:sz w:val="28"/>
          <w:szCs w:val="28"/>
        </w:rPr>
        <w:t>政局推動性別主流化實施計畫」</w:t>
      </w:r>
      <w:r w:rsidR="006826A2" w:rsidRPr="006826A2">
        <w:rPr>
          <w:rFonts w:ascii="標楷體" w:eastAsia="標楷體" w:hAnsi="標楷體" w:hint="eastAsia"/>
          <w:sz w:val="28"/>
          <w:szCs w:val="28"/>
        </w:rPr>
        <w:t>，</w:t>
      </w:r>
      <w:r w:rsidR="003D6CFA" w:rsidRPr="00E83A37">
        <w:rPr>
          <w:rFonts w:ascii="標楷體" w:eastAsia="標楷體" w:hAnsi="標楷體" w:hint="eastAsia"/>
          <w:sz w:val="28"/>
          <w:szCs w:val="28"/>
        </w:rPr>
        <w:t>詳如</w:t>
      </w:r>
      <w:r w:rsidR="00C45F04" w:rsidRPr="00C45F04">
        <w:rPr>
          <w:rFonts w:ascii="標楷體" w:eastAsia="標楷體" w:hAnsi="標楷體" w:hint="eastAsia"/>
          <w:sz w:val="28"/>
          <w:szCs w:val="28"/>
          <w:u w:val="single"/>
        </w:rPr>
        <w:t>附件</w:t>
      </w:r>
      <w:r w:rsidR="00D179C6">
        <w:rPr>
          <w:rFonts w:ascii="標楷體" w:eastAsia="標楷體" w:hAnsi="標楷體" w:hint="eastAsia"/>
          <w:sz w:val="28"/>
          <w:szCs w:val="28"/>
          <w:u w:val="single"/>
        </w:rPr>
        <w:t>6</w:t>
      </w:r>
      <w:r w:rsidR="003D6CFA" w:rsidRPr="00E83A37">
        <w:rPr>
          <w:rFonts w:ascii="標楷體" w:eastAsia="標楷體" w:hAnsi="標楷體" w:hint="eastAsia"/>
          <w:sz w:val="28"/>
          <w:szCs w:val="28"/>
        </w:rPr>
        <w:t>。</w:t>
      </w:r>
    </w:p>
    <w:p w:rsidR="003D6CFA" w:rsidRDefault="00C51903" w:rsidP="00C51903">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決議:</w:t>
      </w:r>
      <w:r w:rsidR="00124453">
        <w:rPr>
          <w:rFonts w:ascii="標楷體" w:eastAsia="標楷體" w:hAnsi="標楷體" w:hint="eastAsia"/>
          <w:sz w:val="28"/>
          <w:szCs w:val="28"/>
        </w:rPr>
        <w:t>照案通過。</w:t>
      </w:r>
    </w:p>
    <w:p w:rsidR="00C51903" w:rsidRDefault="00C51903" w:rsidP="00C51903">
      <w:pPr>
        <w:spacing w:line="440" w:lineRule="exact"/>
        <w:jc w:val="both"/>
        <w:rPr>
          <w:rFonts w:ascii="標楷體" w:eastAsia="標楷體" w:hAnsi="標楷體"/>
          <w:sz w:val="28"/>
          <w:szCs w:val="28"/>
        </w:rPr>
      </w:pPr>
    </w:p>
    <w:p w:rsidR="00C51903" w:rsidRDefault="00C51903" w:rsidP="00C51903">
      <w:pPr>
        <w:spacing w:line="440" w:lineRule="exact"/>
        <w:jc w:val="both"/>
        <w:rPr>
          <w:rFonts w:ascii="標楷體" w:eastAsia="標楷體" w:hAnsi="標楷體"/>
          <w:sz w:val="28"/>
          <w:szCs w:val="28"/>
        </w:rPr>
      </w:pPr>
    </w:p>
    <w:p w:rsidR="00EA6C18" w:rsidRDefault="00954171" w:rsidP="00820A0C">
      <w:pPr>
        <w:spacing w:line="440" w:lineRule="exact"/>
        <w:ind w:left="841" w:hangingChars="300" w:hanging="841"/>
        <w:jc w:val="both"/>
        <w:rPr>
          <w:rFonts w:ascii="標楷體" w:eastAsia="標楷體" w:hAnsi="標楷體"/>
          <w:b/>
          <w:sz w:val="28"/>
          <w:szCs w:val="28"/>
        </w:rPr>
      </w:pPr>
      <w:r w:rsidRPr="00820A0C">
        <w:rPr>
          <w:rFonts w:ascii="標楷體" w:eastAsia="標楷體" w:hAnsi="標楷體" w:hint="eastAsia"/>
          <w:b/>
          <w:sz w:val="28"/>
          <w:szCs w:val="28"/>
        </w:rPr>
        <w:t>七、散會</w:t>
      </w:r>
      <w:r w:rsidR="009C49F6">
        <w:rPr>
          <w:rFonts w:ascii="標楷體" w:eastAsia="標楷體" w:hAnsi="標楷體" w:hint="eastAsia"/>
          <w:b/>
          <w:sz w:val="28"/>
          <w:szCs w:val="28"/>
        </w:rPr>
        <w:t>:12時20分</w:t>
      </w: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Default="00ED0DFE" w:rsidP="00ED0DFE">
      <w:pPr>
        <w:spacing w:line="440" w:lineRule="exact"/>
        <w:ind w:left="841" w:hangingChars="300" w:hanging="841"/>
        <w:jc w:val="both"/>
        <w:rPr>
          <w:rFonts w:ascii="標楷體" w:eastAsia="標楷體" w:hAnsi="標楷體"/>
          <w:b/>
          <w:sz w:val="28"/>
          <w:szCs w:val="28"/>
        </w:rPr>
      </w:pPr>
    </w:p>
    <w:p w:rsidR="00ED0DFE" w:rsidRPr="00ED0DFE" w:rsidRDefault="00ED0DFE" w:rsidP="00ED0DFE">
      <w:pPr>
        <w:spacing w:line="360" w:lineRule="exact"/>
        <w:jc w:val="both"/>
        <w:rPr>
          <w:rFonts w:ascii="Times New Roman" w:eastAsia="新細明體" w:hAnsi="Times New Roman" w:cs="Times New Roman"/>
          <w:szCs w:val="24"/>
        </w:rPr>
      </w:pPr>
    </w:p>
    <w:p w:rsidR="00ED0DFE" w:rsidRDefault="00ED0DFE" w:rsidP="00ED0DFE">
      <w:pPr>
        <w:spacing w:line="440" w:lineRule="exact"/>
        <w:ind w:left="721" w:hangingChars="300" w:hanging="721"/>
        <w:jc w:val="both"/>
        <w:rPr>
          <w:b/>
        </w:rPr>
      </w:pPr>
    </w:p>
    <w:p w:rsidR="00DE0ACE" w:rsidRDefault="00DE0ACE" w:rsidP="00ED0DFE">
      <w:pPr>
        <w:spacing w:line="440" w:lineRule="exact"/>
        <w:ind w:left="721" w:hangingChars="300" w:hanging="721"/>
        <w:jc w:val="both"/>
        <w:rPr>
          <w:b/>
        </w:rPr>
      </w:pPr>
    </w:p>
    <w:p w:rsidR="00DE0ACE" w:rsidRDefault="00DE0ACE" w:rsidP="00ED0DFE">
      <w:pPr>
        <w:spacing w:line="440" w:lineRule="exact"/>
        <w:ind w:left="721" w:hangingChars="300" w:hanging="721"/>
        <w:jc w:val="both"/>
        <w:rPr>
          <w:b/>
        </w:rPr>
      </w:pPr>
    </w:p>
    <w:p w:rsidR="00163E2C" w:rsidRDefault="00163E2C" w:rsidP="007172B4">
      <w:pPr>
        <w:spacing w:line="440" w:lineRule="exact"/>
        <w:jc w:val="both"/>
        <w:rPr>
          <w:b/>
        </w:rPr>
      </w:pPr>
    </w:p>
    <w:sectPr w:rsidR="00163E2C" w:rsidSect="0087082F">
      <w:footerReference w:type="default" r:id="rId9"/>
      <w:pgSz w:w="11906" w:h="16838" w:code="9"/>
      <w:pgMar w:top="851" w:right="1134" w:bottom="851" w:left="113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83" w:rsidRDefault="004B7D83" w:rsidP="002A5A89">
      <w:r>
        <w:separator/>
      </w:r>
    </w:p>
  </w:endnote>
  <w:endnote w:type="continuationSeparator" w:id="0">
    <w:p w:rsidR="004B7D83" w:rsidRDefault="004B7D83" w:rsidP="002A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70169"/>
      <w:docPartObj>
        <w:docPartGallery w:val="Page Numbers (Bottom of Page)"/>
        <w:docPartUnique/>
      </w:docPartObj>
    </w:sdtPr>
    <w:sdtEndPr/>
    <w:sdtContent>
      <w:p w:rsidR="008603DD" w:rsidRDefault="008603DD">
        <w:pPr>
          <w:pStyle w:val="aa"/>
          <w:jc w:val="center"/>
        </w:pPr>
        <w:r>
          <w:fldChar w:fldCharType="begin"/>
        </w:r>
        <w:r>
          <w:instrText>PAGE   \* MERGEFORMAT</w:instrText>
        </w:r>
        <w:r>
          <w:fldChar w:fldCharType="separate"/>
        </w:r>
        <w:r w:rsidR="005D064E" w:rsidRPr="005D064E">
          <w:rPr>
            <w:noProof/>
            <w:lang w:val="zh-TW"/>
          </w:rPr>
          <w:t>10</w:t>
        </w:r>
        <w:r>
          <w:fldChar w:fldCharType="end"/>
        </w:r>
      </w:p>
    </w:sdtContent>
  </w:sdt>
  <w:p w:rsidR="008603DD" w:rsidRDefault="008603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83" w:rsidRDefault="004B7D83" w:rsidP="002A5A89">
      <w:r>
        <w:separator/>
      </w:r>
    </w:p>
  </w:footnote>
  <w:footnote w:type="continuationSeparator" w:id="0">
    <w:p w:rsidR="004B7D83" w:rsidRDefault="004B7D83" w:rsidP="002A5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DC3044"/>
    <w:multiLevelType w:val="hybridMultilevel"/>
    <w:tmpl w:val="10F60930"/>
    <w:lvl w:ilvl="0" w:tplc="8DEC0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2B58F4"/>
    <w:multiLevelType w:val="hybridMultilevel"/>
    <w:tmpl w:val="A3DA69A0"/>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A5F47AE"/>
    <w:multiLevelType w:val="hybridMultilevel"/>
    <w:tmpl w:val="3C806EB8"/>
    <w:lvl w:ilvl="0" w:tplc="78945FF2">
      <w:start w:val="1"/>
      <w:numFmt w:val="taiwaneseCountingThousand"/>
      <w:lvlText w:val="(%1)"/>
      <w:lvlJc w:val="left"/>
      <w:pPr>
        <w:ind w:left="773" w:hanging="720"/>
      </w:pPr>
      <w:rPr>
        <w:rFonts w:hint="default"/>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4">
    <w:nsid w:val="33B60BF6"/>
    <w:multiLevelType w:val="hybridMultilevel"/>
    <w:tmpl w:val="39B2C860"/>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2CF4126"/>
    <w:multiLevelType w:val="hybridMultilevel"/>
    <w:tmpl w:val="F8D224DE"/>
    <w:lvl w:ilvl="0" w:tplc="E57A0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03A6CBB"/>
    <w:multiLevelType w:val="hybridMultilevel"/>
    <w:tmpl w:val="157A39A4"/>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3EA55CD"/>
    <w:multiLevelType w:val="hybridMultilevel"/>
    <w:tmpl w:val="4234306A"/>
    <w:lvl w:ilvl="0" w:tplc="A6A69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C2F0524"/>
    <w:multiLevelType w:val="hybridMultilevel"/>
    <w:tmpl w:val="8CA89566"/>
    <w:lvl w:ilvl="0" w:tplc="018A6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B1D511E"/>
    <w:multiLevelType w:val="hybridMultilevel"/>
    <w:tmpl w:val="7A741FF0"/>
    <w:lvl w:ilvl="0" w:tplc="A73E997A">
      <w:start w:val="1"/>
      <w:numFmt w:val="taiwaneseCountingThousand"/>
      <w:lvlText w:val="(%1)"/>
      <w:lvlJc w:val="left"/>
      <w:pPr>
        <w:ind w:left="630" w:hanging="39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nsid w:val="7C6F075F"/>
    <w:multiLevelType w:val="hybridMultilevel"/>
    <w:tmpl w:val="34E0F9A8"/>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DF15AC8"/>
    <w:multiLevelType w:val="hybridMultilevel"/>
    <w:tmpl w:val="3D2660CE"/>
    <w:lvl w:ilvl="0" w:tplc="2126177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EF37BBE"/>
    <w:multiLevelType w:val="hybridMultilevel"/>
    <w:tmpl w:val="D2882848"/>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3"/>
  </w:num>
  <w:num w:numId="4">
    <w:abstractNumId w:val="1"/>
  </w:num>
  <w:num w:numId="5">
    <w:abstractNumId w:val="5"/>
  </w:num>
  <w:num w:numId="6">
    <w:abstractNumId w:val="8"/>
  </w:num>
  <w:num w:numId="7">
    <w:abstractNumId w:val="9"/>
  </w:num>
  <w:num w:numId="8">
    <w:abstractNumId w:val="11"/>
  </w:num>
  <w:num w:numId="9">
    <w:abstractNumId w:val="2"/>
  </w:num>
  <w:num w:numId="10">
    <w:abstractNumId w:val="7"/>
  </w:num>
  <w:num w:numId="11">
    <w:abstractNumId w:val="6"/>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09"/>
    <w:rsid w:val="000254AE"/>
    <w:rsid w:val="00027B7F"/>
    <w:rsid w:val="00031D6F"/>
    <w:rsid w:val="000375E8"/>
    <w:rsid w:val="0004050D"/>
    <w:rsid w:val="00042D3D"/>
    <w:rsid w:val="00046312"/>
    <w:rsid w:val="000524FC"/>
    <w:rsid w:val="00052F05"/>
    <w:rsid w:val="00053B91"/>
    <w:rsid w:val="00062EA7"/>
    <w:rsid w:val="00066EA9"/>
    <w:rsid w:val="00073822"/>
    <w:rsid w:val="000831FA"/>
    <w:rsid w:val="000854FB"/>
    <w:rsid w:val="00087AD9"/>
    <w:rsid w:val="000956E5"/>
    <w:rsid w:val="000A17B6"/>
    <w:rsid w:val="000C6811"/>
    <w:rsid w:val="000D3ECA"/>
    <w:rsid w:val="000D4167"/>
    <w:rsid w:val="000E0FA9"/>
    <w:rsid w:val="000E2B3A"/>
    <w:rsid w:val="000E6088"/>
    <w:rsid w:val="000F2573"/>
    <w:rsid w:val="000F271B"/>
    <w:rsid w:val="000F5B17"/>
    <w:rsid w:val="00101338"/>
    <w:rsid w:val="001027B1"/>
    <w:rsid w:val="00115A02"/>
    <w:rsid w:val="001224DB"/>
    <w:rsid w:val="00124453"/>
    <w:rsid w:val="00127CEF"/>
    <w:rsid w:val="0014640D"/>
    <w:rsid w:val="00150604"/>
    <w:rsid w:val="00151A41"/>
    <w:rsid w:val="00153499"/>
    <w:rsid w:val="00163E2C"/>
    <w:rsid w:val="00167719"/>
    <w:rsid w:val="00167FAC"/>
    <w:rsid w:val="00176B1D"/>
    <w:rsid w:val="001805A1"/>
    <w:rsid w:val="001862B7"/>
    <w:rsid w:val="00190F2D"/>
    <w:rsid w:val="00194155"/>
    <w:rsid w:val="001A528C"/>
    <w:rsid w:val="001B0273"/>
    <w:rsid w:val="001B4549"/>
    <w:rsid w:val="001B664C"/>
    <w:rsid w:val="001C3C10"/>
    <w:rsid w:val="001D59C2"/>
    <w:rsid w:val="001D7ABF"/>
    <w:rsid w:val="001F5BD2"/>
    <w:rsid w:val="00204DCE"/>
    <w:rsid w:val="00216381"/>
    <w:rsid w:val="002168A5"/>
    <w:rsid w:val="002174EE"/>
    <w:rsid w:val="00222E83"/>
    <w:rsid w:val="00225B65"/>
    <w:rsid w:val="002514FA"/>
    <w:rsid w:val="00256342"/>
    <w:rsid w:val="00265D31"/>
    <w:rsid w:val="0027183F"/>
    <w:rsid w:val="002738B6"/>
    <w:rsid w:val="0027515D"/>
    <w:rsid w:val="00275542"/>
    <w:rsid w:val="0028197E"/>
    <w:rsid w:val="00282CDB"/>
    <w:rsid w:val="00283582"/>
    <w:rsid w:val="00294BEF"/>
    <w:rsid w:val="002A448B"/>
    <w:rsid w:val="002A4E7A"/>
    <w:rsid w:val="002A5A89"/>
    <w:rsid w:val="002C4371"/>
    <w:rsid w:val="002C650E"/>
    <w:rsid w:val="002D28EC"/>
    <w:rsid w:val="002E2A03"/>
    <w:rsid w:val="00330A99"/>
    <w:rsid w:val="003329EF"/>
    <w:rsid w:val="00351B93"/>
    <w:rsid w:val="00353FAD"/>
    <w:rsid w:val="003710F0"/>
    <w:rsid w:val="00375C0E"/>
    <w:rsid w:val="003773C1"/>
    <w:rsid w:val="00384F7D"/>
    <w:rsid w:val="0038669F"/>
    <w:rsid w:val="00387B47"/>
    <w:rsid w:val="003920C0"/>
    <w:rsid w:val="003A41AC"/>
    <w:rsid w:val="003B6909"/>
    <w:rsid w:val="003B7B4F"/>
    <w:rsid w:val="003C6669"/>
    <w:rsid w:val="003D0E4B"/>
    <w:rsid w:val="003D6CFA"/>
    <w:rsid w:val="003E556A"/>
    <w:rsid w:val="003E605E"/>
    <w:rsid w:val="003F104B"/>
    <w:rsid w:val="00410580"/>
    <w:rsid w:val="00437FE5"/>
    <w:rsid w:val="00441132"/>
    <w:rsid w:val="00444ED6"/>
    <w:rsid w:val="004506A1"/>
    <w:rsid w:val="004625C1"/>
    <w:rsid w:val="00462E14"/>
    <w:rsid w:val="0047110F"/>
    <w:rsid w:val="00471524"/>
    <w:rsid w:val="00473951"/>
    <w:rsid w:val="00475BFD"/>
    <w:rsid w:val="00481095"/>
    <w:rsid w:val="00483ED5"/>
    <w:rsid w:val="00484F51"/>
    <w:rsid w:val="00493D6F"/>
    <w:rsid w:val="0049419B"/>
    <w:rsid w:val="004A3100"/>
    <w:rsid w:val="004B72DB"/>
    <w:rsid w:val="004B75BE"/>
    <w:rsid w:val="004B7D83"/>
    <w:rsid w:val="004C5642"/>
    <w:rsid w:val="004C7EBB"/>
    <w:rsid w:val="004D0894"/>
    <w:rsid w:val="004D50E4"/>
    <w:rsid w:val="004E7F4C"/>
    <w:rsid w:val="004F7972"/>
    <w:rsid w:val="005003A3"/>
    <w:rsid w:val="005035D7"/>
    <w:rsid w:val="005157D9"/>
    <w:rsid w:val="005226D6"/>
    <w:rsid w:val="0053002C"/>
    <w:rsid w:val="0053629B"/>
    <w:rsid w:val="00546EAF"/>
    <w:rsid w:val="00552228"/>
    <w:rsid w:val="00560109"/>
    <w:rsid w:val="0057610E"/>
    <w:rsid w:val="00581B1B"/>
    <w:rsid w:val="00582A4F"/>
    <w:rsid w:val="00585C17"/>
    <w:rsid w:val="00587EEB"/>
    <w:rsid w:val="005954BF"/>
    <w:rsid w:val="00595BA5"/>
    <w:rsid w:val="005A19A3"/>
    <w:rsid w:val="005B180D"/>
    <w:rsid w:val="005B2863"/>
    <w:rsid w:val="005C1510"/>
    <w:rsid w:val="005D064E"/>
    <w:rsid w:val="005D2158"/>
    <w:rsid w:val="005E0788"/>
    <w:rsid w:val="005F248E"/>
    <w:rsid w:val="005F485B"/>
    <w:rsid w:val="005F7C44"/>
    <w:rsid w:val="00600290"/>
    <w:rsid w:val="00600788"/>
    <w:rsid w:val="00614F5E"/>
    <w:rsid w:val="00641CF5"/>
    <w:rsid w:val="006470D7"/>
    <w:rsid w:val="0066602F"/>
    <w:rsid w:val="00666C44"/>
    <w:rsid w:val="00670231"/>
    <w:rsid w:val="00671661"/>
    <w:rsid w:val="00674C02"/>
    <w:rsid w:val="006754B8"/>
    <w:rsid w:val="0067795A"/>
    <w:rsid w:val="006826A2"/>
    <w:rsid w:val="006964BD"/>
    <w:rsid w:val="006A34FF"/>
    <w:rsid w:val="006A4BDC"/>
    <w:rsid w:val="006A54A1"/>
    <w:rsid w:val="006B2388"/>
    <w:rsid w:val="006D2D52"/>
    <w:rsid w:val="006F38C4"/>
    <w:rsid w:val="007077D4"/>
    <w:rsid w:val="007105D1"/>
    <w:rsid w:val="00710A90"/>
    <w:rsid w:val="00715958"/>
    <w:rsid w:val="007172B4"/>
    <w:rsid w:val="00723A04"/>
    <w:rsid w:val="00740067"/>
    <w:rsid w:val="00746200"/>
    <w:rsid w:val="00760116"/>
    <w:rsid w:val="0076409E"/>
    <w:rsid w:val="007646FC"/>
    <w:rsid w:val="00774169"/>
    <w:rsid w:val="00775933"/>
    <w:rsid w:val="00776655"/>
    <w:rsid w:val="00785E08"/>
    <w:rsid w:val="00786FB7"/>
    <w:rsid w:val="00791F63"/>
    <w:rsid w:val="00795280"/>
    <w:rsid w:val="0079538B"/>
    <w:rsid w:val="007A30D8"/>
    <w:rsid w:val="007A3660"/>
    <w:rsid w:val="007A69E8"/>
    <w:rsid w:val="007B02E8"/>
    <w:rsid w:val="007B0EB0"/>
    <w:rsid w:val="007B4CFE"/>
    <w:rsid w:val="007B4DD4"/>
    <w:rsid w:val="007B56E2"/>
    <w:rsid w:val="007B59F7"/>
    <w:rsid w:val="007B7B38"/>
    <w:rsid w:val="007C61E8"/>
    <w:rsid w:val="007D16EA"/>
    <w:rsid w:val="007E0754"/>
    <w:rsid w:val="007E35AA"/>
    <w:rsid w:val="00806973"/>
    <w:rsid w:val="008119E4"/>
    <w:rsid w:val="00820A0C"/>
    <w:rsid w:val="0082432E"/>
    <w:rsid w:val="00826FD0"/>
    <w:rsid w:val="0085365C"/>
    <w:rsid w:val="008553E4"/>
    <w:rsid w:val="00857599"/>
    <w:rsid w:val="008603DD"/>
    <w:rsid w:val="0086429C"/>
    <w:rsid w:val="0087082F"/>
    <w:rsid w:val="008725BD"/>
    <w:rsid w:val="00872699"/>
    <w:rsid w:val="00884FAD"/>
    <w:rsid w:val="008862DD"/>
    <w:rsid w:val="00890363"/>
    <w:rsid w:val="008934B2"/>
    <w:rsid w:val="0089710A"/>
    <w:rsid w:val="008A17C7"/>
    <w:rsid w:val="008A7748"/>
    <w:rsid w:val="008C440A"/>
    <w:rsid w:val="008C4817"/>
    <w:rsid w:val="008C5A28"/>
    <w:rsid w:val="008D0DE0"/>
    <w:rsid w:val="008D2075"/>
    <w:rsid w:val="008D6C7B"/>
    <w:rsid w:val="008D71FE"/>
    <w:rsid w:val="008E1073"/>
    <w:rsid w:val="008E5B90"/>
    <w:rsid w:val="008F0A3B"/>
    <w:rsid w:val="008F0F71"/>
    <w:rsid w:val="008F46C0"/>
    <w:rsid w:val="00905097"/>
    <w:rsid w:val="0090637C"/>
    <w:rsid w:val="00910459"/>
    <w:rsid w:val="009203AC"/>
    <w:rsid w:val="0094406A"/>
    <w:rsid w:val="009500B0"/>
    <w:rsid w:val="009501E2"/>
    <w:rsid w:val="00952F31"/>
    <w:rsid w:val="00954171"/>
    <w:rsid w:val="0097174E"/>
    <w:rsid w:val="009803DF"/>
    <w:rsid w:val="009807FA"/>
    <w:rsid w:val="009845E3"/>
    <w:rsid w:val="0099509C"/>
    <w:rsid w:val="00997433"/>
    <w:rsid w:val="00997DB9"/>
    <w:rsid w:val="009B083A"/>
    <w:rsid w:val="009C0293"/>
    <w:rsid w:val="009C46AA"/>
    <w:rsid w:val="009C49F6"/>
    <w:rsid w:val="009C78BD"/>
    <w:rsid w:val="009D1274"/>
    <w:rsid w:val="009E1A7A"/>
    <w:rsid w:val="009F17D7"/>
    <w:rsid w:val="009F2324"/>
    <w:rsid w:val="009F25CB"/>
    <w:rsid w:val="00A14158"/>
    <w:rsid w:val="00A15298"/>
    <w:rsid w:val="00A15D9A"/>
    <w:rsid w:val="00A17BFC"/>
    <w:rsid w:val="00A20ADB"/>
    <w:rsid w:val="00A31C9B"/>
    <w:rsid w:val="00A32B5D"/>
    <w:rsid w:val="00A4611A"/>
    <w:rsid w:val="00A60B74"/>
    <w:rsid w:val="00A62053"/>
    <w:rsid w:val="00A7277A"/>
    <w:rsid w:val="00A750C6"/>
    <w:rsid w:val="00A75B9E"/>
    <w:rsid w:val="00A92B79"/>
    <w:rsid w:val="00AA06E9"/>
    <w:rsid w:val="00AA3948"/>
    <w:rsid w:val="00AA3BBC"/>
    <w:rsid w:val="00AB6949"/>
    <w:rsid w:val="00AB7060"/>
    <w:rsid w:val="00AC2445"/>
    <w:rsid w:val="00AC54F4"/>
    <w:rsid w:val="00AD43A4"/>
    <w:rsid w:val="00AD5630"/>
    <w:rsid w:val="00AD7C95"/>
    <w:rsid w:val="00AE2DCC"/>
    <w:rsid w:val="00B03EED"/>
    <w:rsid w:val="00B2053E"/>
    <w:rsid w:val="00B2510E"/>
    <w:rsid w:val="00B27908"/>
    <w:rsid w:val="00B311D7"/>
    <w:rsid w:val="00B40878"/>
    <w:rsid w:val="00B43BFD"/>
    <w:rsid w:val="00B57048"/>
    <w:rsid w:val="00B6020F"/>
    <w:rsid w:val="00B71444"/>
    <w:rsid w:val="00B738C9"/>
    <w:rsid w:val="00B8013B"/>
    <w:rsid w:val="00B81BCB"/>
    <w:rsid w:val="00B92186"/>
    <w:rsid w:val="00B94152"/>
    <w:rsid w:val="00B9415B"/>
    <w:rsid w:val="00BA2D54"/>
    <w:rsid w:val="00BA5B05"/>
    <w:rsid w:val="00BB2A92"/>
    <w:rsid w:val="00BB3F24"/>
    <w:rsid w:val="00BB4A6B"/>
    <w:rsid w:val="00BC17B0"/>
    <w:rsid w:val="00BC2F14"/>
    <w:rsid w:val="00BE17D9"/>
    <w:rsid w:val="00BE6F29"/>
    <w:rsid w:val="00BE79B4"/>
    <w:rsid w:val="00BF0F67"/>
    <w:rsid w:val="00BF169F"/>
    <w:rsid w:val="00BF4D2D"/>
    <w:rsid w:val="00BF7C6B"/>
    <w:rsid w:val="00C01E7B"/>
    <w:rsid w:val="00C146BB"/>
    <w:rsid w:val="00C15812"/>
    <w:rsid w:val="00C1750D"/>
    <w:rsid w:val="00C4266A"/>
    <w:rsid w:val="00C45C29"/>
    <w:rsid w:val="00C45F04"/>
    <w:rsid w:val="00C50F58"/>
    <w:rsid w:val="00C51903"/>
    <w:rsid w:val="00C71004"/>
    <w:rsid w:val="00C747B5"/>
    <w:rsid w:val="00C754D4"/>
    <w:rsid w:val="00C8060D"/>
    <w:rsid w:val="00C85032"/>
    <w:rsid w:val="00CA593E"/>
    <w:rsid w:val="00CB181A"/>
    <w:rsid w:val="00CB39E2"/>
    <w:rsid w:val="00CB5C0C"/>
    <w:rsid w:val="00CC3A63"/>
    <w:rsid w:val="00CC796E"/>
    <w:rsid w:val="00CD61BB"/>
    <w:rsid w:val="00CE174B"/>
    <w:rsid w:val="00CE35DF"/>
    <w:rsid w:val="00CE5D44"/>
    <w:rsid w:val="00CE7623"/>
    <w:rsid w:val="00CF17B4"/>
    <w:rsid w:val="00D0192B"/>
    <w:rsid w:val="00D03063"/>
    <w:rsid w:val="00D15F3D"/>
    <w:rsid w:val="00D179C6"/>
    <w:rsid w:val="00D21171"/>
    <w:rsid w:val="00D24B3F"/>
    <w:rsid w:val="00D258B8"/>
    <w:rsid w:val="00D27164"/>
    <w:rsid w:val="00D274F3"/>
    <w:rsid w:val="00D422DE"/>
    <w:rsid w:val="00D45BFF"/>
    <w:rsid w:val="00D55751"/>
    <w:rsid w:val="00D5635C"/>
    <w:rsid w:val="00D56B79"/>
    <w:rsid w:val="00D62B5F"/>
    <w:rsid w:val="00D64515"/>
    <w:rsid w:val="00D70337"/>
    <w:rsid w:val="00D71C83"/>
    <w:rsid w:val="00D7581D"/>
    <w:rsid w:val="00D76769"/>
    <w:rsid w:val="00D77502"/>
    <w:rsid w:val="00D81355"/>
    <w:rsid w:val="00D95B72"/>
    <w:rsid w:val="00DA1AFF"/>
    <w:rsid w:val="00DA4C5E"/>
    <w:rsid w:val="00DB14FA"/>
    <w:rsid w:val="00DB6636"/>
    <w:rsid w:val="00DB73A4"/>
    <w:rsid w:val="00DC7AEF"/>
    <w:rsid w:val="00DD3FDB"/>
    <w:rsid w:val="00DE0ACE"/>
    <w:rsid w:val="00DE3091"/>
    <w:rsid w:val="00DF7D1A"/>
    <w:rsid w:val="00E02156"/>
    <w:rsid w:val="00E21020"/>
    <w:rsid w:val="00E23E0E"/>
    <w:rsid w:val="00E272B8"/>
    <w:rsid w:val="00E333EC"/>
    <w:rsid w:val="00E33870"/>
    <w:rsid w:val="00E376B0"/>
    <w:rsid w:val="00E4765B"/>
    <w:rsid w:val="00E5246E"/>
    <w:rsid w:val="00E5273E"/>
    <w:rsid w:val="00E5662C"/>
    <w:rsid w:val="00E6700B"/>
    <w:rsid w:val="00E67DD4"/>
    <w:rsid w:val="00E728EC"/>
    <w:rsid w:val="00E730D1"/>
    <w:rsid w:val="00E7412D"/>
    <w:rsid w:val="00E770DE"/>
    <w:rsid w:val="00E8133B"/>
    <w:rsid w:val="00E83A37"/>
    <w:rsid w:val="00E93304"/>
    <w:rsid w:val="00EA2319"/>
    <w:rsid w:val="00EA6C18"/>
    <w:rsid w:val="00EB2109"/>
    <w:rsid w:val="00EB6A3D"/>
    <w:rsid w:val="00EB752A"/>
    <w:rsid w:val="00ED0DFE"/>
    <w:rsid w:val="00ED5056"/>
    <w:rsid w:val="00ED556C"/>
    <w:rsid w:val="00EE44A1"/>
    <w:rsid w:val="00EE4968"/>
    <w:rsid w:val="00EF5633"/>
    <w:rsid w:val="00F02821"/>
    <w:rsid w:val="00F0791B"/>
    <w:rsid w:val="00F10BD0"/>
    <w:rsid w:val="00F12889"/>
    <w:rsid w:val="00F1373A"/>
    <w:rsid w:val="00F17155"/>
    <w:rsid w:val="00F23526"/>
    <w:rsid w:val="00F259D5"/>
    <w:rsid w:val="00F3316E"/>
    <w:rsid w:val="00F34AEB"/>
    <w:rsid w:val="00F356BE"/>
    <w:rsid w:val="00F367E8"/>
    <w:rsid w:val="00F37E46"/>
    <w:rsid w:val="00F45414"/>
    <w:rsid w:val="00F50BCE"/>
    <w:rsid w:val="00F50DB2"/>
    <w:rsid w:val="00F52550"/>
    <w:rsid w:val="00F65C6E"/>
    <w:rsid w:val="00F7554E"/>
    <w:rsid w:val="00F77BBD"/>
    <w:rsid w:val="00F81EC8"/>
    <w:rsid w:val="00F851DA"/>
    <w:rsid w:val="00F867E2"/>
    <w:rsid w:val="00F90DAF"/>
    <w:rsid w:val="00F93468"/>
    <w:rsid w:val="00F96DD6"/>
    <w:rsid w:val="00FA3938"/>
    <w:rsid w:val="00FA3A72"/>
    <w:rsid w:val="00FA6693"/>
    <w:rsid w:val="00FC329F"/>
    <w:rsid w:val="00FD0AF7"/>
    <w:rsid w:val="00FD3DB5"/>
    <w:rsid w:val="00FE4407"/>
    <w:rsid w:val="00FF7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2109"/>
    <w:pPr>
      <w:ind w:leftChars="200" w:left="480"/>
    </w:pPr>
  </w:style>
  <w:style w:type="paragraph" w:styleId="a5">
    <w:name w:val="footnote text"/>
    <w:basedOn w:val="a"/>
    <w:link w:val="a6"/>
    <w:uiPriority w:val="99"/>
    <w:semiHidden/>
    <w:unhideWhenUsed/>
    <w:rsid w:val="002A5A89"/>
    <w:pPr>
      <w:snapToGrid w:val="0"/>
    </w:pPr>
    <w:rPr>
      <w:sz w:val="20"/>
      <w:szCs w:val="20"/>
    </w:rPr>
  </w:style>
  <w:style w:type="character" w:customStyle="1" w:styleId="a6">
    <w:name w:val="註腳文字 字元"/>
    <w:basedOn w:val="a0"/>
    <w:link w:val="a5"/>
    <w:uiPriority w:val="99"/>
    <w:semiHidden/>
    <w:rsid w:val="002A5A89"/>
    <w:rPr>
      <w:sz w:val="20"/>
      <w:szCs w:val="20"/>
    </w:rPr>
  </w:style>
  <w:style w:type="character" w:styleId="a7">
    <w:name w:val="footnote reference"/>
    <w:basedOn w:val="a0"/>
    <w:uiPriority w:val="99"/>
    <w:semiHidden/>
    <w:unhideWhenUsed/>
    <w:rsid w:val="002A5A89"/>
    <w:rPr>
      <w:vertAlign w:val="superscript"/>
    </w:rPr>
  </w:style>
  <w:style w:type="paragraph" w:styleId="a8">
    <w:name w:val="header"/>
    <w:basedOn w:val="a"/>
    <w:link w:val="a9"/>
    <w:uiPriority w:val="99"/>
    <w:unhideWhenUsed/>
    <w:rsid w:val="00774169"/>
    <w:pPr>
      <w:tabs>
        <w:tab w:val="center" w:pos="4153"/>
        <w:tab w:val="right" w:pos="8306"/>
      </w:tabs>
      <w:snapToGrid w:val="0"/>
    </w:pPr>
    <w:rPr>
      <w:sz w:val="20"/>
      <w:szCs w:val="20"/>
    </w:rPr>
  </w:style>
  <w:style w:type="character" w:customStyle="1" w:styleId="a9">
    <w:name w:val="頁首 字元"/>
    <w:basedOn w:val="a0"/>
    <w:link w:val="a8"/>
    <w:uiPriority w:val="99"/>
    <w:rsid w:val="00774169"/>
    <w:rPr>
      <w:sz w:val="20"/>
      <w:szCs w:val="20"/>
    </w:rPr>
  </w:style>
  <w:style w:type="paragraph" w:styleId="aa">
    <w:name w:val="footer"/>
    <w:basedOn w:val="a"/>
    <w:link w:val="ab"/>
    <w:uiPriority w:val="99"/>
    <w:unhideWhenUsed/>
    <w:rsid w:val="00774169"/>
    <w:pPr>
      <w:tabs>
        <w:tab w:val="center" w:pos="4153"/>
        <w:tab w:val="right" w:pos="8306"/>
      </w:tabs>
      <w:snapToGrid w:val="0"/>
    </w:pPr>
    <w:rPr>
      <w:sz w:val="20"/>
      <w:szCs w:val="20"/>
    </w:rPr>
  </w:style>
  <w:style w:type="character" w:customStyle="1" w:styleId="ab">
    <w:name w:val="頁尾 字元"/>
    <w:basedOn w:val="a0"/>
    <w:link w:val="aa"/>
    <w:uiPriority w:val="99"/>
    <w:rsid w:val="00774169"/>
    <w:rPr>
      <w:sz w:val="20"/>
      <w:szCs w:val="20"/>
    </w:rPr>
  </w:style>
  <w:style w:type="paragraph" w:styleId="ac">
    <w:name w:val="Balloon Text"/>
    <w:basedOn w:val="a"/>
    <w:link w:val="ad"/>
    <w:uiPriority w:val="99"/>
    <w:semiHidden/>
    <w:unhideWhenUsed/>
    <w:rsid w:val="00204DC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04DCE"/>
    <w:rPr>
      <w:rFonts w:asciiTheme="majorHAnsi" w:eastAsiaTheme="majorEastAsia" w:hAnsiTheme="majorHAnsi" w:cstheme="majorBidi"/>
      <w:sz w:val="18"/>
      <w:szCs w:val="18"/>
    </w:rPr>
  </w:style>
  <w:style w:type="table" w:styleId="ae">
    <w:name w:val="Table Grid"/>
    <w:basedOn w:val="a1"/>
    <w:uiPriority w:val="59"/>
    <w:rsid w:val="0067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15958"/>
  </w:style>
  <w:style w:type="paragraph" w:styleId="Web">
    <w:name w:val="Normal (Web)"/>
    <w:basedOn w:val="a"/>
    <w:rsid w:val="00484F51"/>
    <w:pPr>
      <w:widowControl/>
      <w:spacing w:before="100" w:beforeAutospacing="1" w:after="119"/>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2109"/>
    <w:pPr>
      <w:ind w:leftChars="200" w:left="480"/>
    </w:pPr>
  </w:style>
  <w:style w:type="paragraph" w:styleId="a5">
    <w:name w:val="footnote text"/>
    <w:basedOn w:val="a"/>
    <w:link w:val="a6"/>
    <w:uiPriority w:val="99"/>
    <w:semiHidden/>
    <w:unhideWhenUsed/>
    <w:rsid w:val="002A5A89"/>
    <w:pPr>
      <w:snapToGrid w:val="0"/>
    </w:pPr>
    <w:rPr>
      <w:sz w:val="20"/>
      <w:szCs w:val="20"/>
    </w:rPr>
  </w:style>
  <w:style w:type="character" w:customStyle="1" w:styleId="a6">
    <w:name w:val="註腳文字 字元"/>
    <w:basedOn w:val="a0"/>
    <w:link w:val="a5"/>
    <w:uiPriority w:val="99"/>
    <w:semiHidden/>
    <w:rsid w:val="002A5A89"/>
    <w:rPr>
      <w:sz w:val="20"/>
      <w:szCs w:val="20"/>
    </w:rPr>
  </w:style>
  <w:style w:type="character" w:styleId="a7">
    <w:name w:val="footnote reference"/>
    <w:basedOn w:val="a0"/>
    <w:uiPriority w:val="99"/>
    <w:semiHidden/>
    <w:unhideWhenUsed/>
    <w:rsid w:val="002A5A89"/>
    <w:rPr>
      <w:vertAlign w:val="superscript"/>
    </w:rPr>
  </w:style>
  <w:style w:type="paragraph" w:styleId="a8">
    <w:name w:val="header"/>
    <w:basedOn w:val="a"/>
    <w:link w:val="a9"/>
    <w:uiPriority w:val="99"/>
    <w:unhideWhenUsed/>
    <w:rsid w:val="00774169"/>
    <w:pPr>
      <w:tabs>
        <w:tab w:val="center" w:pos="4153"/>
        <w:tab w:val="right" w:pos="8306"/>
      </w:tabs>
      <w:snapToGrid w:val="0"/>
    </w:pPr>
    <w:rPr>
      <w:sz w:val="20"/>
      <w:szCs w:val="20"/>
    </w:rPr>
  </w:style>
  <w:style w:type="character" w:customStyle="1" w:styleId="a9">
    <w:name w:val="頁首 字元"/>
    <w:basedOn w:val="a0"/>
    <w:link w:val="a8"/>
    <w:uiPriority w:val="99"/>
    <w:rsid w:val="00774169"/>
    <w:rPr>
      <w:sz w:val="20"/>
      <w:szCs w:val="20"/>
    </w:rPr>
  </w:style>
  <w:style w:type="paragraph" w:styleId="aa">
    <w:name w:val="footer"/>
    <w:basedOn w:val="a"/>
    <w:link w:val="ab"/>
    <w:uiPriority w:val="99"/>
    <w:unhideWhenUsed/>
    <w:rsid w:val="00774169"/>
    <w:pPr>
      <w:tabs>
        <w:tab w:val="center" w:pos="4153"/>
        <w:tab w:val="right" w:pos="8306"/>
      </w:tabs>
      <w:snapToGrid w:val="0"/>
    </w:pPr>
    <w:rPr>
      <w:sz w:val="20"/>
      <w:szCs w:val="20"/>
    </w:rPr>
  </w:style>
  <w:style w:type="character" w:customStyle="1" w:styleId="ab">
    <w:name w:val="頁尾 字元"/>
    <w:basedOn w:val="a0"/>
    <w:link w:val="aa"/>
    <w:uiPriority w:val="99"/>
    <w:rsid w:val="00774169"/>
    <w:rPr>
      <w:sz w:val="20"/>
      <w:szCs w:val="20"/>
    </w:rPr>
  </w:style>
  <w:style w:type="paragraph" w:styleId="ac">
    <w:name w:val="Balloon Text"/>
    <w:basedOn w:val="a"/>
    <w:link w:val="ad"/>
    <w:uiPriority w:val="99"/>
    <w:semiHidden/>
    <w:unhideWhenUsed/>
    <w:rsid w:val="00204DC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04DCE"/>
    <w:rPr>
      <w:rFonts w:asciiTheme="majorHAnsi" w:eastAsiaTheme="majorEastAsia" w:hAnsiTheme="majorHAnsi" w:cstheme="majorBidi"/>
      <w:sz w:val="18"/>
      <w:szCs w:val="18"/>
    </w:rPr>
  </w:style>
  <w:style w:type="table" w:styleId="ae">
    <w:name w:val="Table Grid"/>
    <w:basedOn w:val="a1"/>
    <w:uiPriority w:val="59"/>
    <w:rsid w:val="0067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15958"/>
  </w:style>
  <w:style w:type="paragraph" w:styleId="Web">
    <w:name w:val="Normal (Web)"/>
    <w:basedOn w:val="a"/>
    <w:rsid w:val="00484F51"/>
    <w:pPr>
      <w:widowControl/>
      <w:spacing w:before="100" w:beforeAutospacing="1" w:after="119"/>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094">
      <w:bodyDiv w:val="1"/>
      <w:marLeft w:val="0"/>
      <w:marRight w:val="0"/>
      <w:marTop w:val="0"/>
      <w:marBottom w:val="0"/>
      <w:divBdr>
        <w:top w:val="none" w:sz="0" w:space="0" w:color="auto"/>
        <w:left w:val="none" w:sz="0" w:space="0" w:color="auto"/>
        <w:bottom w:val="none" w:sz="0" w:space="0" w:color="auto"/>
        <w:right w:val="none" w:sz="0" w:space="0" w:color="auto"/>
      </w:divBdr>
    </w:div>
    <w:div w:id="382295607">
      <w:bodyDiv w:val="1"/>
      <w:marLeft w:val="0"/>
      <w:marRight w:val="0"/>
      <w:marTop w:val="0"/>
      <w:marBottom w:val="0"/>
      <w:divBdr>
        <w:top w:val="none" w:sz="0" w:space="0" w:color="auto"/>
        <w:left w:val="none" w:sz="0" w:space="0" w:color="auto"/>
        <w:bottom w:val="none" w:sz="0" w:space="0" w:color="auto"/>
        <w:right w:val="none" w:sz="0" w:space="0" w:color="auto"/>
      </w:divBdr>
    </w:div>
    <w:div w:id="558517054">
      <w:bodyDiv w:val="1"/>
      <w:marLeft w:val="0"/>
      <w:marRight w:val="0"/>
      <w:marTop w:val="0"/>
      <w:marBottom w:val="0"/>
      <w:divBdr>
        <w:top w:val="none" w:sz="0" w:space="0" w:color="auto"/>
        <w:left w:val="none" w:sz="0" w:space="0" w:color="auto"/>
        <w:bottom w:val="none" w:sz="0" w:space="0" w:color="auto"/>
        <w:right w:val="none" w:sz="0" w:space="0" w:color="auto"/>
      </w:divBdr>
    </w:div>
    <w:div w:id="656882489">
      <w:bodyDiv w:val="1"/>
      <w:marLeft w:val="0"/>
      <w:marRight w:val="0"/>
      <w:marTop w:val="0"/>
      <w:marBottom w:val="0"/>
      <w:divBdr>
        <w:top w:val="none" w:sz="0" w:space="0" w:color="auto"/>
        <w:left w:val="none" w:sz="0" w:space="0" w:color="auto"/>
        <w:bottom w:val="none" w:sz="0" w:space="0" w:color="auto"/>
        <w:right w:val="none" w:sz="0" w:space="0" w:color="auto"/>
      </w:divBdr>
    </w:div>
    <w:div w:id="747658256">
      <w:bodyDiv w:val="1"/>
      <w:marLeft w:val="0"/>
      <w:marRight w:val="0"/>
      <w:marTop w:val="0"/>
      <w:marBottom w:val="0"/>
      <w:divBdr>
        <w:top w:val="none" w:sz="0" w:space="0" w:color="auto"/>
        <w:left w:val="none" w:sz="0" w:space="0" w:color="auto"/>
        <w:bottom w:val="none" w:sz="0" w:space="0" w:color="auto"/>
        <w:right w:val="none" w:sz="0" w:space="0" w:color="auto"/>
      </w:divBdr>
    </w:div>
    <w:div w:id="897398647">
      <w:bodyDiv w:val="1"/>
      <w:marLeft w:val="0"/>
      <w:marRight w:val="0"/>
      <w:marTop w:val="0"/>
      <w:marBottom w:val="0"/>
      <w:divBdr>
        <w:top w:val="none" w:sz="0" w:space="0" w:color="auto"/>
        <w:left w:val="none" w:sz="0" w:space="0" w:color="auto"/>
        <w:bottom w:val="none" w:sz="0" w:space="0" w:color="auto"/>
        <w:right w:val="none" w:sz="0" w:space="0" w:color="auto"/>
      </w:divBdr>
    </w:div>
    <w:div w:id="21117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23EB-40D8-46AE-BFC8-991BB797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趙玉珍</cp:lastModifiedBy>
  <cp:revision>7</cp:revision>
  <cp:lastPrinted>2015-10-20T02:31:00Z</cp:lastPrinted>
  <dcterms:created xsi:type="dcterms:W3CDTF">2015-10-27T06:24:00Z</dcterms:created>
  <dcterms:modified xsi:type="dcterms:W3CDTF">2015-10-28T03:10:00Z</dcterms:modified>
</cp:coreProperties>
</file>