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B1" w:rsidRPr="004328B1" w:rsidRDefault="004328B1" w:rsidP="004328B1">
      <w:pPr>
        <w:widowControl/>
        <w:spacing w:before="100" w:beforeAutospacing="1" w:after="100" w:afterAutospacing="1"/>
        <w:jc w:val="center"/>
        <w:rPr>
          <w:rFonts w:ascii="標楷體" w:eastAsia="標楷體" w:hAnsi="標楷體" w:cs="Arial"/>
          <w:color w:val="535353"/>
          <w:kern w:val="0"/>
          <w:sz w:val="36"/>
          <w:szCs w:val="36"/>
        </w:rPr>
      </w:pPr>
      <w:r w:rsidRPr="004328B1">
        <w:rPr>
          <w:rFonts w:ascii="標楷體" w:eastAsia="標楷體" w:hAnsi="標楷體" w:cs="Arial"/>
          <w:b/>
          <w:bCs/>
          <w:color w:val="002060"/>
          <w:kern w:val="0"/>
          <w:sz w:val="36"/>
          <w:szCs w:val="36"/>
        </w:rPr>
        <w:t>消費者保護主</w:t>
      </w:r>
      <w:bookmarkStart w:id="0" w:name="_GoBack"/>
      <w:bookmarkEnd w:id="0"/>
      <w:r w:rsidRPr="004328B1">
        <w:rPr>
          <w:rFonts w:ascii="標楷體" w:eastAsia="標楷體" w:hAnsi="標楷體" w:cs="Arial"/>
          <w:b/>
          <w:bCs/>
          <w:color w:val="002060"/>
          <w:kern w:val="0"/>
          <w:sz w:val="36"/>
          <w:szCs w:val="36"/>
        </w:rPr>
        <w:t>題:申訴、諮詢管道與機制</w:t>
      </w:r>
    </w:p>
    <w:p w:rsidR="004328B1" w:rsidRPr="004328B1" w:rsidRDefault="004328B1" w:rsidP="0092480A">
      <w:pPr>
        <w:widowControl/>
        <w:spacing w:line="480" w:lineRule="exact"/>
        <w:rPr>
          <w:rFonts w:ascii="標楷體" w:eastAsia="標楷體" w:hAnsi="標楷體" w:cs="Arial"/>
          <w:color w:val="C00000"/>
          <w:kern w:val="0"/>
          <w:sz w:val="28"/>
          <w:szCs w:val="28"/>
        </w:rPr>
      </w:pPr>
      <w:r w:rsidRPr="004328B1">
        <w:rPr>
          <w:rFonts w:ascii="標楷體" w:eastAsia="標楷體" w:hAnsi="標楷體" w:cs="Arial"/>
          <w:b/>
          <w:bCs/>
          <w:color w:val="C00000"/>
          <w:kern w:val="0"/>
          <w:sz w:val="28"/>
          <w:szCs w:val="28"/>
          <w:bdr w:val="single" w:sz="8" w:space="0" w:color="auto" w:frame="1"/>
        </w:rPr>
        <w:t>問題</w:t>
      </w:r>
      <w:proofErr w:type="gramStart"/>
      <w:r w:rsidRPr="004328B1">
        <w:rPr>
          <w:rFonts w:ascii="標楷體" w:eastAsia="標楷體" w:hAnsi="標楷體" w:cs="Arial"/>
          <w:b/>
          <w:bCs/>
          <w:color w:val="C00000"/>
          <w:kern w:val="0"/>
          <w:sz w:val="28"/>
          <w:szCs w:val="28"/>
          <w:bdr w:val="single" w:sz="8" w:space="0" w:color="auto" w:frame="1"/>
        </w:rPr>
        <w:t>一</w:t>
      </w:r>
      <w:proofErr w:type="gramEnd"/>
      <w:r w:rsidRPr="004328B1">
        <w:rPr>
          <w:rFonts w:ascii="標楷體" w:eastAsia="標楷體" w:hAnsi="標楷體" w:cs="Arial"/>
          <w:b/>
          <w:bCs/>
          <w:color w:val="C00000"/>
          <w:kern w:val="0"/>
          <w:sz w:val="28"/>
          <w:szCs w:val="28"/>
        </w:rPr>
        <w:t>:申訴的管道與機制有那些？</w:t>
      </w:r>
    </w:p>
    <w:p w:rsidR="004328B1" w:rsidRPr="004328B1" w:rsidRDefault="004328B1" w:rsidP="0092480A">
      <w:pPr>
        <w:widowControl/>
        <w:spacing w:line="480" w:lineRule="exact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4328B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參考意見</w:t>
      </w:r>
      <w:r w:rsidRPr="004328B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:</w:t>
      </w:r>
    </w:p>
    <w:p w:rsidR="004328B1" w:rsidRPr="004328B1" w:rsidRDefault="004328B1" w:rsidP="0092480A">
      <w:pPr>
        <w:widowControl/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4328B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消費者與企業經營者因商品或服務發生消費爭議時，可以直接向企業經營者申訴或以電話、手機直撥1950，向各直轄市、縣（市）政府之消費者服務中心提起申訴。另外，行政院消費者保護會已建置「</w:t>
      </w:r>
      <w:proofErr w:type="gramStart"/>
      <w:r w:rsidRPr="004328B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線上申訴</w:t>
      </w:r>
      <w:proofErr w:type="gramEnd"/>
      <w:r w:rsidRPr="004328B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與調解」系統，您可上網提起消費申訴，或者也可以向民間的消費者保護團體，例如消費者文教基金會或台灣消費者保護協會申訴。</w:t>
      </w:r>
    </w:p>
    <w:p w:rsidR="004328B1" w:rsidRPr="004328B1" w:rsidRDefault="004328B1" w:rsidP="0092480A">
      <w:pPr>
        <w:widowControl/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4328B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企業經營者對於消費者之申訴，應於申訴之日起十</w:t>
      </w:r>
      <w:proofErr w:type="gramStart"/>
      <w:r w:rsidRPr="004328B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五日內妥適</w:t>
      </w:r>
      <w:proofErr w:type="gramEnd"/>
      <w:r w:rsidRPr="004328B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處理，如果沒有得到妥適處理，可以向直轄市、縣（市）政府之消費者保護官提出第二次申訴；如仍</w:t>
      </w:r>
      <w:proofErr w:type="gramStart"/>
      <w:r w:rsidRPr="004328B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未獲妥適</w:t>
      </w:r>
      <w:proofErr w:type="gramEnd"/>
      <w:r w:rsidRPr="004328B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處理，還可以向直轄市、縣 (市) 政府之消費爭議調解委員會申請調解。</w:t>
      </w:r>
    </w:p>
    <w:p w:rsidR="004328B1" w:rsidRPr="004328B1" w:rsidRDefault="004328B1" w:rsidP="0092480A">
      <w:pPr>
        <w:widowControl/>
        <w:spacing w:line="480" w:lineRule="exact"/>
        <w:rPr>
          <w:rFonts w:ascii="標楷體" w:eastAsia="標楷體" w:hAnsi="標楷體" w:cs="Arial"/>
          <w:color w:val="C00000"/>
          <w:kern w:val="0"/>
          <w:sz w:val="28"/>
          <w:szCs w:val="28"/>
        </w:rPr>
      </w:pPr>
      <w:r w:rsidRPr="004328B1">
        <w:rPr>
          <w:rFonts w:ascii="標楷體" w:eastAsia="標楷體" w:hAnsi="標楷體" w:cs="Arial"/>
          <w:b/>
          <w:bCs/>
          <w:color w:val="C00000"/>
          <w:kern w:val="0"/>
          <w:sz w:val="28"/>
          <w:szCs w:val="28"/>
          <w:bdr w:val="single" w:sz="8" w:space="0" w:color="auto" w:frame="1"/>
        </w:rPr>
        <w:t>問題二</w:t>
      </w:r>
      <w:r w:rsidRPr="004328B1">
        <w:rPr>
          <w:rFonts w:ascii="標楷體" w:eastAsia="標楷體" w:hAnsi="標楷體" w:cs="Arial"/>
          <w:b/>
          <w:bCs/>
          <w:color w:val="C00000"/>
          <w:kern w:val="0"/>
          <w:sz w:val="28"/>
          <w:szCs w:val="28"/>
        </w:rPr>
        <w:t>:○○餐廳（賣場或商店等）販售的○○產品不合理漲價，如何申訴？</w:t>
      </w:r>
    </w:p>
    <w:p w:rsidR="004328B1" w:rsidRPr="004328B1" w:rsidRDefault="004328B1" w:rsidP="0092480A">
      <w:pPr>
        <w:widowControl/>
        <w:spacing w:beforeLines="50" w:before="180" w:line="480" w:lineRule="exact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4328B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參考意見:</w:t>
      </w:r>
      <w:r w:rsidRPr="004328B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為促進物價資訊透明化，行政院「穩定物價小組」已責成國家發展委員會整合民生相關的物價資訊，建置「物價資訊看板平台」</w:t>
      </w:r>
      <w:proofErr w:type="gramStart"/>
      <w:r w:rsidRPr="004328B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（</w:t>
      </w:r>
      <w:proofErr w:type="gramEnd"/>
      <w:r w:rsidRPr="004328B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http://price.nat.gov.tw</w:t>
      </w:r>
      <w:proofErr w:type="gramStart"/>
      <w:r w:rsidRPr="004328B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）</w:t>
      </w:r>
      <w:proofErr w:type="gramEnd"/>
      <w:r w:rsidRPr="004328B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。若您發現有業者不合理漲價，可於該平台內的「民眾提議」專區提出檢舉或建議；或可撥打法務部調查局24小時檢舉專線（0800</w:t>
      </w:r>
      <w:proofErr w:type="gramStart"/>
      <w:r w:rsidRPr="004328B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-007-007</w:t>
      </w:r>
      <w:proofErr w:type="gramEnd"/>
      <w:r w:rsidRPr="004328B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）進行檢舉。受理單位一經接獲舉報，會立即轉請主管機關查處，以遏止不肖業者的不當漲價或聯合哄抬等行為；另主管機關亦會以電子郵件或電話回復您查處結果。</w:t>
      </w:r>
    </w:p>
    <w:p w:rsidR="004328B1" w:rsidRPr="004328B1" w:rsidRDefault="004328B1" w:rsidP="0092480A">
      <w:pPr>
        <w:widowControl/>
        <w:spacing w:beforeLines="50" w:before="180" w:line="400" w:lineRule="exact"/>
        <w:jc w:val="right"/>
        <w:rPr>
          <w:rFonts w:asciiTheme="majorEastAsia" w:eastAsiaTheme="majorEastAsia" w:hAnsiTheme="majorEastAsia" w:cs="Arial"/>
          <w:b/>
          <w:color w:val="000000" w:themeColor="text1"/>
          <w:kern w:val="0"/>
          <w:szCs w:val="24"/>
        </w:rPr>
      </w:pPr>
      <w:r w:rsidRPr="004328B1">
        <w:rPr>
          <w:rFonts w:asciiTheme="majorEastAsia" w:eastAsiaTheme="majorEastAsia" w:hAnsiTheme="majorEastAsia" w:cs="Arial"/>
          <w:b/>
          <w:iCs/>
          <w:color w:val="000000" w:themeColor="text1"/>
          <w:kern w:val="0"/>
          <w:szCs w:val="24"/>
        </w:rPr>
        <w:t>資料來源:行政院消費者保護會</w:t>
      </w:r>
    </w:p>
    <w:p w:rsidR="00844C41" w:rsidRPr="004328B1" w:rsidRDefault="00844C41"/>
    <w:sectPr w:rsidR="00844C41" w:rsidRPr="004328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3A73"/>
    <w:multiLevelType w:val="multilevel"/>
    <w:tmpl w:val="0A94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B1"/>
    <w:rsid w:val="004328B1"/>
    <w:rsid w:val="00844C41"/>
    <w:rsid w:val="0092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劉學仁</dc:creator>
  <cp:lastModifiedBy>劉學仁</cp:lastModifiedBy>
  <cp:revision>1</cp:revision>
  <dcterms:created xsi:type="dcterms:W3CDTF">2016-12-14T05:43:00Z</dcterms:created>
  <dcterms:modified xsi:type="dcterms:W3CDTF">2016-12-14T05:57:00Z</dcterms:modified>
</cp:coreProperties>
</file>