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5A" w:rsidRPr="001A485A" w:rsidRDefault="001A485A" w:rsidP="00280F54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新細明體"/>
          <w:b/>
          <w:color w:val="7030A0"/>
          <w:spacing w:val="15"/>
          <w:kern w:val="0"/>
          <w:sz w:val="36"/>
          <w:szCs w:val="36"/>
        </w:rPr>
      </w:pPr>
      <w:proofErr w:type="gramStart"/>
      <w:r w:rsidRPr="001A485A">
        <w:rPr>
          <w:rFonts w:ascii="標楷體" w:eastAsia="標楷體" w:hAnsi="標楷體" w:cs="新細明體" w:hint="eastAsia"/>
          <w:b/>
          <w:color w:val="7030A0"/>
          <w:spacing w:val="15"/>
          <w:kern w:val="0"/>
          <w:sz w:val="36"/>
          <w:szCs w:val="36"/>
          <w:bdr w:val="none" w:sz="0" w:space="0" w:color="auto" w:frame="1"/>
        </w:rPr>
        <w:t>從防恐觀點</w:t>
      </w:r>
      <w:proofErr w:type="gramEnd"/>
      <w:r w:rsidRPr="001A485A">
        <w:rPr>
          <w:rFonts w:ascii="標楷體" w:eastAsia="標楷體" w:hAnsi="標楷體" w:cs="新細明體" w:hint="eastAsia"/>
          <w:b/>
          <w:color w:val="7030A0"/>
          <w:spacing w:val="15"/>
          <w:kern w:val="0"/>
          <w:sz w:val="36"/>
          <w:szCs w:val="36"/>
          <w:bdr w:val="none" w:sz="0" w:space="0" w:color="auto" w:frame="1"/>
        </w:rPr>
        <w:t>看0707</w:t>
      </w:r>
      <w:proofErr w:type="gramStart"/>
      <w:r w:rsidRPr="001A485A">
        <w:rPr>
          <w:rFonts w:ascii="標楷體" w:eastAsia="標楷體" w:hAnsi="標楷體" w:cs="新細明體" w:hint="eastAsia"/>
          <w:b/>
          <w:color w:val="7030A0"/>
          <w:spacing w:val="15"/>
          <w:kern w:val="0"/>
          <w:sz w:val="36"/>
          <w:szCs w:val="36"/>
          <w:bdr w:val="none" w:sz="0" w:space="0" w:color="auto" w:frame="1"/>
        </w:rPr>
        <w:t>臺</w:t>
      </w:r>
      <w:proofErr w:type="gramEnd"/>
      <w:r w:rsidRPr="001A485A">
        <w:rPr>
          <w:rFonts w:ascii="標楷體" w:eastAsia="標楷體" w:hAnsi="標楷體" w:cs="新細明體" w:hint="eastAsia"/>
          <w:b/>
          <w:color w:val="7030A0"/>
          <w:spacing w:val="15"/>
          <w:kern w:val="0"/>
          <w:sz w:val="36"/>
          <w:szCs w:val="36"/>
          <w:bdr w:val="none" w:sz="0" w:space="0" w:color="auto" w:frame="1"/>
        </w:rPr>
        <w:t>鐵爆炸案</w:t>
      </w:r>
    </w:p>
    <w:p w:rsidR="001A485A" w:rsidRPr="001A485A" w:rsidRDefault="001A485A" w:rsidP="00280F54">
      <w:pPr>
        <w:widowControl/>
        <w:shd w:val="clear" w:color="auto" w:fill="FFFFFF"/>
        <w:spacing w:line="400" w:lineRule="exact"/>
        <w:jc w:val="right"/>
        <w:rPr>
          <w:rFonts w:ascii="標楷體" w:eastAsia="標楷體" w:hAnsi="標楷體" w:cs="新細明體" w:hint="eastAsia"/>
          <w:color w:val="222222"/>
          <w:spacing w:val="15"/>
          <w:kern w:val="0"/>
          <w:szCs w:val="24"/>
        </w:rPr>
      </w:pPr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Cs w:val="24"/>
          <w:bdr w:val="none" w:sz="0" w:space="0" w:color="auto" w:frame="1"/>
        </w:rPr>
        <w:t>法務部調查局專門委員 陳能鏡</w:t>
      </w:r>
    </w:p>
    <w:p w:rsidR="001A485A" w:rsidRPr="001A485A" w:rsidRDefault="001A485A" w:rsidP="00280F54">
      <w:pPr>
        <w:widowControl/>
        <w:shd w:val="clear" w:color="auto" w:fill="FFFFFF"/>
        <w:spacing w:beforeLines="50" w:before="180" w:line="400" w:lineRule="exact"/>
        <w:ind w:firstLineChars="200" w:firstLine="620"/>
        <w:jc w:val="both"/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</w:rPr>
      </w:pPr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105年7月7日，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臺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鐵爆炸案震驚社會，警方專案小組在一天內迅速宣布破案，並定調為重大社會治安事件。本文擬從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防恐與反恐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觀點，提出個人對本案看法，期能有助於提高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國人防恐意識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、提升政府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對恐攻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威脅的認知及凝聚向心力，達到舉國上下合作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防恐與反恐，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進而共同努力以消弭滋養恐怖主義之環境。</w:t>
      </w:r>
    </w:p>
    <w:p w:rsidR="001A485A" w:rsidRPr="001A485A" w:rsidRDefault="001A485A" w:rsidP="00280F54">
      <w:pPr>
        <w:widowControl/>
        <w:shd w:val="clear" w:color="auto" w:fill="FFFFFF"/>
        <w:spacing w:line="400" w:lineRule="exact"/>
        <w:rPr>
          <w:rFonts w:ascii="標楷體" w:eastAsia="標楷體" w:hAnsi="標楷體" w:cs="新細明體" w:hint="eastAsia"/>
          <w:b/>
          <w:color w:val="222222"/>
          <w:spacing w:val="15"/>
          <w:kern w:val="0"/>
          <w:sz w:val="28"/>
          <w:szCs w:val="28"/>
        </w:rPr>
      </w:pPr>
      <w:r w:rsidRPr="001A485A">
        <w:rPr>
          <w:rFonts w:ascii="標楷體" w:eastAsia="標楷體" w:hAnsi="標楷體" w:cs="新細明體" w:hint="eastAsia"/>
          <w:b/>
          <w:color w:val="FF0000"/>
          <w:spacing w:val="15"/>
          <w:kern w:val="0"/>
          <w:sz w:val="28"/>
          <w:szCs w:val="28"/>
          <w:bdr w:val="none" w:sz="0" w:space="0" w:color="auto" w:frame="1"/>
        </w:rPr>
        <w:t>公共交通工具是造成重大傷亡</w:t>
      </w:r>
      <w:proofErr w:type="gramStart"/>
      <w:r w:rsidRPr="001A485A">
        <w:rPr>
          <w:rFonts w:ascii="標楷體" w:eastAsia="標楷體" w:hAnsi="標楷體" w:cs="新細明體" w:hint="eastAsia"/>
          <w:b/>
          <w:color w:val="FF0000"/>
          <w:spacing w:val="15"/>
          <w:kern w:val="0"/>
          <w:sz w:val="28"/>
          <w:szCs w:val="28"/>
          <w:bdr w:val="none" w:sz="0" w:space="0" w:color="auto" w:frame="1"/>
        </w:rPr>
        <w:t>的恐攻目標</w:t>
      </w:r>
      <w:proofErr w:type="gramEnd"/>
    </w:p>
    <w:p w:rsidR="001A485A" w:rsidRPr="001A485A" w:rsidRDefault="001A485A" w:rsidP="00280F54">
      <w:pPr>
        <w:widowControl/>
        <w:shd w:val="clear" w:color="auto" w:fill="FFFFFF"/>
        <w:spacing w:line="400" w:lineRule="exact"/>
        <w:ind w:firstLineChars="200" w:firstLine="620"/>
        <w:jc w:val="both"/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</w:rPr>
      </w:pPr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依據美國國務院每年公布之「國家恐怖主義報告」（Country Reports on Terrorism），2014及2015兩年，一般平民及私人財產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仍是恐攻最主要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目標，約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佔全年恐攻數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的36%，次為警察安全人員，以公共交通工具（不含機場及航空器）為目標之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恐攻案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，分別為355案及381案，分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佔全年恐攻數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的2.5%及3.1%，值得注意的是，2015年的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總恐攻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案件數較2014年下降14%，但以</w:t>
      </w:r>
      <w:r w:rsidRPr="001A485A">
        <w:rPr>
          <w:rFonts w:ascii="標楷體" w:eastAsia="標楷體" w:hAnsi="標楷體" w:cs="新細明體" w:hint="eastAsia"/>
          <w:color w:val="FF0000"/>
          <w:spacing w:val="15"/>
          <w:kern w:val="0"/>
          <w:sz w:val="28"/>
          <w:szCs w:val="28"/>
          <w:bdr w:val="none" w:sz="0" w:space="0" w:color="auto" w:frame="1"/>
        </w:rPr>
        <w:t>交通工具為目標</w:t>
      </w:r>
      <w:proofErr w:type="gramStart"/>
      <w:r w:rsidRPr="001A485A">
        <w:rPr>
          <w:rFonts w:ascii="標楷體" w:eastAsia="標楷體" w:hAnsi="標楷體" w:cs="新細明體" w:hint="eastAsia"/>
          <w:color w:val="FF0000"/>
          <w:spacing w:val="15"/>
          <w:kern w:val="0"/>
          <w:sz w:val="28"/>
          <w:szCs w:val="28"/>
          <w:bdr w:val="none" w:sz="0" w:space="0" w:color="auto" w:frame="1"/>
        </w:rPr>
        <w:t>恐攻案</w:t>
      </w:r>
      <w:proofErr w:type="gramEnd"/>
      <w:r w:rsidRPr="001A485A">
        <w:rPr>
          <w:rFonts w:ascii="標楷體" w:eastAsia="標楷體" w:hAnsi="標楷體" w:cs="新細明體" w:hint="eastAsia"/>
          <w:color w:val="FF0000"/>
          <w:spacing w:val="15"/>
          <w:kern w:val="0"/>
          <w:sz w:val="28"/>
          <w:szCs w:val="28"/>
          <w:bdr w:val="none" w:sz="0" w:space="0" w:color="auto" w:frame="1"/>
        </w:rPr>
        <w:t>卻逆勢成長</w:t>
      </w:r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，排名亦由第九名上升到第八名。</w:t>
      </w:r>
    </w:p>
    <w:p w:rsidR="001A485A" w:rsidRPr="001A485A" w:rsidRDefault="001A485A" w:rsidP="00280F54">
      <w:pPr>
        <w:widowControl/>
        <w:shd w:val="clear" w:color="auto" w:fill="FFFFFF"/>
        <w:spacing w:line="400" w:lineRule="exact"/>
        <w:ind w:firstLineChars="200" w:firstLine="620"/>
        <w:jc w:val="both"/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</w:rPr>
      </w:pPr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公共交通工具雖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不是恐攻主要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目標，歷年來的比例變化亦不大，但可能造成重大傷亡，如2003 年3 月馬德里火車爆炸案，死191人，傷超過1千800人，2005 年7月倫敦地鐵爆炸案，死52人，傷7百餘人，2006年7月孟買鐵路爆炸案，死209人，傷714人，恐怖分子作案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時間均為上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下班交通尖峰時間，此次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臺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鐵爆炸案主嫌未選上下班時間及未使用高爆炸力炸藥，是受害人數不多的主因，但不能因而將本案歸類為非恐怖攻擊案。</w:t>
      </w:r>
    </w:p>
    <w:p w:rsidR="001A485A" w:rsidRPr="001A485A" w:rsidRDefault="001A485A" w:rsidP="00280F54">
      <w:pPr>
        <w:widowControl/>
        <w:shd w:val="clear" w:color="auto" w:fill="FFFFFF"/>
        <w:spacing w:line="400" w:lineRule="exact"/>
        <w:ind w:firstLine="320"/>
        <w:jc w:val="both"/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</w:rPr>
      </w:pPr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去年10月俄羅斯客機在埃及西奈半島上空爆炸，機上224名乘客及機組員全部罹難，今年3月先有比利時布魯塞爾機場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恐攻案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，6月復發生土耳其伊斯坦堡機場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恐攻案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，均造成重大傷亡，當今地表最具威脅性恐怖組織「伊斯蘭國」為該等案主謀，一時全球機場莫不強化安全檢查及安全維護工作，造成旅客極大不方便，甚至侵害人權，致使有人暫緩或取消出國旅遊或公務出差計畫，也影響一個國家的觀光產業及外人投資，為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減低恐攻的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衝擊，甚至有不承認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恐攻案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者，如埃及政府對前述俄羅斯客機爆炸案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的說詞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。</w:t>
      </w:r>
    </w:p>
    <w:p w:rsidR="001A485A" w:rsidRPr="001A485A" w:rsidRDefault="001A485A" w:rsidP="00280F54">
      <w:pPr>
        <w:widowControl/>
        <w:shd w:val="clear" w:color="auto" w:fill="FFFFFF"/>
        <w:spacing w:line="400" w:lineRule="exact"/>
        <w:ind w:firstLine="320"/>
        <w:jc w:val="both"/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</w:rPr>
      </w:pPr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lastRenderedPageBreak/>
        <w:t>便利與安全總是相衝突，加強安全措施，如增設人員檢查哨及行李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Ｘ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光掃描機，一定會增加人民及旅客的不便，衍生排隊等待的人龍也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增創恐攻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的目標，其中又以</w:t>
      </w:r>
      <w:r w:rsidRPr="001A485A">
        <w:rPr>
          <w:rFonts w:ascii="標楷體" w:eastAsia="標楷體" w:hAnsi="標楷體" w:cs="新細明體" w:hint="eastAsia"/>
          <w:color w:val="FF0000"/>
          <w:spacing w:val="15"/>
          <w:kern w:val="0"/>
          <w:sz w:val="28"/>
          <w:szCs w:val="28"/>
          <w:bdr w:val="none" w:sz="0" w:space="0" w:color="auto" w:frame="1"/>
        </w:rPr>
        <w:t>地鐵及火車的安全防護最難做</w:t>
      </w:r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，因為兩者是通勤族最重要、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最首選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的日常交通工具，安檢不但造成不便，也增加通勤時間。另火車站及捷運站在設計建造之初，即未考量安檢儀器空間及安檢旅客通道的必然增加，今若要更改硬體設施或重建的可能性非常低，且經費是一大挑戰。也許我們可以增編經費，增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僱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保安人員、增派鐵路及捷運警察及購買行為分析軟體，以法國為例，鐵路全長52萬2千公里，共5千個車站，其國家鐵路營運公司SNCF的安全相關經費預算高達4億5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千萬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美元。臺灣鐵路總長1千85公里，有226個車站，不知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臺鐵管裡局年度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安全事項經費預算是多少？</w:t>
      </w:r>
    </w:p>
    <w:p w:rsidR="001A485A" w:rsidRPr="001A485A" w:rsidRDefault="001A485A" w:rsidP="00280F54">
      <w:pPr>
        <w:widowControl/>
        <w:shd w:val="clear" w:color="auto" w:fill="FFFFFF"/>
        <w:spacing w:line="400" w:lineRule="exact"/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</w:rPr>
      </w:pPr>
      <w:proofErr w:type="gramStart"/>
      <w:r w:rsidRPr="001A485A">
        <w:rPr>
          <w:rFonts w:ascii="標楷體" w:eastAsia="標楷體" w:hAnsi="標楷體" w:cs="新細明體" w:hint="eastAsia"/>
          <w:b/>
          <w:bCs/>
          <w:color w:val="FF0000"/>
          <w:spacing w:val="15"/>
          <w:kern w:val="0"/>
          <w:sz w:val="28"/>
          <w:szCs w:val="28"/>
          <w:bdr w:val="none" w:sz="0" w:space="0" w:color="auto" w:frame="1"/>
        </w:rPr>
        <w:t>孤狼恐攻</w:t>
      </w:r>
      <w:proofErr w:type="gramEnd"/>
      <w:r w:rsidRPr="001A485A">
        <w:rPr>
          <w:rFonts w:ascii="標楷體" w:eastAsia="標楷體" w:hAnsi="標楷體" w:cs="新細明體" w:hint="eastAsia"/>
          <w:b/>
          <w:bCs/>
          <w:color w:val="FF0000"/>
          <w:spacing w:val="15"/>
          <w:kern w:val="0"/>
          <w:sz w:val="28"/>
          <w:szCs w:val="28"/>
          <w:bdr w:val="none" w:sz="0" w:space="0" w:color="auto" w:frame="1"/>
        </w:rPr>
        <w:t>動機以社會性為主</w:t>
      </w:r>
    </w:p>
    <w:p w:rsidR="001A485A" w:rsidRPr="001A485A" w:rsidRDefault="001A485A" w:rsidP="00280F54">
      <w:pPr>
        <w:widowControl/>
        <w:shd w:val="clear" w:color="auto" w:fill="FFFFFF"/>
        <w:spacing w:line="400" w:lineRule="exact"/>
        <w:ind w:firstLine="320"/>
        <w:jc w:val="both"/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</w:rPr>
      </w:pPr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高度獨裁統治、低度人權、壓迫宗教自由、團體性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不滿、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政治不穩定及低度尊重體制等，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均與恐怖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活動有極度關聯性，此類的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恐攻都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由組織所發動，動機可分為宗教性、政治性及意識形態性等三類；但在經濟高度發展的自由民主國家，70% 以上的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恐攻案是由孤狼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所策劃與執行，探其因乃是，恐怖分子自認其工作權、生存權、受教權、環境權或受醫療照顧權等社會權被剝奪，因而懷疑政府資源投入不足或資源分配不均，最後以激烈恐怖手段引起注意或毀滅既有的體制。</w:t>
      </w:r>
    </w:p>
    <w:p w:rsidR="001A485A" w:rsidRPr="001A485A" w:rsidRDefault="001A485A" w:rsidP="00280F54">
      <w:pPr>
        <w:widowControl/>
        <w:shd w:val="clear" w:color="auto" w:fill="FFFFFF"/>
        <w:spacing w:line="400" w:lineRule="exact"/>
        <w:ind w:firstLine="320"/>
        <w:jc w:val="both"/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</w:rPr>
      </w:pPr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自1989年始，不到0.6%的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恐攻案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發生於無暴力衝突及高壓統治的國家，但近年來已默默改變，移民政策、教育制度、低度新聞信任度、政府效能、社會凝聚力及高度犯罪率、貧富差異、年輕人失業率、城市化等，已成滋養恐怖主義的肥料，恐怖分子也不再是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魯蛇或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社會邊緣人，如去年十二月加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州恐攻案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的移民穆斯林夫婦，又如日前的孟加拉達卡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恐攻案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中的嫌犯，他們出生於富裕家庭，並接受良好教育，是人生勝利組，但仍犯下令人髮指的人質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虐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殺恐怖案。</w:t>
      </w:r>
    </w:p>
    <w:p w:rsidR="001A485A" w:rsidRPr="001A485A" w:rsidRDefault="001A485A" w:rsidP="00280F54">
      <w:pPr>
        <w:widowControl/>
        <w:shd w:val="clear" w:color="auto" w:fill="FFFFFF"/>
        <w:spacing w:line="400" w:lineRule="exact"/>
        <w:ind w:firstLine="320"/>
        <w:jc w:val="both"/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</w:rPr>
      </w:pP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臺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鐵爆炸案林姓嫌犯早年失婚，獨自撫養兒子，多年前發現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罹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癌，近年則居無定所，亦無固定職業，父子已失聯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多時，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對未來充滿不確定性，屬社會邊緣人。因林嫌在爆炸中受重傷，於加護病房觀察治療一星期後，始接受檢警偵訊，坦承一人作</w:t>
      </w:r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lastRenderedPageBreak/>
        <w:t>案，動機為引起注意，作案地點原選定新竹車站，後因見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一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小孩，才改為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臺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北松山站，似仍有愛心，可為未來審判有利之依據。</w:t>
      </w:r>
    </w:p>
    <w:p w:rsidR="001A485A" w:rsidRPr="001A485A" w:rsidRDefault="001A485A" w:rsidP="00280F54">
      <w:pPr>
        <w:widowControl/>
        <w:shd w:val="clear" w:color="auto" w:fill="FFFFFF"/>
        <w:spacing w:line="400" w:lineRule="exact"/>
        <w:ind w:firstLine="320"/>
        <w:jc w:val="both"/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</w:rPr>
      </w:pPr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6月12日美國佛州奧蘭多市發生槍擊屠殺案，造成美國自911事件後死傷最慘重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恐攻案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，7 月14 日法國尼斯發生大型貨車衝撞人群案，造成84 人死亡及超過300 人受傷，7 月18日德國巴伐利亞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邦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一名17歲阿富汗難民在火車上，持刀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斧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砍傷4人，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均屬個人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作案，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亦均被定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調為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恐攻案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，伊斯蘭國也宣稱為該等案件負責，但相關安全情報機關未找出任何直接連結之證據，無宗教或政治目的，僅能歸類為「社會性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孤狼恐攻案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」。</w:t>
      </w:r>
    </w:p>
    <w:p w:rsidR="001A485A" w:rsidRPr="001A485A" w:rsidRDefault="001A485A" w:rsidP="00280F54">
      <w:pPr>
        <w:widowControl/>
        <w:shd w:val="clear" w:color="auto" w:fill="FFFFFF"/>
        <w:spacing w:line="400" w:lineRule="exact"/>
        <w:rPr>
          <w:rFonts w:ascii="標楷體" w:eastAsia="標楷體" w:hAnsi="標楷體" w:cs="新細明體" w:hint="eastAsia"/>
          <w:color w:val="C00000"/>
          <w:spacing w:val="15"/>
          <w:kern w:val="0"/>
          <w:sz w:val="28"/>
          <w:szCs w:val="28"/>
        </w:rPr>
      </w:pPr>
      <w:r w:rsidRPr="001A485A">
        <w:rPr>
          <w:rFonts w:ascii="標楷體" w:eastAsia="標楷體" w:hAnsi="標楷體" w:cs="新細明體" w:hint="eastAsia"/>
          <w:b/>
          <w:bCs/>
          <w:color w:val="C00000"/>
          <w:spacing w:val="15"/>
          <w:kern w:val="0"/>
          <w:sz w:val="28"/>
          <w:szCs w:val="28"/>
          <w:bdr w:val="none" w:sz="0" w:space="0" w:color="auto" w:frame="1"/>
        </w:rPr>
        <w:t>結語</w:t>
      </w:r>
    </w:p>
    <w:p w:rsidR="001A485A" w:rsidRPr="001A485A" w:rsidRDefault="001A485A" w:rsidP="00280F54">
      <w:pPr>
        <w:widowControl/>
        <w:shd w:val="clear" w:color="auto" w:fill="FFFFFF"/>
        <w:spacing w:line="400" w:lineRule="exact"/>
        <w:ind w:firstLine="320"/>
        <w:jc w:val="both"/>
        <w:rPr>
          <w:rFonts w:ascii="微軟正黑體" w:eastAsia="微軟正黑體" w:hAnsi="微軟正黑體" w:cs="新細明體" w:hint="eastAsia"/>
          <w:color w:val="222222"/>
          <w:spacing w:val="15"/>
          <w:kern w:val="0"/>
          <w:sz w:val="20"/>
          <w:szCs w:val="20"/>
        </w:rPr>
      </w:pPr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近年來，臺灣經濟發展停滯不前，政治因選舉而紛亂，社會凝聚力日漸低落，人民對政府效能及舊有體制失去信心，也漸漸失去耐心，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北捷持刀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殺人案、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臺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鐵爆炸案等雖歸類為社會治安案，但政府仍應</w:t>
      </w:r>
      <w:bookmarkStart w:id="0" w:name="_GoBack"/>
      <w:bookmarkEnd w:id="0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引為案例與教訓，有責任在最不影響方便及最少經費支出下，強化大眾運輸安全，人民亦應本</w:t>
      </w:r>
      <w:r w:rsidRPr="001A485A">
        <w:rPr>
          <w:rFonts w:ascii="標楷體" w:eastAsia="標楷體" w:hAnsi="標楷體" w:cs="新細明體" w:hint="eastAsia"/>
          <w:color w:val="FF0000"/>
          <w:spacing w:val="15"/>
          <w:kern w:val="0"/>
          <w:sz w:val="28"/>
          <w:szCs w:val="28"/>
          <w:bdr w:val="none" w:sz="0" w:space="0" w:color="auto" w:frame="1"/>
        </w:rPr>
        <w:t>「</w:t>
      </w:r>
      <w:proofErr w:type="gramStart"/>
      <w:r w:rsidRPr="001A485A">
        <w:rPr>
          <w:rFonts w:ascii="標楷體" w:eastAsia="標楷體" w:hAnsi="標楷體" w:cs="新細明體" w:hint="eastAsia"/>
          <w:color w:val="FF0000"/>
          <w:spacing w:val="15"/>
          <w:kern w:val="0"/>
          <w:sz w:val="28"/>
          <w:szCs w:val="28"/>
          <w:bdr w:val="none" w:sz="0" w:space="0" w:color="auto" w:frame="1"/>
        </w:rPr>
        <w:t>防恐人人</w:t>
      </w:r>
      <w:proofErr w:type="gramEnd"/>
      <w:r w:rsidRPr="001A485A">
        <w:rPr>
          <w:rFonts w:ascii="標楷體" w:eastAsia="標楷體" w:hAnsi="標楷體" w:cs="新細明體" w:hint="eastAsia"/>
          <w:color w:val="FF0000"/>
          <w:spacing w:val="15"/>
          <w:kern w:val="0"/>
          <w:sz w:val="28"/>
          <w:szCs w:val="28"/>
          <w:bdr w:val="none" w:sz="0" w:space="0" w:color="auto" w:frame="1"/>
        </w:rPr>
        <w:t>有責」</w:t>
      </w:r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心態，勇於提供疑似恐怖分子及恐怖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活動情資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，公私部門緊密合作，全民一心，才能創造和諧、平安、自由的社會，也才能吸引外國觀光客及順利圓滿完成</w:t>
      </w:r>
      <w:proofErr w:type="gramStart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世</w:t>
      </w:r>
      <w:proofErr w:type="gramEnd"/>
      <w:r w:rsidRPr="001A485A">
        <w:rPr>
          <w:rFonts w:ascii="標楷體" w:eastAsia="標楷體" w:hAnsi="標楷體" w:cs="新細明體" w:hint="eastAsia"/>
          <w:color w:val="222222"/>
          <w:spacing w:val="15"/>
          <w:kern w:val="0"/>
          <w:sz w:val="28"/>
          <w:szCs w:val="28"/>
          <w:bdr w:val="none" w:sz="0" w:space="0" w:color="auto" w:frame="1"/>
        </w:rPr>
        <w:t>大運的舉辦。</w:t>
      </w:r>
    </w:p>
    <w:p w:rsidR="001B0941" w:rsidRPr="001A485A" w:rsidRDefault="001B0941"/>
    <w:sectPr w:rsidR="001B0941" w:rsidRPr="001A4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5A"/>
    <w:rsid w:val="001A485A"/>
    <w:rsid w:val="001B0941"/>
    <w:rsid w:val="00280F54"/>
    <w:rsid w:val="0049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4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2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9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0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劉學仁</dc:creator>
  <cp:lastModifiedBy>劉學仁</cp:lastModifiedBy>
  <cp:revision>4</cp:revision>
  <dcterms:created xsi:type="dcterms:W3CDTF">2017-03-13T03:27:00Z</dcterms:created>
  <dcterms:modified xsi:type="dcterms:W3CDTF">2017-03-13T05:21:00Z</dcterms:modified>
</cp:coreProperties>
</file>