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528" w:rsidRPr="002C7F7D" w:rsidRDefault="00C66528" w:rsidP="00C66528">
      <w:pPr>
        <w:ind w:leftChars="0" w:left="567" w:hangingChars="177" w:hanging="567"/>
        <w:jc w:val="center"/>
        <w:rPr>
          <w:rFonts w:ascii="標楷體" w:hAnsi="標楷體"/>
          <w:b/>
          <w:sz w:val="32"/>
          <w:szCs w:val="32"/>
        </w:rPr>
      </w:pPr>
      <w:r w:rsidRPr="002C7F7D">
        <w:rPr>
          <w:rFonts w:ascii="標楷體" w:hAnsi="標楷體" w:hint="eastAsia"/>
          <w:b/>
          <w:sz w:val="32"/>
          <w:szCs w:val="32"/>
        </w:rPr>
        <w:t>桃園市信用合作社分布編製說明</w:t>
      </w:r>
    </w:p>
    <w:p w:rsidR="00C66528" w:rsidRPr="002C7F7D" w:rsidRDefault="00C66528" w:rsidP="00C66528">
      <w:pPr>
        <w:numPr>
          <w:ilvl w:val="0"/>
          <w:numId w:val="1"/>
        </w:numPr>
        <w:ind w:leftChars="0" w:left="425" w:hangingChars="177" w:hanging="425"/>
        <w:rPr>
          <w:rFonts w:ascii="標楷體" w:hAnsi="標楷體"/>
          <w:sz w:val="24"/>
          <w:szCs w:val="24"/>
        </w:rPr>
      </w:pPr>
      <w:r w:rsidRPr="002C7F7D">
        <w:rPr>
          <w:rFonts w:ascii="標楷體" w:hAnsi="標楷體" w:hint="eastAsia"/>
          <w:sz w:val="24"/>
          <w:szCs w:val="24"/>
        </w:rPr>
        <w:t>統計範圍及對象：凡在本市轄區內之信用合作社之總、分支機構均為統計對象。</w:t>
      </w:r>
    </w:p>
    <w:p w:rsidR="00C66528" w:rsidRPr="002C7F7D" w:rsidRDefault="00C66528" w:rsidP="00C66528">
      <w:pPr>
        <w:numPr>
          <w:ilvl w:val="0"/>
          <w:numId w:val="1"/>
        </w:numPr>
        <w:ind w:leftChars="0" w:left="425" w:hangingChars="177" w:hanging="425"/>
        <w:rPr>
          <w:rFonts w:ascii="標楷體" w:hAnsi="標楷體"/>
          <w:sz w:val="24"/>
          <w:szCs w:val="24"/>
        </w:rPr>
      </w:pPr>
      <w:r w:rsidRPr="002C7F7D">
        <w:rPr>
          <w:rFonts w:ascii="標楷體" w:hAnsi="標楷體" w:hint="eastAsia"/>
          <w:sz w:val="24"/>
          <w:szCs w:val="24"/>
        </w:rPr>
        <w:t>統計標準時間：以每年12月底之事實為準。</w:t>
      </w:r>
    </w:p>
    <w:p w:rsidR="00C66528" w:rsidRPr="002C7F7D" w:rsidRDefault="00C66528" w:rsidP="00C66528">
      <w:pPr>
        <w:numPr>
          <w:ilvl w:val="0"/>
          <w:numId w:val="1"/>
        </w:numPr>
        <w:ind w:leftChars="0" w:left="425" w:hangingChars="177" w:hanging="425"/>
        <w:rPr>
          <w:rFonts w:ascii="標楷體" w:hAnsi="標楷體"/>
          <w:sz w:val="24"/>
          <w:szCs w:val="24"/>
        </w:rPr>
      </w:pPr>
      <w:r w:rsidRPr="002C7F7D">
        <w:rPr>
          <w:rFonts w:ascii="標楷體" w:hAnsi="標楷體" w:hint="eastAsia"/>
          <w:sz w:val="24"/>
          <w:szCs w:val="24"/>
        </w:rPr>
        <w:t>分類標準：</w:t>
      </w:r>
      <w:bookmarkStart w:id="0" w:name="_GoBack"/>
      <w:bookmarkEnd w:id="0"/>
    </w:p>
    <w:p w:rsidR="00C66528" w:rsidRPr="002C7F7D" w:rsidRDefault="00C66528" w:rsidP="00C66528">
      <w:pPr>
        <w:ind w:leftChars="100" w:left="465" w:hangingChars="77" w:hanging="185"/>
        <w:rPr>
          <w:rFonts w:ascii="標楷體" w:hAnsi="標楷體"/>
          <w:sz w:val="24"/>
          <w:szCs w:val="24"/>
        </w:rPr>
      </w:pPr>
      <w:r w:rsidRPr="002C7F7D">
        <w:rPr>
          <w:rFonts w:ascii="標楷體" w:hAnsi="標楷體" w:hint="eastAsia"/>
          <w:sz w:val="24"/>
          <w:szCs w:val="24"/>
        </w:rPr>
        <w:t>(一)縱項目按總社及分社分。</w:t>
      </w:r>
    </w:p>
    <w:p w:rsidR="00C66528" w:rsidRPr="002C7F7D" w:rsidRDefault="00C66528" w:rsidP="00C66528">
      <w:pPr>
        <w:ind w:leftChars="100" w:left="465" w:hangingChars="77" w:hanging="185"/>
        <w:rPr>
          <w:rFonts w:ascii="標楷體" w:hAnsi="標楷體"/>
          <w:sz w:val="24"/>
          <w:szCs w:val="24"/>
        </w:rPr>
      </w:pPr>
      <w:r w:rsidRPr="002C7F7D">
        <w:rPr>
          <w:rFonts w:ascii="標楷體" w:hAnsi="標楷體" w:hint="eastAsia"/>
          <w:sz w:val="24"/>
          <w:szCs w:val="24"/>
        </w:rPr>
        <w:t>(二)橫項目按行政區別分</w:t>
      </w:r>
    </w:p>
    <w:p w:rsidR="00C66528" w:rsidRPr="002C7F7D" w:rsidRDefault="00C66528" w:rsidP="00C66528">
      <w:pPr>
        <w:numPr>
          <w:ilvl w:val="0"/>
          <w:numId w:val="1"/>
        </w:numPr>
        <w:ind w:leftChars="0" w:left="425" w:hangingChars="177" w:hanging="425"/>
        <w:rPr>
          <w:rFonts w:ascii="標楷體" w:hAnsi="標楷體"/>
          <w:sz w:val="24"/>
          <w:szCs w:val="24"/>
        </w:rPr>
      </w:pPr>
      <w:r w:rsidRPr="002C7F7D">
        <w:rPr>
          <w:rFonts w:ascii="標楷體" w:hAnsi="標楷體" w:hint="eastAsia"/>
          <w:sz w:val="24"/>
          <w:szCs w:val="24"/>
        </w:rPr>
        <w:t>統計項目定義：</w:t>
      </w:r>
    </w:p>
    <w:p w:rsidR="00C66528" w:rsidRPr="002C7F7D" w:rsidRDefault="00C66528" w:rsidP="00C66528">
      <w:pPr>
        <w:ind w:leftChars="100" w:left="465" w:hangingChars="77" w:hanging="185"/>
        <w:rPr>
          <w:rFonts w:ascii="標楷體" w:hAnsi="標楷體"/>
          <w:sz w:val="24"/>
          <w:szCs w:val="24"/>
        </w:rPr>
      </w:pPr>
      <w:r w:rsidRPr="002C7F7D">
        <w:rPr>
          <w:rFonts w:ascii="標楷體" w:hAnsi="標楷體" w:hint="eastAsia"/>
          <w:sz w:val="24"/>
          <w:szCs w:val="24"/>
        </w:rPr>
        <w:t>(一)總社：指各信用合作社之總機構。</w:t>
      </w:r>
    </w:p>
    <w:p w:rsidR="00C66528" w:rsidRPr="002C7F7D" w:rsidRDefault="00C66528" w:rsidP="00C66528">
      <w:pPr>
        <w:ind w:leftChars="100" w:left="465" w:hangingChars="77" w:hanging="185"/>
        <w:rPr>
          <w:rFonts w:ascii="標楷體" w:hAnsi="標楷體"/>
          <w:sz w:val="24"/>
          <w:szCs w:val="24"/>
        </w:rPr>
      </w:pPr>
      <w:r w:rsidRPr="002C7F7D">
        <w:rPr>
          <w:rFonts w:ascii="標楷體" w:hAnsi="標楷體" w:hint="eastAsia"/>
          <w:sz w:val="24"/>
          <w:szCs w:val="24"/>
        </w:rPr>
        <w:t>(二)分社：指各信用合作社之分支機構設在各地之數。</w:t>
      </w:r>
    </w:p>
    <w:p w:rsidR="00C66528" w:rsidRPr="002C7F7D" w:rsidRDefault="00C66528" w:rsidP="00C66528">
      <w:pPr>
        <w:numPr>
          <w:ilvl w:val="0"/>
          <w:numId w:val="1"/>
        </w:numPr>
        <w:ind w:leftChars="0" w:left="425" w:hangingChars="177" w:hanging="425"/>
        <w:rPr>
          <w:rFonts w:ascii="標楷體" w:hAnsi="標楷體"/>
          <w:sz w:val="24"/>
          <w:szCs w:val="24"/>
        </w:rPr>
      </w:pPr>
      <w:r w:rsidRPr="002C7F7D">
        <w:rPr>
          <w:rFonts w:ascii="標楷體" w:hAnsi="標楷體" w:hint="eastAsia"/>
          <w:sz w:val="24"/>
          <w:szCs w:val="24"/>
        </w:rPr>
        <w:t>資料蒐集方法及編製程序：依據各信用合作社登記資料彙編。</w:t>
      </w:r>
    </w:p>
    <w:p w:rsidR="00C66528" w:rsidRPr="00577F78" w:rsidRDefault="00C66528" w:rsidP="00C66528">
      <w:pPr>
        <w:numPr>
          <w:ilvl w:val="0"/>
          <w:numId w:val="1"/>
        </w:numPr>
        <w:ind w:leftChars="0" w:left="425" w:hangingChars="177" w:hanging="425"/>
        <w:jc w:val="both"/>
        <w:rPr>
          <w:rFonts w:ascii="標楷體" w:hAnsi="標楷體"/>
          <w:sz w:val="24"/>
          <w:szCs w:val="24"/>
        </w:rPr>
      </w:pPr>
      <w:r w:rsidRPr="002C7F7D">
        <w:rPr>
          <w:rFonts w:ascii="標楷體" w:hAnsi="標楷體" w:hint="eastAsia"/>
          <w:sz w:val="24"/>
          <w:szCs w:val="24"/>
        </w:rPr>
        <w:t>編送對象</w:t>
      </w:r>
      <w:r w:rsidRPr="00577F78">
        <w:rPr>
          <w:rFonts w:ascii="標楷體" w:hAnsi="標楷體" w:hint="eastAsia"/>
          <w:sz w:val="24"/>
          <w:szCs w:val="24"/>
        </w:rPr>
        <w:t>：</w:t>
      </w:r>
      <w:r w:rsidR="00445CE2" w:rsidRPr="00577F78">
        <w:rPr>
          <w:rFonts w:hint="eastAsia"/>
          <w:kern w:val="0"/>
          <w:sz w:val="24"/>
          <w:szCs w:val="24"/>
        </w:rPr>
        <w:t>本表應於編製期限內經網際網路上傳至桃園市政府公務統計行政管理系統。</w:t>
      </w:r>
    </w:p>
    <w:p w:rsidR="00D52097" w:rsidRPr="00577F78" w:rsidRDefault="00D52097" w:rsidP="00C66528">
      <w:pPr>
        <w:ind w:left="1120" w:hanging="560"/>
      </w:pPr>
    </w:p>
    <w:sectPr w:rsidR="00D52097" w:rsidRPr="00577F78" w:rsidSect="00C66528">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56B" w:rsidRDefault="0061456B" w:rsidP="00577F78">
      <w:pPr>
        <w:ind w:left="1120" w:hanging="560"/>
      </w:pPr>
      <w:r>
        <w:separator/>
      </w:r>
    </w:p>
  </w:endnote>
  <w:endnote w:type="continuationSeparator" w:id="0">
    <w:p w:rsidR="0061456B" w:rsidRDefault="0061456B" w:rsidP="00577F78">
      <w:pPr>
        <w:ind w:left="1120" w:hanging="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F78" w:rsidRDefault="00577F78">
    <w:pPr>
      <w:pStyle w:val="a5"/>
      <w:ind w:left="960" w:hanging="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F78" w:rsidRDefault="00577F78">
    <w:pPr>
      <w:pStyle w:val="a5"/>
      <w:ind w:left="960" w:hanging="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F78" w:rsidRDefault="00577F78">
    <w:pPr>
      <w:pStyle w:val="a5"/>
      <w:ind w:left="960" w:hanging="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56B" w:rsidRDefault="0061456B" w:rsidP="00577F78">
      <w:pPr>
        <w:ind w:left="1120" w:hanging="560"/>
      </w:pPr>
      <w:r>
        <w:separator/>
      </w:r>
    </w:p>
  </w:footnote>
  <w:footnote w:type="continuationSeparator" w:id="0">
    <w:p w:rsidR="0061456B" w:rsidRDefault="0061456B" w:rsidP="00577F78">
      <w:pPr>
        <w:ind w:left="1120" w:hanging="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F78" w:rsidRDefault="00577F78">
    <w:pPr>
      <w:pStyle w:val="a3"/>
      <w:ind w:left="960" w:hanging="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F78" w:rsidRDefault="00577F78">
    <w:pPr>
      <w:pStyle w:val="a3"/>
      <w:ind w:left="960" w:hanging="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F78" w:rsidRDefault="00577F78">
    <w:pPr>
      <w:pStyle w:val="a3"/>
      <w:ind w:left="960" w:hanging="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4CAB"/>
    <w:multiLevelType w:val="hybridMultilevel"/>
    <w:tmpl w:val="4FF00E7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528"/>
    <w:rsid w:val="00086358"/>
    <w:rsid w:val="00384BAC"/>
    <w:rsid w:val="00434583"/>
    <w:rsid w:val="00445CE2"/>
    <w:rsid w:val="00577F78"/>
    <w:rsid w:val="0061456B"/>
    <w:rsid w:val="00C66528"/>
    <w:rsid w:val="00D520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2C9953-4531-4589-A797-C551AC95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內文一"/>
    <w:qFormat/>
    <w:rsid w:val="00C66528"/>
    <w:pPr>
      <w:widowControl w:val="0"/>
      <w:ind w:leftChars="200" w:left="400" w:hangingChars="200" w:hanging="20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F78"/>
    <w:pPr>
      <w:tabs>
        <w:tab w:val="center" w:pos="4153"/>
        <w:tab w:val="right" w:pos="8306"/>
      </w:tabs>
      <w:snapToGrid w:val="0"/>
    </w:pPr>
    <w:rPr>
      <w:sz w:val="20"/>
    </w:rPr>
  </w:style>
  <w:style w:type="character" w:customStyle="1" w:styleId="a4">
    <w:name w:val="頁首 字元"/>
    <w:basedOn w:val="a0"/>
    <w:link w:val="a3"/>
    <w:uiPriority w:val="99"/>
    <w:rsid w:val="00577F78"/>
    <w:rPr>
      <w:rFonts w:ascii="Times New Roman" w:eastAsia="標楷體" w:hAnsi="Times New Roman" w:cs="Times New Roman"/>
      <w:sz w:val="20"/>
      <w:szCs w:val="20"/>
    </w:rPr>
  </w:style>
  <w:style w:type="paragraph" w:styleId="a5">
    <w:name w:val="footer"/>
    <w:basedOn w:val="a"/>
    <w:link w:val="a6"/>
    <w:uiPriority w:val="99"/>
    <w:unhideWhenUsed/>
    <w:rsid w:val="00577F78"/>
    <w:pPr>
      <w:tabs>
        <w:tab w:val="center" w:pos="4153"/>
        <w:tab w:val="right" w:pos="8306"/>
      </w:tabs>
      <w:snapToGrid w:val="0"/>
    </w:pPr>
    <w:rPr>
      <w:sz w:val="20"/>
    </w:rPr>
  </w:style>
  <w:style w:type="character" w:customStyle="1" w:styleId="a6">
    <w:name w:val="頁尾 字元"/>
    <w:basedOn w:val="a0"/>
    <w:link w:val="a5"/>
    <w:uiPriority w:val="99"/>
    <w:rsid w:val="00577F78"/>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胡雅婷</dc:creator>
  <cp:lastModifiedBy>倪微琇</cp:lastModifiedBy>
  <cp:revision>6</cp:revision>
  <dcterms:created xsi:type="dcterms:W3CDTF">2016-05-26T06:15:00Z</dcterms:created>
  <dcterms:modified xsi:type="dcterms:W3CDTF">2021-10-26T08:18:00Z</dcterms:modified>
</cp:coreProperties>
</file>