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AB62" w14:textId="50A5E765" w:rsidR="00C2038D" w:rsidRDefault="005D7AFC" w:rsidP="007F6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桃園市政府體育局</w:t>
      </w:r>
      <w:proofErr w:type="gramStart"/>
      <w:r w:rsidR="000E2D73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BA792E">
        <w:rPr>
          <w:rFonts w:ascii="標楷體" w:eastAsia="標楷體" w:hAnsi="標楷體" w:hint="eastAsia"/>
          <w:sz w:val="32"/>
          <w:szCs w:val="32"/>
        </w:rPr>
        <w:t>年度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性別</w:t>
      </w:r>
      <w:r w:rsidR="007F69CD">
        <w:rPr>
          <w:rFonts w:ascii="標楷體" w:eastAsia="標楷體" w:hAnsi="標楷體" w:hint="eastAsia"/>
          <w:sz w:val="32"/>
          <w:szCs w:val="32"/>
        </w:rPr>
        <w:t>平等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專責小組</w:t>
      </w:r>
      <w:r w:rsidR="00D45335">
        <w:rPr>
          <w:rFonts w:ascii="標楷體" w:eastAsia="標楷體" w:hAnsi="標楷體" w:hint="eastAsia"/>
          <w:sz w:val="32"/>
          <w:szCs w:val="32"/>
        </w:rPr>
        <w:t>第</w:t>
      </w:r>
      <w:r w:rsidR="001306CA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次定期</w:t>
      </w:r>
      <w:r w:rsidR="00AE4FAE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713D67">
        <w:rPr>
          <w:rFonts w:ascii="標楷體" w:eastAsia="標楷體" w:hAnsi="標楷體" w:hint="eastAsia"/>
          <w:sz w:val="32"/>
          <w:szCs w:val="32"/>
        </w:rPr>
        <w:t>議紀</w:t>
      </w:r>
      <w:r w:rsidR="00AE4FAE">
        <w:rPr>
          <w:rFonts w:ascii="標楷體" w:eastAsia="標楷體" w:hAnsi="標楷體" w:hint="eastAsia"/>
          <w:sz w:val="32"/>
          <w:szCs w:val="32"/>
        </w:rPr>
        <w:t>錄</w:t>
      </w:r>
    </w:p>
    <w:p w14:paraId="60439050" w14:textId="77777777" w:rsidR="00A05F28" w:rsidRPr="00771CC4" w:rsidRDefault="00A05F28" w:rsidP="00625C9C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14:paraId="1B04325E" w14:textId="28CB568E" w:rsidR="007F69CD" w:rsidRPr="00D05439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   間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：</w:t>
      </w:r>
      <w:r w:rsidR="00A87CA5">
        <w:rPr>
          <w:rFonts w:ascii="標楷體" w:eastAsia="標楷體" w:hAnsi="標楷體" w:hint="eastAsia"/>
          <w:sz w:val="28"/>
          <w:szCs w:val="28"/>
        </w:rPr>
        <w:t>11</w:t>
      </w:r>
      <w:r w:rsidR="001306C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306C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306CA">
        <w:rPr>
          <w:rFonts w:ascii="標楷體" w:eastAsia="標楷體" w:hAnsi="標楷體"/>
          <w:sz w:val="28"/>
          <w:szCs w:val="28"/>
        </w:rPr>
        <w:t>17</w:t>
      </w:r>
      <w:r w:rsidR="00D45335">
        <w:rPr>
          <w:rFonts w:ascii="標楷體" w:eastAsia="標楷體" w:hAnsi="標楷體" w:hint="eastAsia"/>
          <w:sz w:val="28"/>
          <w:szCs w:val="28"/>
        </w:rPr>
        <w:t>日（星期</w:t>
      </w:r>
      <w:r w:rsidR="001306CA">
        <w:rPr>
          <w:rFonts w:ascii="標楷體" w:eastAsia="標楷體" w:hAnsi="標楷體" w:hint="eastAsia"/>
          <w:sz w:val="28"/>
          <w:szCs w:val="28"/>
        </w:rPr>
        <w:t>二</w:t>
      </w:r>
      <w:r w:rsidR="001306CA">
        <w:rPr>
          <w:rFonts w:ascii="標楷體" w:eastAsia="標楷體" w:hAnsi="標楷體"/>
          <w:sz w:val="28"/>
          <w:szCs w:val="28"/>
        </w:rPr>
        <w:t>）</w:t>
      </w:r>
      <w:r w:rsidR="001306CA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1306CA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14:paraId="0B0D09CE" w14:textId="77777777" w:rsidR="007F69CD" w:rsidRPr="00625C9C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 點：</w:t>
      </w:r>
      <w:proofErr w:type="gramStart"/>
      <w:r w:rsidR="000E2D73">
        <w:rPr>
          <w:rFonts w:ascii="標楷體" w:eastAsia="標楷體" w:hAnsi="標楷體" w:hint="eastAsia"/>
          <w:sz w:val="28"/>
          <w:szCs w:val="28"/>
        </w:rPr>
        <w:t>線上視訊</w:t>
      </w:r>
      <w:proofErr w:type="gramEnd"/>
      <w:r w:rsidR="000E2D73">
        <w:rPr>
          <w:rFonts w:ascii="標楷體" w:eastAsia="標楷體" w:hAnsi="標楷體" w:hint="eastAsia"/>
          <w:sz w:val="28"/>
          <w:szCs w:val="28"/>
        </w:rPr>
        <w:t>會議</w:t>
      </w:r>
      <w:r w:rsidR="000E2D73" w:rsidRPr="00625C9C">
        <w:rPr>
          <w:rFonts w:ascii="標楷體" w:eastAsia="標楷體" w:hAnsi="標楷體"/>
          <w:sz w:val="28"/>
          <w:szCs w:val="28"/>
        </w:rPr>
        <w:t xml:space="preserve"> </w:t>
      </w:r>
    </w:p>
    <w:p w14:paraId="0E3DEC85" w14:textId="470E256E" w:rsidR="007F69CD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   席：</w:t>
      </w:r>
      <w:r w:rsidR="000E2D73">
        <w:rPr>
          <w:rFonts w:ascii="標楷體" w:eastAsia="標楷體" w:hAnsi="標楷體" w:hint="eastAsia"/>
          <w:sz w:val="28"/>
          <w:szCs w:val="28"/>
        </w:rPr>
        <w:t>許</w:t>
      </w:r>
      <w:r w:rsidR="00B003BF">
        <w:rPr>
          <w:rFonts w:ascii="標楷體" w:eastAsia="標楷體" w:hAnsi="標楷體" w:hint="eastAsia"/>
          <w:sz w:val="28"/>
          <w:szCs w:val="28"/>
        </w:rPr>
        <w:t>召集人</w:t>
      </w:r>
      <w:proofErr w:type="gramStart"/>
      <w:r w:rsidR="000E2D73">
        <w:rPr>
          <w:rFonts w:ascii="標楷體" w:eastAsia="標楷體" w:hAnsi="標楷體" w:hint="eastAsia"/>
          <w:sz w:val="28"/>
          <w:szCs w:val="28"/>
        </w:rPr>
        <w:t>彥</w:t>
      </w:r>
      <w:proofErr w:type="gramEnd"/>
      <w:r w:rsidR="000E2D73">
        <w:rPr>
          <w:rFonts w:ascii="標楷體" w:eastAsia="標楷體" w:hAnsi="標楷體" w:hint="eastAsia"/>
          <w:sz w:val="28"/>
          <w:szCs w:val="28"/>
        </w:rPr>
        <w:t>輝</w:t>
      </w:r>
      <w:r w:rsidR="009F61D5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5830B8">
        <w:rPr>
          <w:rFonts w:ascii="標楷體" w:eastAsia="標楷體" w:hAnsi="標楷體" w:hint="eastAsia"/>
          <w:sz w:val="28"/>
          <w:szCs w:val="28"/>
        </w:rPr>
        <w:t>紀</w:t>
      </w:r>
      <w:r w:rsidR="009F61D5">
        <w:rPr>
          <w:rFonts w:ascii="標楷體" w:eastAsia="標楷體" w:hAnsi="標楷體" w:hint="eastAsia"/>
          <w:sz w:val="28"/>
          <w:szCs w:val="28"/>
        </w:rPr>
        <w:t>錄：</w:t>
      </w:r>
      <w:r w:rsidR="001306CA">
        <w:rPr>
          <w:rFonts w:ascii="標楷體" w:eastAsia="標楷體" w:hAnsi="標楷體" w:hint="eastAsia"/>
          <w:sz w:val="28"/>
          <w:szCs w:val="28"/>
        </w:rPr>
        <w:t>戴宜樺</w:t>
      </w:r>
    </w:p>
    <w:p w14:paraId="728F2503" w14:textId="77777777" w:rsidR="00B003BF" w:rsidRDefault="00A05F28" w:rsidP="008C3066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出 席 人 員：</w:t>
      </w:r>
      <w:r w:rsidR="000E2D73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="008C3066" w:rsidRPr="008C3066">
        <w:rPr>
          <w:rFonts w:ascii="Times New Roman" w:eastAsia="標楷體" w:hAnsi="Times New Roman" w:cs="Times New Roman" w:hint="eastAsia"/>
          <w:sz w:val="28"/>
        </w:rPr>
        <w:t>賴</w:t>
      </w:r>
      <w:r w:rsidR="00B003BF">
        <w:rPr>
          <w:rFonts w:ascii="Times New Roman" w:eastAsia="標楷體" w:hAnsi="Times New Roman" w:cs="Times New Roman" w:hint="eastAsia"/>
          <w:sz w:val="28"/>
        </w:rPr>
        <w:t>副召集</w:t>
      </w:r>
      <w:proofErr w:type="gramEnd"/>
      <w:r w:rsidR="00B003BF">
        <w:rPr>
          <w:rFonts w:ascii="Times New Roman" w:eastAsia="標楷體" w:hAnsi="Times New Roman" w:cs="Times New Roman" w:hint="eastAsia"/>
          <w:sz w:val="28"/>
        </w:rPr>
        <w:t>人</w:t>
      </w:r>
      <w:r w:rsidR="008C3066" w:rsidRPr="008C3066">
        <w:rPr>
          <w:rFonts w:ascii="Times New Roman" w:eastAsia="標楷體" w:hAnsi="Times New Roman" w:cs="Times New Roman" w:hint="eastAsia"/>
          <w:sz w:val="28"/>
        </w:rPr>
        <w:t>家馨、</w:t>
      </w:r>
      <w:r w:rsidR="008C3066">
        <w:rPr>
          <w:rFonts w:ascii="標楷體" w:eastAsia="標楷體" w:hAnsi="標楷體" w:hint="eastAsia"/>
          <w:sz w:val="28"/>
          <w:szCs w:val="28"/>
        </w:rPr>
        <w:t>方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念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萱</w:t>
      </w:r>
      <w:proofErr w:type="gramEnd"/>
      <w:r w:rsidR="008C3066" w:rsidRPr="008C3066">
        <w:rPr>
          <w:rFonts w:ascii="Times New Roman" w:eastAsia="標楷體" w:hAnsi="Times New Roman" w:cs="Times New Roman" w:hint="eastAsia"/>
          <w:sz w:val="28"/>
        </w:rPr>
        <w:t>、</w:t>
      </w:r>
      <w:r w:rsidR="008C3066">
        <w:rPr>
          <w:rFonts w:ascii="標楷體" w:eastAsia="標楷體" w:hAnsi="標楷體" w:hint="eastAsia"/>
          <w:sz w:val="28"/>
          <w:szCs w:val="28"/>
        </w:rPr>
        <w:t>詹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婉</w:t>
      </w:r>
      <w:proofErr w:type="gramEnd"/>
      <w:r w:rsidR="008C3066">
        <w:rPr>
          <w:rFonts w:ascii="標楷體" w:eastAsia="標楷體" w:hAnsi="標楷體" w:hint="eastAsia"/>
          <w:sz w:val="28"/>
          <w:szCs w:val="28"/>
        </w:rPr>
        <w:t>如</w:t>
      </w:r>
      <w:r w:rsidR="008C3066">
        <w:rPr>
          <w:rFonts w:ascii="Times New Roman" w:eastAsia="標楷體" w:hAnsi="Times New Roman" w:cs="Times New Roman" w:hint="eastAsia"/>
          <w:sz w:val="28"/>
        </w:rPr>
        <w:t>、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高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玉姿</w:t>
      </w:r>
      <w:proofErr w:type="gramEnd"/>
      <w:r w:rsidR="008C3066">
        <w:rPr>
          <w:rFonts w:ascii="Times New Roman" w:eastAsia="標楷體" w:hAnsi="Times New Roman" w:cs="Times New Roman" w:hint="eastAsia"/>
          <w:sz w:val="28"/>
        </w:rPr>
        <w:t>、</w:t>
      </w:r>
    </w:p>
    <w:p w14:paraId="1C606885" w14:textId="77777777" w:rsidR="00E678F3" w:rsidRDefault="00B003BF" w:rsidP="008C306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 w:rsidR="008C3066">
        <w:rPr>
          <w:rFonts w:ascii="標楷體" w:eastAsia="標楷體" w:hAnsi="標楷體" w:hint="eastAsia"/>
          <w:sz w:val="28"/>
          <w:szCs w:val="28"/>
        </w:rPr>
        <w:t>沈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8C3066">
        <w:rPr>
          <w:rFonts w:ascii="標楷體" w:eastAsia="標楷體" w:hAnsi="標楷體" w:hint="eastAsia"/>
          <w:sz w:val="28"/>
          <w:szCs w:val="28"/>
        </w:rPr>
        <w:t>國</w:t>
      </w:r>
      <w:r w:rsidR="008C3066" w:rsidRPr="008C3066">
        <w:rPr>
          <w:rFonts w:ascii="Times New Roman" w:eastAsia="標楷體" w:hAnsi="Times New Roman" w:cs="Times New Roman" w:hint="eastAsia"/>
          <w:sz w:val="28"/>
        </w:rPr>
        <w:t>、</w:t>
      </w:r>
      <w:r w:rsidR="008C3066">
        <w:rPr>
          <w:rFonts w:ascii="標楷體" w:eastAsia="標楷體" w:hAnsi="標楷體" w:hint="eastAsia"/>
          <w:sz w:val="28"/>
          <w:szCs w:val="28"/>
        </w:rPr>
        <w:t>許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惠萍</w:t>
      </w:r>
      <w:r w:rsidR="008C3066" w:rsidRPr="008C3066">
        <w:rPr>
          <w:rFonts w:ascii="Times New Roman" w:eastAsia="標楷體" w:hAnsi="Times New Roman" w:cs="Times New Roman" w:hint="eastAsia"/>
          <w:sz w:val="28"/>
        </w:rPr>
        <w:t>、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敏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郁</w:t>
      </w:r>
      <w:proofErr w:type="gramEnd"/>
      <w:r w:rsidR="008C3066" w:rsidRPr="008C3066">
        <w:rPr>
          <w:rFonts w:ascii="Times New Roman" w:eastAsia="標楷體" w:hAnsi="Times New Roman" w:cs="Times New Roman" w:hint="eastAsia"/>
          <w:sz w:val="28"/>
        </w:rPr>
        <w:t>、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張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乃修</w:t>
      </w:r>
      <w:proofErr w:type="gramEnd"/>
      <w:r w:rsidR="008C306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羅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明屏</w:t>
      </w:r>
      <w:proofErr w:type="gramEnd"/>
      <w:r w:rsidR="008C3066">
        <w:rPr>
          <w:rFonts w:ascii="標楷體" w:eastAsia="標楷體" w:hAnsi="標楷體" w:hint="eastAsia"/>
          <w:sz w:val="28"/>
          <w:szCs w:val="28"/>
        </w:rPr>
        <w:t>、</w:t>
      </w:r>
    </w:p>
    <w:p w14:paraId="55425215" w14:textId="027DE526" w:rsidR="008C3066" w:rsidRPr="00E678F3" w:rsidRDefault="00E678F3" w:rsidP="008C306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C3066">
        <w:rPr>
          <w:rFonts w:ascii="標楷體" w:eastAsia="標楷體" w:hAnsi="標楷體" w:hint="eastAsia"/>
          <w:sz w:val="28"/>
          <w:szCs w:val="28"/>
        </w:rPr>
        <w:t>羅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美英、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饒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瑞恭</w:t>
      </w:r>
      <w:proofErr w:type="gramEnd"/>
      <w:r w:rsidR="008C306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C3066">
        <w:rPr>
          <w:rFonts w:ascii="標楷體" w:eastAsia="標楷體" w:hAnsi="標楷體" w:hint="eastAsia"/>
          <w:sz w:val="28"/>
          <w:szCs w:val="28"/>
        </w:rPr>
        <w:t>林</w:t>
      </w:r>
      <w:r w:rsidR="006072FD">
        <w:rPr>
          <w:rFonts w:ascii="標楷體" w:eastAsia="標楷體" w:hAnsi="標楷體" w:hint="eastAsia"/>
          <w:sz w:val="28"/>
          <w:szCs w:val="28"/>
        </w:rPr>
        <w:t>委員</w:t>
      </w:r>
      <w:r w:rsidR="008C3066">
        <w:rPr>
          <w:rFonts w:ascii="標楷體" w:eastAsia="標楷體" w:hAnsi="標楷體" w:hint="eastAsia"/>
          <w:sz w:val="28"/>
          <w:szCs w:val="28"/>
        </w:rPr>
        <w:t>妙姿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、林柏宇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代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14:paraId="48DFB9BE" w14:textId="77777777" w:rsidR="009C3BF8" w:rsidRDefault="009C3BF8" w:rsidP="009C3BF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0911">
        <w:rPr>
          <w:rFonts w:ascii="標楷體" w:eastAsia="標楷體" w:hAnsi="標楷體" w:hint="eastAsia"/>
          <w:sz w:val="28"/>
          <w:szCs w:val="28"/>
        </w:rPr>
        <w:t>列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911">
        <w:rPr>
          <w:rFonts w:ascii="標楷體" w:eastAsia="標楷體" w:hAnsi="標楷體" w:hint="eastAsia"/>
          <w:sz w:val="28"/>
          <w:szCs w:val="28"/>
        </w:rPr>
        <w:t>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911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911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:性別平等辦公室</w:t>
      </w:r>
    </w:p>
    <w:p w14:paraId="49E5998C" w14:textId="77777777" w:rsidR="00A05F28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05F28">
        <w:rPr>
          <w:rFonts w:ascii="標楷體" w:eastAsia="標楷體" w:hAnsi="標楷體" w:hint="eastAsia"/>
          <w:sz w:val="28"/>
          <w:szCs w:val="28"/>
        </w:rPr>
        <w:t>主 席 致 詞：</w:t>
      </w:r>
      <w:r w:rsidR="009C3BF8">
        <w:rPr>
          <w:rFonts w:ascii="標楷體" w:eastAsia="標楷體" w:hAnsi="標楷體" w:hint="eastAsia"/>
          <w:sz w:val="28"/>
          <w:szCs w:val="28"/>
        </w:rPr>
        <w:t>(略)</w:t>
      </w:r>
    </w:p>
    <w:p w14:paraId="08405C71" w14:textId="77777777" w:rsidR="007F69CD" w:rsidRPr="00625C9C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05F28">
        <w:rPr>
          <w:rFonts w:ascii="標楷體" w:eastAsia="標楷體" w:hAnsi="標楷體" w:hint="eastAsia"/>
          <w:sz w:val="28"/>
          <w:szCs w:val="28"/>
        </w:rPr>
        <w:t>、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工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作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報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告：</w:t>
      </w:r>
    </w:p>
    <w:p w14:paraId="28270097" w14:textId="1E78437F" w:rsidR="006C3668" w:rsidRDefault="007F69CD" w:rsidP="001D1E17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25C9C">
        <w:rPr>
          <w:rFonts w:ascii="標楷體" w:eastAsia="標楷體" w:hAnsi="標楷體" w:hint="eastAsia"/>
          <w:sz w:val="28"/>
          <w:szCs w:val="28"/>
        </w:rPr>
        <w:t xml:space="preserve"> </w:t>
      </w:r>
      <w:r w:rsidR="00EA6080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本局性別平等專責小組成員為各科室主管及外聘委員，因本局主管異動，修正專責小組委員名單供參，詳如</w:t>
      </w:r>
      <w:hyperlink r:id="rId8" w:history="1">
        <w:r w:rsidR="001E7896" w:rsidRPr="001E7896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附件</w:t>
        </w:r>
        <w:r w:rsidR="001E7896" w:rsidRPr="001E7896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1306CA" w:rsidRPr="00EA029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B4E7AC4" w14:textId="1D40E464" w:rsidR="00AE4FAE" w:rsidRDefault="00AE4FAE" w:rsidP="001D1E17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06CA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14:paraId="5D8680E1" w14:textId="77777777" w:rsidR="009E79F4" w:rsidRDefault="009E79F4" w:rsidP="001D1E17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</w:p>
    <w:p w14:paraId="0CC8B036" w14:textId="0219E361" w:rsidR="00D45335" w:rsidRDefault="00041D49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本局性別平</w:t>
      </w:r>
      <w:r w:rsidR="001E7896" w:rsidRPr="00EA0295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政策方針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11</w:t>
      </w:r>
      <w:r w:rsidR="001E7896" w:rsidRPr="00EA029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年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1-9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月辦理成果及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11</w:t>
      </w:r>
      <w:r w:rsidR="001E7896" w:rsidRPr="00EA029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年工作內容詳如</w:t>
      </w:r>
      <w:r w:rsidR="001E7896" w:rsidRPr="001E7896">
        <w:rPr>
          <w:rFonts w:ascii="標楷體" w:eastAsia="標楷體" w:hAnsi="標楷體" w:hint="eastAsia"/>
          <w:sz w:val="28"/>
          <w:szCs w:val="24"/>
        </w:rPr>
        <w:t>附件</w:t>
      </w:r>
      <w:r w:rsidR="001E7896" w:rsidRPr="001E7896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="001E7896" w:rsidRPr="001E789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61F56E4" w14:textId="77777777" w:rsidR="00AB6035" w:rsidRDefault="00AE4FAE" w:rsidP="000E6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06CA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主席裁示:</w:t>
      </w:r>
      <w:r w:rsidR="00BD0B81" w:rsidRPr="00BD0B81">
        <w:t xml:space="preserve"> </w:t>
      </w:r>
      <w:r w:rsidR="00F9616B" w:rsidRPr="000E63EE">
        <w:rPr>
          <w:rFonts w:ascii="標楷體" w:eastAsia="標楷體" w:hAnsi="標楷體" w:hint="eastAsia"/>
          <w:sz w:val="28"/>
          <w:szCs w:val="28"/>
        </w:rPr>
        <w:t>有關桃園</w:t>
      </w:r>
      <w:proofErr w:type="gramStart"/>
      <w:r w:rsidR="00F9616B" w:rsidRPr="000E63E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F9616B" w:rsidRPr="000E63EE">
        <w:rPr>
          <w:rFonts w:ascii="標楷體" w:eastAsia="標楷體" w:hAnsi="標楷體" w:hint="eastAsia"/>
          <w:sz w:val="28"/>
          <w:szCs w:val="28"/>
        </w:rPr>
        <w:t>全國三對</w:t>
      </w:r>
      <w:proofErr w:type="gramStart"/>
      <w:r w:rsidR="00F9616B" w:rsidRPr="000E63EE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F9616B" w:rsidRPr="000E63EE">
        <w:rPr>
          <w:rFonts w:ascii="標楷體" w:eastAsia="標楷體" w:hAnsi="標楷體" w:hint="eastAsia"/>
          <w:sz w:val="28"/>
          <w:szCs w:val="28"/>
        </w:rPr>
        <w:t>籃球賽，其目的</w:t>
      </w:r>
      <w:r w:rsidR="00AB6035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AB603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9616B" w:rsidRPr="000E63EE">
        <w:rPr>
          <w:rFonts w:ascii="標楷體" w:eastAsia="標楷體" w:hAnsi="標楷體" w:hint="eastAsia"/>
          <w:sz w:val="28"/>
          <w:szCs w:val="28"/>
        </w:rPr>
        <w:t>係為建立性別平等</w:t>
      </w:r>
      <w:r w:rsidR="00FD71A8" w:rsidRPr="000E63EE">
        <w:rPr>
          <w:rFonts w:ascii="標楷體" w:eastAsia="標楷體" w:hAnsi="標楷體" w:hint="eastAsia"/>
          <w:sz w:val="28"/>
          <w:szCs w:val="28"/>
        </w:rPr>
        <w:t>並</w:t>
      </w:r>
    </w:p>
    <w:p w14:paraId="3B0B5132" w14:textId="77777777" w:rsidR="00AA26CF" w:rsidRDefault="00AB6035" w:rsidP="000E6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9616B" w:rsidRPr="000E63EE">
        <w:rPr>
          <w:rFonts w:ascii="標楷體" w:eastAsia="標楷體" w:hAnsi="標楷體" w:hint="eastAsia"/>
          <w:sz w:val="28"/>
          <w:szCs w:val="28"/>
        </w:rPr>
        <w:t>鼓勵女性參與運動</w:t>
      </w:r>
      <w:r w:rsidR="00FD71A8" w:rsidRPr="000E63EE">
        <w:rPr>
          <w:rFonts w:ascii="標楷體" w:eastAsia="標楷體" w:hAnsi="標楷體" w:hint="eastAsia"/>
          <w:sz w:val="28"/>
          <w:szCs w:val="28"/>
        </w:rPr>
        <w:t>，惟</w:t>
      </w:r>
      <w:r w:rsidR="00B30BEB" w:rsidRPr="000E63EE">
        <w:rPr>
          <w:rFonts w:ascii="標楷體" w:eastAsia="標楷體" w:hAnsi="標楷體" w:hint="eastAsia"/>
          <w:sz w:val="28"/>
          <w:szCs w:val="28"/>
        </w:rPr>
        <w:t>統計數據呈現男女</w:t>
      </w:r>
      <w:r w:rsidR="00F9616B" w:rsidRPr="000E63EE">
        <w:rPr>
          <w:rFonts w:ascii="標楷體" w:eastAsia="標楷體" w:hAnsi="標楷體" w:hint="eastAsia"/>
          <w:sz w:val="28"/>
          <w:szCs w:val="28"/>
        </w:rPr>
        <w:t>參與</w:t>
      </w:r>
      <w:r w:rsidR="00B30BEB" w:rsidRPr="000E63EE">
        <w:rPr>
          <w:rFonts w:ascii="標楷體" w:eastAsia="標楷體" w:hAnsi="標楷體" w:hint="eastAsia"/>
          <w:sz w:val="28"/>
          <w:szCs w:val="28"/>
        </w:rPr>
        <w:t>比例懸殊</w:t>
      </w:r>
      <w:r w:rsidR="00F9616B" w:rsidRPr="000E63EE">
        <w:rPr>
          <w:rFonts w:ascii="標楷體" w:eastAsia="標楷體" w:hAnsi="標楷體" w:hint="eastAsia"/>
          <w:sz w:val="28"/>
          <w:szCs w:val="28"/>
        </w:rPr>
        <w:t>，</w:t>
      </w:r>
      <w:r w:rsidR="004D4575">
        <w:rPr>
          <w:rFonts w:ascii="標楷體" w:eastAsia="標楷體" w:hAnsi="標楷體" w:hint="eastAsia"/>
          <w:sz w:val="28"/>
          <w:szCs w:val="28"/>
        </w:rPr>
        <w:t>請依委</w:t>
      </w:r>
    </w:p>
    <w:p w14:paraId="656C8696" w14:textId="77777777" w:rsidR="00AA26CF" w:rsidRDefault="00AA26CF" w:rsidP="000E6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4D4575">
        <w:rPr>
          <w:rFonts w:ascii="標楷體" w:eastAsia="標楷體" w:hAnsi="標楷體" w:hint="eastAsia"/>
          <w:sz w:val="28"/>
          <w:szCs w:val="28"/>
        </w:rPr>
        <w:t>員意見</w:t>
      </w:r>
      <w:r w:rsidR="00FD71A8" w:rsidRPr="000E63EE">
        <w:rPr>
          <w:rFonts w:ascii="標楷體" w:eastAsia="標楷體" w:hAnsi="標楷體" w:hint="eastAsia"/>
          <w:sz w:val="28"/>
          <w:szCs w:val="28"/>
        </w:rPr>
        <w:t>將每年女子組</w:t>
      </w:r>
      <w:r w:rsidR="00AB6035">
        <w:rPr>
          <w:rFonts w:ascii="標楷體" w:eastAsia="標楷體" w:hAnsi="標楷體" w:hint="eastAsia"/>
          <w:sz w:val="28"/>
          <w:szCs w:val="28"/>
        </w:rPr>
        <w:t>參與</w:t>
      </w:r>
      <w:r w:rsidR="00FD71A8" w:rsidRPr="000E63EE">
        <w:rPr>
          <w:rFonts w:ascii="標楷體" w:eastAsia="標楷體" w:hAnsi="標楷體" w:hint="eastAsia"/>
          <w:sz w:val="28"/>
          <w:szCs w:val="28"/>
        </w:rPr>
        <w:t>賽事之數據</w:t>
      </w:r>
      <w:r w:rsidR="00020BE8" w:rsidRPr="000E63EE">
        <w:rPr>
          <w:rFonts w:ascii="標楷體" w:eastAsia="標楷體" w:hAnsi="標楷體" w:hint="eastAsia"/>
          <w:sz w:val="28"/>
          <w:szCs w:val="28"/>
        </w:rPr>
        <w:t>列出</w:t>
      </w:r>
      <w:r w:rsidR="00FD71A8" w:rsidRPr="000E63EE">
        <w:rPr>
          <w:rFonts w:ascii="標楷體" w:eastAsia="標楷體" w:hAnsi="標楷體" w:hint="eastAsia"/>
          <w:sz w:val="28"/>
          <w:szCs w:val="28"/>
        </w:rPr>
        <w:t>，</w:t>
      </w:r>
      <w:r w:rsidR="00AB6035">
        <w:rPr>
          <w:rFonts w:ascii="標楷體" w:eastAsia="標楷體" w:hAnsi="標楷體" w:hint="eastAsia"/>
          <w:sz w:val="28"/>
          <w:szCs w:val="28"/>
        </w:rPr>
        <w:t>並就</w:t>
      </w:r>
      <w:r w:rsidR="00020BE8" w:rsidRPr="000E63EE">
        <w:rPr>
          <w:rFonts w:ascii="標楷體" w:eastAsia="標楷體" w:hAnsi="標楷體" w:hint="eastAsia"/>
          <w:sz w:val="28"/>
          <w:szCs w:val="28"/>
        </w:rPr>
        <w:t>賽事</w:t>
      </w:r>
      <w:r w:rsidR="00AB6035">
        <w:rPr>
          <w:rFonts w:ascii="標楷體" w:eastAsia="標楷體" w:hAnsi="標楷體" w:hint="eastAsia"/>
          <w:sz w:val="28"/>
          <w:szCs w:val="28"/>
        </w:rPr>
        <w:t>本身之</w:t>
      </w:r>
      <w:r w:rsidR="00020BE8" w:rsidRPr="000E63EE">
        <w:rPr>
          <w:rFonts w:ascii="標楷體" w:eastAsia="標楷體" w:hAnsi="標楷體" w:hint="eastAsia"/>
          <w:sz w:val="28"/>
          <w:szCs w:val="28"/>
        </w:rPr>
        <w:t>宣傳</w:t>
      </w:r>
    </w:p>
    <w:p w14:paraId="499031FE" w14:textId="77777777" w:rsidR="00714630" w:rsidRDefault="00AA26CF" w:rsidP="000E6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AB6035">
        <w:rPr>
          <w:rFonts w:ascii="標楷體" w:eastAsia="標楷體" w:hAnsi="標楷體" w:hint="eastAsia"/>
          <w:sz w:val="28"/>
          <w:szCs w:val="28"/>
        </w:rPr>
        <w:t>及</w:t>
      </w:r>
      <w:r w:rsidR="00020BE8" w:rsidRPr="000E63EE">
        <w:rPr>
          <w:rFonts w:ascii="標楷體" w:eastAsia="標楷體" w:hAnsi="標楷體" w:hint="eastAsia"/>
          <w:sz w:val="28"/>
          <w:szCs w:val="28"/>
        </w:rPr>
        <w:t>設計再行</w:t>
      </w:r>
      <w:r w:rsidR="00AB6035">
        <w:rPr>
          <w:rFonts w:ascii="標楷體" w:eastAsia="標楷體" w:hAnsi="標楷體" w:hint="eastAsia"/>
          <w:sz w:val="28"/>
          <w:szCs w:val="28"/>
        </w:rPr>
        <w:t>加強</w:t>
      </w:r>
      <w:r w:rsidR="00020BE8" w:rsidRPr="000E63EE">
        <w:rPr>
          <w:rFonts w:ascii="標楷體" w:eastAsia="標楷體" w:hAnsi="標楷體" w:hint="eastAsia"/>
          <w:sz w:val="28"/>
          <w:szCs w:val="28"/>
        </w:rPr>
        <w:t>，</w:t>
      </w:r>
      <w:r w:rsidR="007B63C2">
        <w:rPr>
          <w:rFonts w:ascii="標楷體" w:eastAsia="標楷體" w:hAnsi="標楷體" w:hint="eastAsia"/>
          <w:sz w:val="28"/>
          <w:szCs w:val="28"/>
        </w:rPr>
        <w:t>以</w:t>
      </w:r>
      <w:r w:rsidR="00AB6035">
        <w:rPr>
          <w:rFonts w:ascii="標楷體" w:eastAsia="標楷體" w:hAnsi="標楷體" w:hint="eastAsia"/>
          <w:sz w:val="28"/>
          <w:szCs w:val="28"/>
        </w:rPr>
        <w:t>利提升男女共同參與，避免女性不愛籃球</w:t>
      </w:r>
      <w:r w:rsidR="00714630">
        <w:rPr>
          <w:rFonts w:ascii="標楷體" w:eastAsia="標楷體" w:hAnsi="標楷體" w:hint="eastAsia"/>
          <w:sz w:val="28"/>
          <w:szCs w:val="28"/>
        </w:rPr>
        <w:t>運</w:t>
      </w:r>
    </w:p>
    <w:p w14:paraId="23B8FDE2" w14:textId="63C9E97E" w:rsidR="009E79F4" w:rsidRDefault="00714630" w:rsidP="000E6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動</w:t>
      </w:r>
      <w:r w:rsidR="00AB6035">
        <w:rPr>
          <w:rFonts w:ascii="標楷體" w:eastAsia="標楷體" w:hAnsi="標楷體" w:hint="eastAsia"/>
          <w:sz w:val="28"/>
          <w:szCs w:val="28"/>
        </w:rPr>
        <w:t>之刻板印象。</w:t>
      </w:r>
    </w:p>
    <w:p w14:paraId="0A95E127" w14:textId="0C0B2C8E" w:rsidR="00B30BEB" w:rsidRPr="000E63EE" w:rsidRDefault="00020BE8" w:rsidP="000E63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E63EE">
        <w:rPr>
          <w:rFonts w:ascii="標楷體" w:eastAsia="標楷體" w:hAnsi="標楷體"/>
          <w:sz w:val="28"/>
          <w:szCs w:val="28"/>
        </w:rPr>
        <w:t xml:space="preserve"> </w:t>
      </w:r>
    </w:p>
    <w:p w14:paraId="40C10FD0" w14:textId="3175A9A2" w:rsidR="00097C6D" w:rsidRDefault="00504DAC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proofErr w:type="gramStart"/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11</w:t>
      </w:r>
      <w:r w:rsidR="001E7896" w:rsidRPr="00EA0295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End"/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年度性別主流化各項工具完整年度執行</w:t>
      </w:r>
      <w:proofErr w:type="gramStart"/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成果表詳如</w:t>
      </w:r>
      <w:proofErr w:type="gramEnd"/>
      <w:r w:rsidR="001E7896" w:rsidRPr="001E7896">
        <w:rPr>
          <w:rFonts w:ascii="標楷體" w:eastAsia="標楷體" w:hAnsi="標楷體" w:hint="eastAsia"/>
          <w:sz w:val="28"/>
          <w:szCs w:val="24"/>
        </w:rPr>
        <w:t>附件</w:t>
      </w:r>
      <w:r w:rsidR="001E7896" w:rsidRPr="001E7896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。</w:t>
      </w:r>
      <w:r w:rsidR="00AE4FAE">
        <w:rPr>
          <w:rFonts w:ascii="標楷體" w:eastAsia="標楷體" w:hAnsi="標楷體" w:hint="eastAsia"/>
          <w:sz w:val="28"/>
          <w:szCs w:val="28"/>
        </w:rPr>
        <w:t xml:space="preserve">   </w:t>
      </w:r>
      <w:r w:rsidR="001306CA">
        <w:rPr>
          <w:rFonts w:ascii="標楷體" w:eastAsia="標楷體" w:hAnsi="標楷體"/>
          <w:sz w:val="28"/>
          <w:szCs w:val="28"/>
        </w:rPr>
        <w:t xml:space="preserve">    </w:t>
      </w:r>
    </w:p>
    <w:p w14:paraId="1DB31BD7" w14:textId="0AF086B8" w:rsidR="00AE4FAE" w:rsidRDefault="00097C6D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E4FAE"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洽悉</w:t>
      </w:r>
      <w:r w:rsidR="00AE4FAE" w:rsidRPr="00BC7F38">
        <w:rPr>
          <w:rFonts w:ascii="標楷體" w:eastAsia="標楷體" w:hAnsi="標楷體" w:hint="eastAsia"/>
          <w:sz w:val="28"/>
          <w:szCs w:val="28"/>
        </w:rPr>
        <w:t>。</w:t>
      </w:r>
      <w:proofErr w:type="gramEnd"/>
    </w:p>
    <w:p w14:paraId="486CFC7D" w14:textId="77777777" w:rsidR="009E79F4" w:rsidRPr="009A34EA" w:rsidRDefault="009E79F4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BA3FE2" w14:textId="77777777" w:rsidR="001E7896" w:rsidRDefault="009A34EA" w:rsidP="001E7896">
      <w:pPr>
        <w:spacing w:line="38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C6588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D09E1" w:rsidRPr="002C658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本局</w:t>
      </w:r>
      <w:proofErr w:type="gramStart"/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11</w:t>
      </w:r>
      <w:r w:rsidR="001E7896" w:rsidRPr="00EA0295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End"/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年度提報之性別分析為「</w:t>
      </w:r>
      <w:r w:rsidR="001E7896" w:rsidRPr="00EA0295">
        <w:rPr>
          <w:rFonts w:ascii="Times New Roman" w:eastAsia="標楷體" w:hAnsi="Times New Roman" w:cs="Times New Roman" w:hint="eastAsia"/>
          <w:kern w:val="0"/>
          <w:sz w:val="28"/>
          <w:szCs w:val="28"/>
        </w:rPr>
        <w:t>桃園國民運動中心體適能中心使用人次性</w:t>
      </w:r>
    </w:p>
    <w:p w14:paraId="585B66FD" w14:textId="5ACA3946" w:rsidR="002C6588" w:rsidRPr="00097C6D" w:rsidRDefault="001E7896" w:rsidP="001E7896">
      <w:pPr>
        <w:spacing w:line="38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EA0295">
        <w:rPr>
          <w:rFonts w:ascii="Times New Roman" w:eastAsia="標楷體" w:hAnsi="Times New Roman" w:cs="Times New Roman" w:hint="eastAsia"/>
          <w:kern w:val="0"/>
          <w:sz w:val="28"/>
          <w:szCs w:val="28"/>
        </w:rPr>
        <w:t>別統計</w:t>
      </w:r>
      <w:r w:rsidRPr="00EA0295">
        <w:rPr>
          <w:rFonts w:ascii="Times New Roman" w:eastAsia="標楷體" w:hAnsi="Times New Roman" w:cs="Times New Roman"/>
          <w:sz w:val="28"/>
          <w:szCs w:val="28"/>
        </w:rPr>
        <w:t>」，詳如</w:t>
      </w:r>
      <w:r w:rsidRPr="001E7896">
        <w:rPr>
          <w:rFonts w:ascii="標楷體" w:eastAsia="標楷體" w:hAnsi="標楷體" w:hint="eastAsia"/>
          <w:sz w:val="28"/>
          <w:szCs w:val="24"/>
        </w:rPr>
        <w:t>附件</w:t>
      </w:r>
      <w:r w:rsidRPr="001E7896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3E3D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8AD2A6" w14:textId="11EE7C8C" w:rsidR="00AE4FAE" w:rsidRDefault="00AE4FAE" w:rsidP="003E3DAE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306CA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主席裁示:</w:t>
      </w:r>
    </w:p>
    <w:p w14:paraId="1FB329E4" w14:textId="27E1DF20" w:rsidR="00097C6D" w:rsidRDefault="00871E28" w:rsidP="000218CD">
      <w:pPr>
        <w:pStyle w:val="a7"/>
        <w:numPr>
          <w:ilvl w:val="0"/>
          <w:numId w:val="11"/>
        </w:numPr>
        <w:spacing w:line="3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請綜合規劃科要求各</w:t>
      </w:r>
      <w:r w:rsidR="00F016DA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民運動中心，於明年度</w:t>
      </w:r>
      <w:r w:rsidR="00097C6D" w:rsidRPr="00C608EE">
        <w:rPr>
          <w:rFonts w:ascii="標楷體" w:eastAsia="標楷體" w:hAnsi="標楷體" w:hint="eastAsia"/>
          <w:sz w:val="28"/>
          <w:szCs w:val="28"/>
        </w:rPr>
        <w:t>自辦活動中將性別平權及運動平權</w:t>
      </w:r>
      <w:r>
        <w:rPr>
          <w:rFonts w:ascii="標楷體" w:eastAsia="標楷體" w:hAnsi="標楷體" w:hint="eastAsia"/>
          <w:sz w:val="28"/>
          <w:szCs w:val="28"/>
        </w:rPr>
        <w:t>事項</w:t>
      </w:r>
      <w:r w:rsidR="00097C6D" w:rsidRPr="00C608EE">
        <w:rPr>
          <w:rFonts w:ascii="標楷體" w:eastAsia="標楷體" w:hAnsi="標楷體" w:hint="eastAsia"/>
          <w:sz w:val="28"/>
          <w:szCs w:val="28"/>
        </w:rPr>
        <w:t>納入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46C8C" w:rsidRPr="00C608EE">
        <w:rPr>
          <w:rFonts w:ascii="標楷體" w:eastAsia="標楷體" w:hAnsi="標楷體" w:hint="eastAsia"/>
          <w:sz w:val="28"/>
          <w:szCs w:val="28"/>
        </w:rPr>
        <w:t>並提出相關計畫</w:t>
      </w:r>
      <w:r w:rsidR="00F016DA">
        <w:rPr>
          <w:rFonts w:ascii="標楷體" w:eastAsia="標楷體" w:hAnsi="標楷體" w:hint="eastAsia"/>
          <w:sz w:val="28"/>
          <w:szCs w:val="28"/>
        </w:rPr>
        <w:t>與</w:t>
      </w:r>
      <w:r w:rsidR="00C34D37" w:rsidRPr="00C608EE">
        <w:rPr>
          <w:rFonts w:ascii="標楷體" w:eastAsia="標楷體" w:hAnsi="標楷體" w:hint="eastAsia"/>
          <w:sz w:val="28"/>
          <w:szCs w:val="28"/>
        </w:rPr>
        <w:t>活動。</w:t>
      </w:r>
    </w:p>
    <w:p w14:paraId="3B3B7015" w14:textId="5511D146" w:rsidR="00C40D9C" w:rsidRPr="00C40D9C" w:rsidRDefault="00C40D9C" w:rsidP="00C40D9C">
      <w:pPr>
        <w:pStyle w:val="a7"/>
        <w:numPr>
          <w:ilvl w:val="0"/>
          <w:numId w:val="11"/>
        </w:numPr>
        <w:spacing w:line="3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0D9C">
        <w:rPr>
          <w:rFonts w:ascii="標楷體" w:eastAsia="標楷體" w:hAnsi="標楷體" w:hint="eastAsia"/>
          <w:sz w:val="28"/>
          <w:szCs w:val="28"/>
        </w:rPr>
        <w:t>請於場館增加女性喜愛之課程，並規劃設置適合女性之硬體設施，期使男女在使用運動空間之比例達到平等。</w:t>
      </w:r>
    </w:p>
    <w:p w14:paraId="771448E3" w14:textId="77777777" w:rsidR="00C40D9C" w:rsidRPr="00C40D9C" w:rsidRDefault="00C40D9C" w:rsidP="00C40D9C">
      <w:pPr>
        <w:pStyle w:val="a7"/>
        <w:spacing w:line="380" w:lineRule="exact"/>
        <w:ind w:leftChars="0" w:left="1830"/>
        <w:jc w:val="both"/>
        <w:rPr>
          <w:rFonts w:ascii="標楷體" w:eastAsia="標楷體" w:hAnsi="標楷體"/>
          <w:sz w:val="28"/>
          <w:szCs w:val="28"/>
        </w:rPr>
      </w:pPr>
    </w:p>
    <w:p w14:paraId="36893C31" w14:textId="56762952" w:rsidR="001E7896" w:rsidRDefault="0055531B" w:rsidP="001E7896">
      <w:pPr>
        <w:spacing w:line="3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本局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112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年結合企業、民間組織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人民團體、基金會機構等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)</w:t>
      </w:r>
      <w:r w:rsidR="001E7896" w:rsidRPr="00EA0295">
        <w:rPr>
          <w:rFonts w:ascii="Times New Roman" w:eastAsia="標楷體" w:hAnsi="Times New Roman" w:cs="Times New Roman"/>
          <w:sz w:val="28"/>
          <w:szCs w:val="28"/>
        </w:rPr>
        <w:t>或鄰里社區，共</w:t>
      </w:r>
    </w:p>
    <w:p w14:paraId="5EC3A079" w14:textId="0E1C0EED" w:rsidR="001E7896" w:rsidRDefault="001E7896" w:rsidP="001E7896">
      <w:pPr>
        <w:spacing w:line="3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A0295">
        <w:rPr>
          <w:rFonts w:ascii="Times New Roman" w:eastAsia="標楷體" w:hAnsi="Times New Roman" w:cs="Times New Roman"/>
          <w:sz w:val="28"/>
          <w:szCs w:val="28"/>
        </w:rPr>
        <w:t>同推動具性別平等之政策、計畫、方案措施為「</w:t>
      </w:r>
      <w:r w:rsidRPr="00EA0295">
        <w:rPr>
          <w:rFonts w:ascii="Times New Roman" w:eastAsia="標楷體" w:hAnsi="Times New Roman" w:cs="Times New Roman"/>
          <w:sz w:val="28"/>
          <w:szCs w:val="28"/>
        </w:rPr>
        <w:t>112</w:t>
      </w:r>
      <w:r w:rsidRPr="00EA0295">
        <w:rPr>
          <w:rFonts w:ascii="Times New Roman" w:eastAsia="標楷體" w:hAnsi="Times New Roman" w:cs="Times New Roman"/>
          <w:sz w:val="28"/>
          <w:szCs w:val="28"/>
        </w:rPr>
        <w:t>年體育局各國民運動中心</w:t>
      </w:r>
    </w:p>
    <w:p w14:paraId="3C01C553" w14:textId="606FEF19" w:rsidR="00AE3582" w:rsidRDefault="001E7896" w:rsidP="001E7896">
      <w:pPr>
        <w:spacing w:line="3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A0295">
        <w:rPr>
          <w:rFonts w:ascii="Times New Roman" w:eastAsia="標楷體" w:hAnsi="Times New Roman" w:cs="Times New Roman"/>
          <w:sz w:val="28"/>
          <w:szCs w:val="28"/>
        </w:rPr>
        <w:t>公益活動</w:t>
      </w:r>
      <w:r w:rsidRPr="00EA0295">
        <w:rPr>
          <w:rFonts w:ascii="Times New Roman" w:eastAsia="標楷體" w:hAnsi="Times New Roman" w:cs="Times New Roman"/>
          <w:sz w:val="28"/>
          <w:szCs w:val="28"/>
        </w:rPr>
        <w:t>-</w:t>
      </w:r>
      <w:r w:rsidRPr="00EA0295">
        <w:rPr>
          <w:rFonts w:ascii="Times New Roman" w:eastAsia="標楷體" w:hAnsi="Times New Roman" w:cs="Times New Roman"/>
          <w:sz w:val="28"/>
          <w:szCs w:val="28"/>
        </w:rPr>
        <w:t>協助銀髮族女性規律運動增能計畫」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，執行成果詳如</w:t>
      </w:r>
      <w:r w:rsidRPr="001E7896">
        <w:rPr>
          <w:rFonts w:ascii="標楷體" w:eastAsia="標楷體" w:hAnsi="標楷體" w:hint="eastAsia"/>
          <w:sz w:val="28"/>
          <w:szCs w:val="24"/>
        </w:rPr>
        <w:t>附件</w:t>
      </w:r>
      <w:r w:rsidRPr="001E7896">
        <w:rPr>
          <w:rFonts w:ascii="Times New Roman" w:eastAsia="標楷體" w:hAnsi="Times New Roman" w:cs="Times New Roman" w:hint="eastAsia"/>
          <w:sz w:val="28"/>
          <w:szCs w:val="24"/>
        </w:rPr>
        <w:t>5</w:t>
      </w:r>
      <w:r w:rsidR="00AE3582" w:rsidRPr="0052408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19F94AF" w14:textId="44DF5679" w:rsidR="00146A1F" w:rsidRDefault="00AE4FAE" w:rsidP="006A364C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</w:t>
      </w:r>
      <w:r w:rsidR="00146A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主席裁示</w:t>
      </w:r>
      <w:r w:rsidR="00146A1F">
        <w:rPr>
          <w:rFonts w:ascii="標楷體" w:eastAsia="標楷體" w:hAnsi="標楷體" w:hint="eastAsia"/>
          <w:sz w:val="28"/>
          <w:szCs w:val="28"/>
        </w:rPr>
        <w:t>:</w:t>
      </w:r>
      <w:r w:rsidR="00AD7B9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690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696E3E2" w14:textId="62824CD6" w:rsidR="00F8690E" w:rsidRPr="006A364C" w:rsidRDefault="00871E28" w:rsidP="006A364C">
      <w:pPr>
        <w:pStyle w:val="a7"/>
        <w:numPr>
          <w:ilvl w:val="0"/>
          <w:numId w:val="10"/>
        </w:numPr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請依委員</w:t>
      </w:r>
      <w:r w:rsidR="00E51929">
        <w:rPr>
          <w:rFonts w:ascii="標楷體" w:eastAsia="標楷體" w:hAnsi="標楷體" w:hint="eastAsia"/>
          <w:sz w:val="28"/>
          <w:szCs w:val="28"/>
        </w:rPr>
        <w:t>意見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584B2B" w:rsidRPr="006A364C">
        <w:rPr>
          <w:rFonts w:ascii="標楷體" w:eastAsia="標楷體" w:hAnsi="標楷體" w:hint="eastAsia"/>
          <w:sz w:val="28"/>
          <w:szCs w:val="28"/>
        </w:rPr>
        <w:t>問卷中增</w:t>
      </w:r>
      <w:r>
        <w:rPr>
          <w:rFonts w:ascii="標楷體" w:eastAsia="標楷體" w:hAnsi="標楷體" w:hint="eastAsia"/>
          <w:sz w:val="28"/>
          <w:szCs w:val="28"/>
        </w:rPr>
        <w:t>列</w:t>
      </w:r>
      <w:r w:rsidR="00A77EEF">
        <w:rPr>
          <w:rFonts w:ascii="標楷體" w:eastAsia="標楷體" w:hAnsi="標楷體" w:hint="eastAsia"/>
          <w:sz w:val="28"/>
          <w:szCs w:val="28"/>
        </w:rPr>
        <w:t>「</w:t>
      </w:r>
      <w:r w:rsidR="00584B2B" w:rsidRPr="006A364C">
        <w:rPr>
          <w:rFonts w:ascii="標楷體" w:eastAsia="標楷體" w:hAnsi="標楷體" w:hint="eastAsia"/>
          <w:sz w:val="28"/>
          <w:szCs w:val="28"/>
        </w:rPr>
        <w:t>參與次數</w:t>
      </w:r>
      <w:r w:rsidR="00A77EE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之選項</w:t>
      </w:r>
      <w:r w:rsidR="00584B2B" w:rsidRPr="006A36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並將問卷調查結果交叉分析運用，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利掌握銀髮族女性較喜愛及具效益的課程。</w:t>
      </w:r>
    </w:p>
    <w:p w14:paraId="6904FE81" w14:textId="56563521" w:rsidR="00A127EC" w:rsidRDefault="00A127EC" w:rsidP="006A364C">
      <w:pPr>
        <w:pStyle w:val="a7"/>
        <w:numPr>
          <w:ilvl w:val="0"/>
          <w:numId w:val="10"/>
        </w:numPr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A364C">
        <w:rPr>
          <w:rFonts w:ascii="標楷體" w:eastAsia="標楷體" w:hAnsi="標楷體" w:hint="eastAsia"/>
          <w:color w:val="000000" w:themeColor="text1"/>
          <w:sz w:val="28"/>
          <w:szCs w:val="28"/>
        </w:rPr>
        <w:t>請全民科</w:t>
      </w:r>
      <w:r w:rsidR="00A77EE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6A364C">
        <w:rPr>
          <w:rFonts w:ascii="標楷體" w:eastAsia="標楷體" w:hAnsi="標楷體" w:hint="eastAsia"/>
          <w:color w:val="000000" w:themeColor="text1"/>
          <w:sz w:val="28"/>
          <w:szCs w:val="28"/>
        </w:rPr>
        <w:t>明年度</w:t>
      </w:r>
      <w:r w:rsidR="00C40D9C">
        <w:rPr>
          <w:rFonts w:ascii="標楷體" w:eastAsia="標楷體" w:hAnsi="標楷體" w:hint="eastAsia"/>
          <w:color w:val="000000" w:themeColor="text1"/>
          <w:sz w:val="28"/>
          <w:szCs w:val="28"/>
        </w:rPr>
        <w:t>提出</w:t>
      </w:r>
      <w:r w:rsidR="00871E28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Pr="006A364C">
        <w:rPr>
          <w:rFonts w:ascii="標楷體" w:eastAsia="標楷體" w:hAnsi="標楷體" w:hint="eastAsia"/>
          <w:color w:val="000000" w:themeColor="text1"/>
          <w:sz w:val="28"/>
          <w:szCs w:val="28"/>
        </w:rPr>
        <w:t>銀髮族女性運動</w:t>
      </w:r>
      <w:r w:rsidR="00D20E6B" w:rsidRPr="006A364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6A364C">
        <w:rPr>
          <w:rFonts w:ascii="標楷體" w:eastAsia="標楷體" w:hAnsi="標楷體" w:hint="eastAsia"/>
          <w:color w:val="000000" w:themeColor="text1"/>
          <w:sz w:val="28"/>
          <w:szCs w:val="28"/>
        </w:rPr>
        <w:t>相關計畫</w:t>
      </w:r>
      <w:r w:rsidR="00871E28">
        <w:rPr>
          <w:rFonts w:ascii="標楷體" w:eastAsia="標楷體" w:hAnsi="標楷體" w:hint="eastAsia"/>
          <w:color w:val="000000" w:themeColor="text1"/>
          <w:sz w:val="28"/>
          <w:szCs w:val="28"/>
        </w:rPr>
        <w:t>，以提升本市規律運動人口。</w:t>
      </w:r>
    </w:p>
    <w:p w14:paraId="4F057ACF" w14:textId="77777777" w:rsidR="009E79F4" w:rsidRPr="006A364C" w:rsidRDefault="009E79F4" w:rsidP="009E79F4">
      <w:pPr>
        <w:pStyle w:val="a7"/>
        <w:spacing w:line="380" w:lineRule="exact"/>
        <w:ind w:leftChars="0" w:left="2551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1C91AF5" w14:textId="047EF745" w:rsidR="001306CA" w:rsidRDefault="001306CA" w:rsidP="001306CA">
      <w:pPr>
        <w:spacing w:line="44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EA0295">
        <w:rPr>
          <w:rFonts w:ascii="Times New Roman" w:eastAsia="標楷體" w:hAnsi="Times New Roman" w:cs="Times New Roman"/>
          <w:sz w:val="28"/>
          <w:szCs w:val="28"/>
        </w:rPr>
        <w:t>、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教育訓練實體課程辦理</w:t>
      </w:r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，執行成果詳如</w:t>
      </w:r>
      <w:r w:rsidR="00AF0857" w:rsidRPr="00AF0857">
        <w:rPr>
          <w:rFonts w:ascii="標楷體" w:eastAsia="標楷體" w:hAnsi="標楷體" w:hint="eastAsia"/>
          <w:sz w:val="28"/>
          <w:szCs w:val="24"/>
        </w:rPr>
        <w:t>附件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="00AE3582" w:rsidRPr="00EA02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011732" w14:textId="20453F34" w:rsidR="00AE3582" w:rsidRDefault="00AE3582" w:rsidP="00AE3582">
      <w:pPr>
        <w:spacing w:line="440" w:lineRule="exact"/>
        <w:ind w:leftChars="470" w:left="1134" w:hangingChars="2" w:hanging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 w:rsidRPr="00BC7F38"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14:paraId="1B9665DD" w14:textId="77777777" w:rsidR="009E79F4" w:rsidRPr="00EA0295" w:rsidRDefault="009E79F4" w:rsidP="00AE3582">
      <w:pPr>
        <w:spacing w:line="440" w:lineRule="exact"/>
        <w:ind w:leftChars="470" w:left="1134" w:hangingChars="2" w:hanging="6"/>
        <w:jc w:val="both"/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</w:pPr>
    </w:p>
    <w:p w14:paraId="6E0A5DA3" w14:textId="77C29EFB" w:rsidR="00AE3582" w:rsidRPr="00AF0857" w:rsidRDefault="001306CA" w:rsidP="00AF0857">
      <w:pPr>
        <w:spacing w:line="38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EA0295">
        <w:rPr>
          <w:rFonts w:ascii="Times New Roman" w:eastAsia="標楷體" w:hAnsi="Times New Roman" w:cs="Times New Roman"/>
          <w:sz w:val="28"/>
          <w:szCs w:val="28"/>
        </w:rPr>
        <w:t>、</w:t>
      </w:r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本局</w:t>
      </w:r>
      <w:proofErr w:type="gramStart"/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11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年度提報辦理性別影響評估之案件為重大施政計畫「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桃園市大園體育園區興建工程</w:t>
      </w:r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」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0857" w:rsidRPr="00AF0857">
        <w:rPr>
          <w:rFonts w:ascii="標楷體" w:eastAsia="標楷體" w:hAnsi="標楷體" w:hint="eastAsia"/>
          <w:sz w:val="28"/>
          <w:szCs w:val="28"/>
        </w:rPr>
        <w:t>附件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F0857" w:rsidRPr="00EA0295">
        <w:rPr>
          <w:rStyle w:val="a3"/>
          <w:rFonts w:ascii="標楷體" w:eastAsia="標楷體" w:hAnsi="標楷體" w:cs="Times New Roman" w:hint="eastAsia"/>
          <w:color w:val="auto"/>
          <w:sz w:val="28"/>
          <w:szCs w:val="28"/>
          <w:u w:val="none"/>
        </w:rPr>
        <w:t>)</w:t>
      </w:r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。及非重大施政計畫「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2024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桃園</w:t>
      </w:r>
      <w:proofErr w:type="gramStart"/>
      <w:r w:rsidR="00AF0857">
        <w:rPr>
          <w:rFonts w:ascii="Times New Roman" w:eastAsia="標楷體" w:hAnsi="Times New Roman" w:cs="Times New Roman" w:hint="eastAsia"/>
          <w:sz w:val="28"/>
          <w:szCs w:val="28"/>
        </w:rPr>
        <w:t>盃</w:t>
      </w:r>
      <w:proofErr w:type="gramEnd"/>
      <w:r w:rsidR="00AF0857">
        <w:rPr>
          <w:rFonts w:ascii="Times New Roman" w:eastAsia="標楷體" w:hAnsi="Times New Roman" w:cs="Times New Roman" w:hint="eastAsia"/>
          <w:sz w:val="28"/>
          <w:szCs w:val="28"/>
        </w:rPr>
        <w:t>全國三對</w:t>
      </w:r>
      <w:proofErr w:type="gramStart"/>
      <w:r w:rsidR="00AF085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="00AF0857">
        <w:rPr>
          <w:rFonts w:ascii="Times New Roman" w:eastAsia="標楷體" w:hAnsi="Times New Roman" w:cs="Times New Roman" w:hint="eastAsia"/>
          <w:sz w:val="28"/>
          <w:szCs w:val="28"/>
        </w:rPr>
        <w:t>籃球賽</w:t>
      </w:r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」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0857" w:rsidRPr="00AF0857">
        <w:rPr>
          <w:rFonts w:ascii="Times New Roman" w:eastAsia="標楷體" w:hAnsi="Times New Roman" w:cs="Times New Roman"/>
          <w:sz w:val="28"/>
          <w:szCs w:val="28"/>
        </w:rPr>
        <w:t>附件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F0857" w:rsidRPr="00A12E61"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)</w:t>
      </w:r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9965E5" w14:textId="73CE9D0F" w:rsidR="001306CA" w:rsidRDefault="00AE3582" w:rsidP="001306CA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主席裁示:</w:t>
      </w:r>
      <w:r w:rsidRPr="00BC7F38">
        <w:rPr>
          <w:rFonts w:ascii="標楷體" w:eastAsia="標楷體" w:hAnsi="標楷體" w:hint="eastAsia"/>
          <w:sz w:val="28"/>
          <w:szCs w:val="28"/>
        </w:rPr>
        <w:t>洽悉</w:t>
      </w:r>
    </w:p>
    <w:p w14:paraId="586C371E" w14:textId="77777777" w:rsidR="009E79F4" w:rsidRPr="00AE3582" w:rsidRDefault="009E79F4" w:rsidP="001306CA">
      <w:pPr>
        <w:spacing w:line="38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7619011" w14:textId="77777777" w:rsidR="00AF0857" w:rsidRDefault="001306CA" w:rsidP="00AF0857">
      <w:pPr>
        <w:spacing w:line="38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0295">
        <w:rPr>
          <w:rFonts w:ascii="Times New Roman" w:eastAsia="標楷體" w:hAnsi="Times New Roman" w:cs="Times New Roman" w:hint="eastAsia"/>
          <w:sz w:val="28"/>
          <w:szCs w:val="28"/>
        </w:rPr>
        <w:t>八、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自製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案例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教材、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宣導媒材規劃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及海報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詳如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並將於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月至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月進行至少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次對民眾之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宣導，另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AF0857">
        <w:rPr>
          <w:rFonts w:ascii="Times New Roman" w:eastAsia="標楷體" w:hAnsi="Times New Roman" w:cs="Times New Roman"/>
          <w:sz w:val="28"/>
          <w:szCs w:val="28"/>
        </w:rPr>
        <w:t>EDAW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宣導執行成果詳如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F0857" w:rsidRPr="00EA029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B6BED09" w14:textId="19C93777" w:rsidR="00C608EE" w:rsidRDefault="00146A1F" w:rsidP="00AF0857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主席裁示:</w:t>
      </w:r>
      <w:r w:rsidR="009E79F4">
        <w:rPr>
          <w:rFonts w:ascii="標楷體" w:eastAsia="標楷體" w:hAnsi="標楷體" w:hint="eastAsia"/>
          <w:sz w:val="28"/>
          <w:szCs w:val="28"/>
        </w:rPr>
        <w:t>考量</w:t>
      </w:r>
      <w:proofErr w:type="gramStart"/>
      <w:r w:rsidR="00442429">
        <w:rPr>
          <w:rFonts w:ascii="標楷體" w:eastAsia="標楷體" w:hAnsi="標楷體" w:hint="eastAsia"/>
          <w:sz w:val="28"/>
          <w:szCs w:val="28"/>
        </w:rPr>
        <w:t>外籍移工</w:t>
      </w:r>
      <w:r w:rsidR="009E79F4">
        <w:rPr>
          <w:rFonts w:ascii="標楷體" w:eastAsia="標楷體" w:hAnsi="標楷體" w:hint="eastAsia"/>
          <w:sz w:val="28"/>
          <w:szCs w:val="28"/>
        </w:rPr>
        <w:t>面臨</w:t>
      </w:r>
      <w:proofErr w:type="gramEnd"/>
      <w:r w:rsidR="00442429">
        <w:rPr>
          <w:rFonts w:ascii="標楷體" w:eastAsia="標楷體" w:hAnsi="標楷體" w:hint="eastAsia"/>
          <w:sz w:val="28"/>
          <w:szCs w:val="28"/>
        </w:rPr>
        <w:t>語言不通、無適當媒介等困境，請秘書室及全民</w:t>
      </w:r>
    </w:p>
    <w:p w14:paraId="2057DC69" w14:textId="77777777" w:rsidR="0092008E" w:rsidRDefault="00C608EE" w:rsidP="0092008E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42429">
        <w:rPr>
          <w:rFonts w:ascii="標楷體" w:eastAsia="標楷體" w:hAnsi="標楷體" w:hint="eastAsia"/>
          <w:sz w:val="28"/>
          <w:szCs w:val="28"/>
        </w:rPr>
        <w:t>科於</w:t>
      </w:r>
      <w:r w:rsidR="00B0039C">
        <w:rPr>
          <w:rFonts w:ascii="標楷體" w:eastAsia="標楷體" w:hAnsi="標楷體" w:hint="eastAsia"/>
          <w:sz w:val="28"/>
          <w:szCs w:val="28"/>
        </w:rPr>
        <w:t>執行相關</w:t>
      </w:r>
      <w:r w:rsidR="00D8226C">
        <w:rPr>
          <w:rFonts w:ascii="標楷體" w:eastAsia="標楷體" w:hAnsi="標楷體" w:hint="eastAsia"/>
          <w:sz w:val="28"/>
          <w:szCs w:val="28"/>
        </w:rPr>
        <w:t>宣導</w:t>
      </w:r>
      <w:r w:rsidR="00442429">
        <w:rPr>
          <w:rFonts w:ascii="標楷體" w:eastAsia="標楷體" w:hAnsi="標楷體" w:hint="eastAsia"/>
          <w:sz w:val="28"/>
          <w:szCs w:val="28"/>
        </w:rPr>
        <w:t>時，</w:t>
      </w:r>
      <w:r w:rsidR="002B42D4">
        <w:rPr>
          <w:rFonts w:ascii="標楷體" w:eastAsia="標楷體" w:hAnsi="標楷體" w:hint="eastAsia"/>
          <w:sz w:val="28"/>
          <w:szCs w:val="28"/>
        </w:rPr>
        <w:t>除本國籍女性外</w:t>
      </w:r>
      <w:r w:rsidR="007E3797">
        <w:rPr>
          <w:rFonts w:ascii="標楷體" w:eastAsia="標楷體" w:hAnsi="標楷體" w:hint="eastAsia"/>
          <w:sz w:val="28"/>
          <w:szCs w:val="28"/>
        </w:rPr>
        <w:t>，</w:t>
      </w:r>
      <w:r w:rsidR="002B42D4">
        <w:rPr>
          <w:rFonts w:ascii="標楷體" w:eastAsia="標楷體" w:hAnsi="標楷體" w:hint="eastAsia"/>
          <w:sz w:val="28"/>
          <w:szCs w:val="28"/>
        </w:rPr>
        <w:t>同時</w:t>
      </w:r>
      <w:r w:rsidR="00442429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="00442429">
        <w:rPr>
          <w:rFonts w:ascii="標楷體" w:eastAsia="標楷體" w:hAnsi="標楷體" w:hint="eastAsia"/>
          <w:sz w:val="28"/>
          <w:szCs w:val="28"/>
        </w:rPr>
        <w:t>外籍移工</w:t>
      </w:r>
      <w:r w:rsidR="007E3797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7E3797">
        <w:rPr>
          <w:rFonts w:ascii="標楷體" w:eastAsia="標楷體" w:hAnsi="標楷體" w:hint="eastAsia"/>
          <w:sz w:val="28"/>
          <w:szCs w:val="28"/>
        </w:rPr>
        <w:t>新住民</w:t>
      </w:r>
    </w:p>
    <w:p w14:paraId="238B5A24" w14:textId="7F266904" w:rsidR="00146A1F" w:rsidRDefault="0092008E" w:rsidP="0092008E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女性</w:t>
      </w:r>
      <w:r w:rsidR="00442429">
        <w:rPr>
          <w:rFonts w:ascii="標楷體" w:eastAsia="標楷體" w:hAnsi="標楷體" w:hint="eastAsia"/>
          <w:sz w:val="28"/>
          <w:szCs w:val="28"/>
        </w:rPr>
        <w:t>納入，改善其在</w:t>
      </w:r>
      <w:r w:rsidR="00E23056">
        <w:rPr>
          <w:rFonts w:ascii="標楷體" w:eastAsia="標楷體" w:hAnsi="標楷體" w:hint="eastAsia"/>
          <w:sz w:val="28"/>
          <w:szCs w:val="28"/>
        </w:rPr>
        <w:t>使用</w:t>
      </w:r>
      <w:r w:rsidR="00442429">
        <w:rPr>
          <w:rFonts w:ascii="標楷體" w:eastAsia="標楷體" w:hAnsi="標楷體" w:hint="eastAsia"/>
          <w:sz w:val="28"/>
          <w:szCs w:val="28"/>
        </w:rPr>
        <w:t>運動環境方面之困境，促進運動平權</w:t>
      </w:r>
      <w:r w:rsidR="00146A1F" w:rsidRPr="00BC7F38">
        <w:rPr>
          <w:rFonts w:ascii="標楷體" w:eastAsia="標楷體" w:hAnsi="標楷體" w:hint="eastAsia"/>
          <w:sz w:val="28"/>
          <w:szCs w:val="28"/>
        </w:rPr>
        <w:t>。</w:t>
      </w:r>
    </w:p>
    <w:p w14:paraId="5FBBF873" w14:textId="77777777" w:rsidR="009E79F4" w:rsidRDefault="009E79F4" w:rsidP="00C608EE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24C84E7" w14:textId="52357880" w:rsidR="00AF0857" w:rsidRDefault="001306CA" w:rsidP="00AF0857">
      <w:pPr>
        <w:spacing w:line="380" w:lineRule="exact"/>
        <w:ind w:leftChars="236" w:left="1132" w:hangingChars="202" w:hanging="566"/>
        <w:jc w:val="both"/>
      </w:pPr>
      <w:r w:rsidRPr="00EA0295">
        <w:rPr>
          <w:rFonts w:ascii="Times New Roman" w:eastAsia="標楷體" w:hAnsi="Times New Roman" w:cs="Times New Roman" w:hint="eastAsia"/>
          <w:sz w:val="28"/>
          <w:szCs w:val="28"/>
        </w:rPr>
        <w:t>九、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有關本局</w:t>
      </w:r>
      <w:proofErr w:type="gramStart"/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113</w:t>
      </w:r>
      <w:proofErr w:type="gramEnd"/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年度提報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以上運用性別統計成果案，請各科室多加運用性別統計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於政策、方案、措施、新聞稿、致詞稿、施政成果、政策宣傳、人才拔</w:t>
      </w:r>
      <w:proofErr w:type="gramStart"/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擢</w:t>
      </w:r>
      <w:proofErr w:type="gramEnd"/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、活動規劃或其他相關運用等項目，並於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="00AF0857" w:rsidRPr="00EA0295">
        <w:rPr>
          <w:rFonts w:ascii="Times New Roman" w:eastAsia="標楷體" w:hAnsi="Times New Roman" w:cs="Times New Roman" w:hint="eastAsia"/>
          <w:sz w:val="28"/>
          <w:szCs w:val="28"/>
        </w:rPr>
        <w:t>年提報運用成果供本局專責小組會議討論，本局性別統計指標詳如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AF0857" w:rsidRPr="00AF085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AF0857">
        <w:rPr>
          <w:rFonts w:ascii="Times New Roman" w:eastAsia="標楷體" w:hAnsi="Times New Roman" w:cs="Times New Roman" w:hint="eastAsia"/>
          <w:sz w:val="28"/>
          <w:szCs w:val="28"/>
        </w:rPr>
        <w:t>，統計結果可參閱</w:t>
      </w:r>
      <w:hyperlink r:id="rId9" w:history="1">
        <w:r w:rsidR="00AF0857" w:rsidRPr="00ED442B">
          <w:rPr>
            <w:rStyle w:val="a3"/>
          </w:rPr>
          <w:t>https://statbas.tycg.gov.tw/TCSTATRWD/Page/adsex.aspx?OrgNo=380410000E</w:t>
        </w:r>
      </w:hyperlink>
      <w:r w:rsidR="00AF0857">
        <w:rPr>
          <w:rFonts w:hint="eastAsia"/>
        </w:rPr>
        <w:t>。</w:t>
      </w:r>
    </w:p>
    <w:p w14:paraId="5E4BEEA3" w14:textId="77777777" w:rsidR="000A031B" w:rsidRDefault="00665A98" w:rsidP="000A031B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F0857">
        <w:rPr>
          <w:rFonts w:ascii="標楷體" w:eastAsia="標楷體" w:hAnsi="標楷體" w:hint="eastAsia"/>
          <w:sz w:val="28"/>
          <w:szCs w:val="28"/>
        </w:rPr>
        <w:t xml:space="preserve"> </w:t>
      </w:r>
      <w:r w:rsidR="001306CA">
        <w:rPr>
          <w:rFonts w:ascii="標楷體" w:eastAsia="標楷體" w:hAnsi="標楷體" w:hint="eastAsia"/>
          <w:sz w:val="28"/>
          <w:szCs w:val="28"/>
        </w:rPr>
        <w:t>主席裁示:</w:t>
      </w:r>
      <w:r w:rsidR="000C6467">
        <w:rPr>
          <w:rFonts w:ascii="標楷體" w:eastAsia="標楷體" w:hAnsi="標楷體" w:hint="eastAsia"/>
          <w:sz w:val="28"/>
          <w:szCs w:val="28"/>
        </w:rPr>
        <w:t>請依委員</w:t>
      </w:r>
      <w:r w:rsidR="00E51929">
        <w:rPr>
          <w:rFonts w:ascii="標楷體" w:eastAsia="標楷體" w:hAnsi="標楷體" w:hint="eastAsia"/>
          <w:sz w:val="28"/>
          <w:szCs w:val="28"/>
        </w:rPr>
        <w:t>意見</w:t>
      </w:r>
      <w:r w:rsidR="000C646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於統計方面應呈現出交織樣態，包括學歷、族群背</w:t>
      </w:r>
    </w:p>
    <w:p w14:paraId="056BDAFC" w14:textId="77777777" w:rsidR="000A031B" w:rsidRDefault="000A031B" w:rsidP="000A031B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65A98">
        <w:rPr>
          <w:rFonts w:ascii="標楷體" w:eastAsia="標楷體" w:hAnsi="標楷體" w:hint="eastAsia"/>
          <w:sz w:val="28"/>
          <w:szCs w:val="28"/>
        </w:rPr>
        <w:t>景、社經地位等，非單純從男性與女性看待性平問題，須從完整情</w:t>
      </w:r>
    </w:p>
    <w:p w14:paraId="57975768" w14:textId="1DE58F69" w:rsidR="001306CA" w:rsidRDefault="000A031B" w:rsidP="000A031B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65A98">
        <w:rPr>
          <w:rFonts w:ascii="標楷體" w:eastAsia="標楷體" w:hAnsi="標楷體" w:hint="eastAsia"/>
          <w:sz w:val="28"/>
          <w:szCs w:val="28"/>
        </w:rPr>
        <w:t>境、脈絡來做數據統計。</w:t>
      </w:r>
    </w:p>
    <w:p w14:paraId="669E43E5" w14:textId="77777777" w:rsidR="009E79F4" w:rsidRPr="00EA0295" w:rsidRDefault="009E79F4" w:rsidP="001306CA">
      <w:pPr>
        <w:spacing w:line="380" w:lineRule="exact"/>
        <w:ind w:leftChars="436" w:left="1133" w:hangingChars="31" w:hanging="8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5C79B77" w14:textId="49113B74" w:rsidR="001306CA" w:rsidRPr="00FC10B2" w:rsidRDefault="001306CA" w:rsidP="00FC10B2">
      <w:pPr>
        <w:spacing w:line="38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0295">
        <w:rPr>
          <w:rFonts w:ascii="Times New Roman" w:eastAsia="標楷體" w:hAnsi="Times New Roman" w:cs="Times New Roman" w:hint="eastAsia"/>
          <w:sz w:val="28"/>
          <w:szCs w:val="28"/>
        </w:rPr>
        <w:t>十、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機關落實性別平等措施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非屬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FC10B2" w:rsidRPr="00EA0295">
        <w:rPr>
          <w:rFonts w:ascii="Times New Roman" w:eastAsia="標楷體" w:hAnsi="Times New Roman" w:cs="Times New Roman"/>
          <w:sz w:val="28"/>
          <w:szCs w:val="28"/>
        </w:rPr>
        <w:t>EDAW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執行成果詳如</w:t>
      </w:r>
      <w:r w:rsidR="00FC10B2" w:rsidRPr="00FC10B2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FC10B2" w:rsidRPr="00FC10B2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C10B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B6C23B8" w14:textId="7BA4C7C3" w:rsidR="00276A31" w:rsidRDefault="00276A31" w:rsidP="001306CA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主席裁示: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14:paraId="639F6F51" w14:textId="77777777" w:rsidR="009E79F4" w:rsidRPr="00EA0295" w:rsidRDefault="009E79F4" w:rsidP="001306CA">
      <w:pPr>
        <w:spacing w:line="38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31A261F" w14:textId="77777777" w:rsidR="00FC10B2" w:rsidRDefault="009E79F4" w:rsidP="00FC10B2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1306CA" w:rsidRPr="00EA0295">
        <w:rPr>
          <w:rFonts w:ascii="Times New Roman" w:eastAsia="標楷體" w:hAnsi="Times New Roman" w:cs="Times New Roman" w:hint="eastAsia"/>
          <w:sz w:val="28"/>
          <w:szCs w:val="28"/>
        </w:rPr>
        <w:t>十一、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機關於辦理頒獎、開幕</w:t>
      </w:r>
      <w:r w:rsidR="00FC10B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C10B2" w:rsidRPr="00EA0295">
        <w:rPr>
          <w:rFonts w:ascii="Times New Roman" w:eastAsia="標楷體" w:hAnsi="Times New Roman" w:cs="Times New Roman" w:hint="eastAsia"/>
          <w:sz w:val="28"/>
          <w:szCs w:val="28"/>
        </w:rPr>
        <w:t>開工典禮等活動、應避免複製性別刻板印象，並請</w:t>
      </w:r>
    </w:p>
    <w:p w14:paraId="6F161A33" w14:textId="77777777" w:rsidR="00FC10B2" w:rsidRDefault="00FC10B2" w:rsidP="00FC10B2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EA0295">
        <w:rPr>
          <w:rFonts w:ascii="Times New Roman" w:eastAsia="標楷體" w:hAnsi="Times New Roman" w:cs="Times New Roman" w:hint="eastAsia"/>
          <w:sz w:val="28"/>
          <w:szCs w:val="28"/>
        </w:rPr>
        <w:t>強化此等活動空間及設施之性別友善性，請各科室配合辦理。</w:t>
      </w:r>
      <w:r w:rsidR="009E79F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7D92C8D" w14:textId="499BE1DD" w:rsidR="00CE63B7" w:rsidRDefault="00FC10B2" w:rsidP="00FC10B2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46A1F">
        <w:rPr>
          <w:rFonts w:ascii="標楷體" w:eastAsia="標楷體" w:hAnsi="標楷體" w:hint="eastAsia"/>
          <w:sz w:val="28"/>
          <w:szCs w:val="28"/>
        </w:rPr>
        <w:t>主席裁示:</w:t>
      </w:r>
      <w:r w:rsidR="00A05E5D">
        <w:rPr>
          <w:rFonts w:ascii="標楷體" w:eastAsia="標楷體" w:hAnsi="標楷體" w:hint="eastAsia"/>
          <w:sz w:val="28"/>
          <w:szCs w:val="28"/>
        </w:rPr>
        <w:t>於開工、</w:t>
      </w:r>
      <w:r w:rsidR="009E79F4">
        <w:rPr>
          <w:rFonts w:ascii="標楷體" w:eastAsia="標楷體" w:hAnsi="標楷體" w:hint="eastAsia"/>
          <w:sz w:val="28"/>
          <w:szCs w:val="28"/>
        </w:rPr>
        <w:t>開</w:t>
      </w:r>
      <w:r w:rsidR="00A05E5D">
        <w:rPr>
          <w:rFonts w:ascii="標楷體" w:eastAsia="標楷體" w:hAnsi="標楷體" w:hint="eastAsia"/>
          <w:sz w:val="28"/>
          <w:szCs w:val="28"/>
        </w:rPr>
        <w:t>幕等場合應避免複製性別刻板印象，</w:t>
      </w:r>
      <w:proofErr w:type="gramStart"/>
      <w:r w:rsidR="00CE63B7">
        <w:rPr>
          <w:rFonts w:ascii="標楷體" w:eastAsia="標楷體" w:hAnsi="標楷體" w:hint="eastAsia"/>
          <w:sz w:val="28"/>
          <w:szCs w:val="28"/>
        </w:rPr>
        <w:t>如</w:t>
      </w:r>
      <w:r w:rsidR="00A05E5D">
        <w:rPr>
          <w:rFonts w:ascii="標楷體" w:eastAsia="標楷體" w:hAnsi="標楷體" w:hint="eastAsia"/>
          <w:sz w:val="28"/>
          <w:szCs w:val="28"/>
        </w:rPr>
        <w:t>禮賓</w:t>
      </w:r>
      <w:proofErr w:type="gramEnd"/>
      <w:r w:rsidR="00A05E5D">
        <w:rPr>
          <w:rFonts w:ascii="標楷體" w:eastAsia="標楷體" w:hAnsi="標楷體" w:hint="eastAsia"/>
          <w:sz w:val="28"/>
          <w:szCs w:val="28"/>
        </w:rPr>
        <w:t>人員</w:t>
      </w:r>
      <w:r w:rsidR="00CE63B7">
        <w:rPr>
          <w:rFonts w:ascii="標楷體" w:eastAsia="標楷體" w:hAnsi="標楷體" w:hint="eastAsia"/>
          <w:sz w:val="28"/>
          <w:szCs w:val="28"/>
        </w:rPr>
        <w:t>非僅</w:t>
      </w:r>
    </w:p>
    <w:p w14:paraId="6BC114CF" w14:textId="68C1C5FE" w:rsidR="006221A1" w:rsidRDefault="00CE63B7" w:rsidP="00351400">
      <w:pPr>
        <w:spacing w:line="380" w:lineRule="exact"/>
        <w:ind w:leftChars="414" w:left="1134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5140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有女性能擔任，男性亦可擔任，另外</w:t>
      </w:r>
      <w:r w:rsidR="00030DC9">
        <w:rPr>
          <w:rFonts w:ascii="標楷體" w:eastAsia="標楷體" w:hAnsi="標楷體" w:hint="eastAsia"/>
          <w:sz w:val="28"/>
          <w:szCs w:val="28"/>
        </w:rPr>
        <w:t>人員</w:t>
      </w:r>
      <w:r>
        <w:rPr>
          <w:rFonts w:ascii="標楷體" w:eastAsia="標楷體" w:hAnsi="標楷體" w:hint="eastAsia"/>
          <w:sz w:val="28"/>
          <w:szCs w:val="28"/>
        </w:rPr>
        <w:t>於著裝上應多加注意，</w:t>
      </w:r>
    </w:p>
    <w:p w14:paraId="1626BC95" w14:textId="3FBAF669" w:rsidR="006F3F55" w:rsidRDefault="006221A1" w:rsidP="00351400">
      <w:pPr>
        <w:spacing w:line="380" w:lineRule="exact"/>
        <w:ind w:leftChars="414" w:left="1134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5140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E63B7">
        <w:rPr>
          <w:rFonts w:ascii="標楷體" w:eastAsia="標楷體" w:hAnsi="標楷體" w:hint="eastAsia"/>
          <w:sz w:val="28"/>
          <w:szCs w:val="28"/>
        </w:rPr>
        <w:t>避免</w:t>
      </w:r>
      <w:r w:rsidR="00030DC9">
        <w:rPr>
          <w:rFonts w:ascii="標楷體" w:eastAsia="標楷體" w:hAnsi="標楷體" w:hint="eastAsia"/>
          <w:sz w:val="28"/>
          <w:szCs w:val="28"/>
        </w:rPr>
        <w:t>有</w:t>
      </w:r>
      <w:r w:rsidR="00CE63B7">
        <w:rPr>
          <w:rFonts w:ascii="標楷體" w:eastAsia="標楷體" w:hAnsi="標楷體" w:hint="eastAsia"/>
          <w:sz w:val="28"/>
          <w:szCs w:val="28"/>
        </w:rPr>
        <w:t>物化嫌疑</w:t>
      </w:r>
      <w:r w:rsidR="00146A1F" w:rsidRPr="00BC7F38">
        <w:rPr>
          <w:rFonts w:ascii="標楷體" w:eastAsia="標楷體" w:hAnsi="標楷體" w:hint="eastAsia"/>
          <w:sz w:val="28"/>
          <w:szCs w:val="28"/>
        </w:rPr>
        <w:t>。</w:t>
      </w:r>
    </w:p>
    <w:p w14:paraId="028BFF27" w14:textId="77777777" w:rsidR="00534BE1" w:rsidRPr="006F3F55" w:rsidRDefault="00534BE1" w:rsidP="00351400">
      <w:pPr>
        <w:spacing w:line="380" w:lineRule="exact"/>
        <w:ind w:leftChars="414" w:left="1134" w:hangingChars="50" w:hanging="140"/>
        <w:jc w:val="both"/>
        <w:rPr>
          <w:rFonts w:ascii="標楷體" w:eastAsia="標楷體" w:hAnsi="標楷體"/>
          <w:sz w:val="28"/>
          <w:szCs w:val="28"/>
        </w:rPr>
      </w:pPr>
    </w:p>
    <w:p w14:paraId="65DE03F4" w14:textId="77777777" w:rsidR="00A05E5D" w:rsidRDefault="00A05E5D" w:rsidP="00A05E5D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5B2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參、提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F5B26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F5B26">
        <w:rPr>
          <w:rFonts w:ascii="Times New Roman" w:eastAsia="標楷體" w:hAnsi="Times New Roman" w:cs="Times New Roman" w:hint="eastAsia"/>
          <w:sz w:val="28"/>
          <w:szCs w:val="28"/>
        </w:rPr>
        <w:t>討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F5B26">
        <w:rPr>
          <w:rFonts w:ascii="Times New Roman" w:eastAsia="標楷體" w:hAnsi="Times New Roman" w:cs="Times New Roman" w:hint="eastAsia"/>
          <w:sz w:val="28"/>
          <w:szCs w:val="28"/>
        </w:rPr>
        <w:t>論</w:t>
      </w:r>
      <w:r w:rsidRPr="00EA0295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14AA5E6" w14:textId="0408171D" w:rsidR="00A05E5D" w:rsidRDefault="00A05E5D" w:rsidP="00A05E5D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="00252AE1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252AE1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EA0295">
        <w:rPr>
          <w:rFonts w:ascii="Times New Roman" w:eastAsia="標楷體" w:hAnsi="Times New Roman" w:cs="Times New Roman"/>
          <w:sz w:val="28"/>
          <w:szCs w:val="28"/>
        </w:rPr>
        <w:t>有關本局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Pr="00EA0295">
        <w:rPr>
          <w:rFonts w:ascii="Times New Roman" w:eastAsia="標楷體" w:hAnsi="Times New Roman" w:cs="Times New Roman"/>
          <w:sz w:val="28"/>
          <w:szCs w:val="28"/>
        </w:rPr>
        <w:t>11</w:t>
      </w:r>
      <w:r w:rsidRPr="00EA029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A0295">
        <w:rPr>
          <w:rFonts w:ascii="Times New Roman" w:eastAsia="標楷體" w:hAnsi="Times New Roman" w:cs="Times New Roman"/>
          <w:sz w:val="28"/>
          <w:szCs w:val="28"/>
        </w:rPr>
        <w:t>年性別平等具體行動措施</w:t>
      </w:r>
      <w:r>
        <w:rPr>
          <w:rFonts w:ascii="Times New Roman" w:eastAsia="標楷體" w:hAnsi="Times New Roman" w:cs="Times New Roman" w:hint="eastAsia"/>
          <w:sz w:val="28"/>
          <w:szCs w:val="28"/>
        </w:rPr>
        <w:t>案，提請討論。</w:t>
      </w:r>
    </w:p>
    <w:p w14:paraId="0854CD70" w14:textId="1BFB5EA4" w:rsidR="0095033D" w:rsidRDefault="00682E25" w:rsidP="0095033D">
      <w:pPr>
        <w:spacing w:line="38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>
        <w:rPr>
          <w:rFonts w:ascii="Times New Roman" w:eastAsia="標楷體" w:hAnsi="Times New Roman" w:cs="Times New Roman" w:hint="eastAsia"/>
          <w:sz w:val="28"/>
          <w:szCs w:val="28"/>
        </w:rPr>
        <w:t>: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本局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年性別平等具體行動措施為</w:t>
      </w:r>
      <w:r w:rsidRPr="00EA0295">
        <w:rPr>
          <w:rFonts w:ascii="Times New Roman" w:eastAsia="標楷體" w:hAnsi="Times New Roman" w:cs="Times New Roman"/>
          <w:sz w:val="28"/>
          <w:szCs w:val="28"/>
        </w:rPr>
        <w:t>「</w:t>
      </w:r>
      <w:r w:rsidRPr="00EA0295"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>桃園</w:t>
      </w:r>
      <w:r w:rsidRPr="00EA0295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國民運動中心</w:t>
      </w:r>
      <w:r w:rsidRPr="00EA0295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-GO!</w:t>
      </w:r>
      <w:r w:rsidRPr="00EA0295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女人動起</w:t>
      </w:r>
    </w:p>
    <w:p w14:paraId="0AD6578D" w14:textId="43413455" w:rsidR="00682E25" w:rsidRPr="007B6306" w:rsidRDefault="0095033D" w:rsidP="0095033D">
      <w:pPr>
        <w:spacing w:line="38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 xml:space="preserve">        </w:t>
      </w:r>
      <w:r w:rsidR="00682E25" w:rsidRPr="00EA0295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來</w:t>
      </w:r>
      <w:r w:rsidR="00682E25" w:rsidRPr="00EA0295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~</w:t>
      </w:r>
      <w:r w:rsidR="00682E25" w:rsidRPr="00EA0295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體適能女性運動增能計畫」</w:t>
      </w:r>
      <w:r w:rsidR="00682E2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682E25" w:rsidRPr="003D519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82E25" w:rsidRPr="003D5191">
        <w:rPr>
          <w:rFonts w:ascii="標楷體" w:eastAsia="標楷體" w:hAnsi="標楷體" w:hint="eastAsia"/>
          <w:sz w:val="28"/>
          <w:szCs w:val="28"/>
        </w:rPr>
        <w:t>附件</w:t>
      </w:r>
      <w:r w:rsidR="00682E25" w:rsidRPr="003D5191"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13)</w:t>
      </w:r>
      <w:r w:rsidR="00682E25">
        <w:rPr>
          <w:rStyle w:val="a3"/>
          <w:rFonts w:ascii="Times New Roman" w:eastAsia="標楷體" w:hAnsi="Times New Roman" w:cs="Times New Roman" w:hint="eastAsia"/>
          <w:b/>
          <w:bCs/>
          <w:color w:val="auto"/>
          <w:sz w:val="28"/>
          <w:szCs w:val="28"/>
          <w:u w:val="none"/>
        </w:rPr>
        <w:t>。</w:t>
      </w:r>
    </w:p>
    <w:p w14:paraId="5BE97BFC" w14:textId="77777777" w:rsidR="00682E25" w:rsidRDefault="00682E25" w:rsidP="00682E2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已派員參與市府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性平辦辦理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之性別平等具體行動措施進階培力工作坊，</w:t>
      </w:r>
    </w:p>
    <w:p w14:paraId="2746627E" w14:textId="77777777" w:rsidR="00682E25" w:rsidRPr="00847526" w:rsidRDefault="00682E25" w:rsidP="00682E2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協助將性平觀點融入本局業務。</w:t>
      </w:r>
    </w:p>
    <w:p w14:paraId="523D3D7C" w14:textId="77777777" w:rsidR="00682E25" w:rsidRDefault="00682E25" w:rsidP="00682E2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本計畫經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本局性平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專責小組討論後，將提報至市府</w:t>
      </w:r>
      <w:r>
        <w:rPr>
          <w:rFonts w:ascii="Times New Roman" w:eastAsia="標楷體" w:hAnsi="Times New Roman" w:cs="Times New Roman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月召開之性</w:t>
      </w:r>
    </w:p>
    <w:p w14:paraId="126CA35A" w14:textId="77777777" w:rsidR="00682E25" w:rsidRPr="008E01B3" w:rsidRDefault="00682E25" w:rsidP="00682E2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別主流化推動組會議，再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提送性平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會核備定案。</w:t>
      </w:r>
    </w:p>
    <w:p w14:paraId="0F847476" w14:textId="6CC37D59" w:rsidR="00114F7D" w:rsidRDefault="00A05E5D" w:rsidP="00682E25">
      <w:pPr>
        <w:spacing w:line="380" w:lineRule="exact"/>
        <w:jc w:val="both"/>
        <w:rPr>
          <w:rFonts w:ascii="標楷體" w:eastAsia="標楷體" w:hAnsi="標楷體" w:cs="Segoe UI Emoji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決議</w:t>
      </w:r>
      <w:r w:rsidR="00114F7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14F7D" w:rsidRPr="00114F7D">
        <w:rPr>
          <w:rFonts w:ascii="標楷體" w:eastAsia="標楷體" w:hAnsi="標楷體" w:cs="Segoe UI Emoji" w:hint="eastAsia"/>
          <w:sz w:val="28"/>
          <w:szCs w:val="28"/>
        </w:rPr>
        <w:t>(</w:t>
      </w:r>
      <w:proofErr w:type="gramStart"/>
      <w:r w:rsidR="00114F7D" w:rsidRPr="00114F7D">
        <w:rPr>
          <w:rFonts w:ascii="標楷體" w:eastAsia="標楷體" w:hAnsi="標楷體" w:cs="Segoe UI Emoji" w:hint="eastAsia"/>
          <w:sz w:val="28"/>
          <w:szCs w:val="28"/>
        </w:rPr>
        <w:t>一</w:t>
      </w:r>
      <w:proofErr w:type="gramEnd"/>
      <w:r w:rsidR="00114F7D" w:rsidRPr="00114F7D">
        <w:rPr>
          <w:rFonts w:ascii="標楷體" w:eastAsia="標楷體" w:hAnsi="標楷體" w:cs="Segoe UI Emoji" w:hint="eastAsia"/>
          <w:sz w:val="28"/>
          <w:szCs w:val="28"/>
        </w:rPr>
        <w:t>)</w:t>
      </w:r>
      <w:r w:rsidR="00114F7D">
        <w:rPr>
          <w:rFonts w:ascii="標楷體" w:eastAsia="標楷體" w:hAnsi="標楷體" w:cs="Segoe UI Emoji" w:hint="eastAsia"/>
          <w:sz w:val="28"/>
          <w:szCs w:val="28"/>
        </w:rPr>
        <w:t>請依委員意見</w:t>
      </w:r>
      <w:proofErr w:type="gramStart"/>
      <w:r w:rsidR="00114F7D">
        <w:rPr>
          <w:rFonts w:ascii="標楷體" w:eastAsia="標楷體" w:hAnsi="標楷體" w:cs="Segoe UI Emoji" w:hint="eastAsia"/>
          <w:sz w:val="28"/>
          <w:szCs w:val="28"/>
        </w:rPr>
        <w:t>釐</w:t>
      </w:r>
      <w:proofErr w:type="gramEnd"/>
      <w:r w:rsidR="00114F7D">
        <w:rPr>
          <w:rFonts w:ascii="標楷體" w:eastAsia="標楷體" w:hAnsi="標楷體" w:cs="Segoe UI Emoji" w:hint="eastAsia"/>
          <w:sz w:val="28"/>
          <w:szCs w:val="28"/>
        </w:rPr>
        <w:t>清女性專區概念，如在器材使用、課程、時段、年齡族</w:t>
      </w:r>
    </w:p>
    <w:p w14:paraId="1CB8EC41" w14:textId="14D26B2B" w:rsidR="00114F7D" w:rsidRDefault="00114F7D" w:rsidP="00121574">
      <w:pPr>
        <w:spacing w:line="380" w:lineRule="exact"/>
        <w:ind w:left="283" w:hangingChars="101" w:hanging="283"/>
        <w:jc w:val="both"/>
        <w:rPr>
          <w:rFonts w:ascii="標楷體" w:eastAsia="標楷體" w:hAnsi="標楷體" w:cs="Segoe UI Emoji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>
        <w:rPr>
          <w:rFonts w:ascii="標楷體" w:eastAsia="標楷體" w:hAnsi="標楷體" w:cs="Segoe UI Emoji" w:hint="eastAsia"/>
          <w:sz w:val="28"/>
          <w:szCs w:val="28"/>
        </w:rPr>
        <w:t>群及位置等方面加以說明，並引導運動中心將</w:t>
      </w:r>
      <w:r w:rsidR="00C52020">
        <w:rPr>
          <w:rFonts w:ascii="標楷體" w:eastAsia="標楷體" w:hAnsi="標楷體" w:cs="Segoe UI Emoji" w:hint="eastAsia"/>
          <w:sz w:val="28"/>
          <w:szCs w:val="28"/>
        </w:rPr>
        <w:t>友善</w:t>
      </w:r>
      <w:r>
        <w:rPr>
          <w:rFonts w:ascii="標楷體" w:eastAsia="標楷體" w:hAnsi="標楷體" w:cs="Segoe UI Emoji" w:hint="eastAsia"/>
          <w:sz w:val="28"/>
          <w:szCs w:val="28"/>
        </w:rPr>
        <w:t>女性運動融入課程，</w:t>
      </w:r>
    </w:p>
    <w:p w14:paraId="7580D76A" w14:textId="7CDB7CB8" w:rsidR="00114F7D" w:rsidRPr="00114F7D" w:rsidRDefault="00114F7D" w:rsidP="00121574">
      <w:pPr>
        <w:spacing w:line="380" w:lineRule="exact"/>
        <w:ind w:left="283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Segoe UI Emoji" w:hint="eastAsia"/>
          <w:sz w:val="28"/>
          <w:szCs w:val="28"/>
        </w:rPr>
        <w:t xml:space="preserve">             以吸引女性參與。</w:t>
      </w:r>
    </w:p>
    <w:p w14:paraId="48601E9F" w14:textId="155E5F95" w:rsidR="006F3F55" w:rsidRDefault="00114F7D" w:rsidP="00114F7D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計畫內有關減肥等文字，建議刪</w:t>
      </w:r>
      <w:r w:rsidR="00C52020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>
        <w:rPr>
          <w:rFonts w:ascii="Times New Roman" w:eastAsia="標楷體" w:hAnsi="Times New Roman" w:cs="Times New Roman" w:hint="eastAsia"/>
          <w:sz w:val="28"/>
          <w:szCs w:val="28"/>
        </w:rPr>
        <w:t>或修正為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增肌減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脂。</w:t>
      </w:r>
    </w:p>
    <w:p w14:paraId="0679F79D" w14:textId="77777777" w:rsidR="00D7106D" w:rsidRPr="00D7106D" w:rsidRDefault="00D7106D" w:rsidP="006F3F55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C4B172E" w14:textId="3BAFAE8D" w:rsidR="006F3F55" w:rsidRPr="00EA0295" w:rsidRDefault="00114F7D" w:rsidP="00A05E5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>、臨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>時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>動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>議：</w:t>
      </w:r>
      <w:r w:rsidR="00121574">
        <w:rPr>
          <w:rFonts w:ascii="Times New Roman" w:eastAsia="標楷體" w:hAnsi="Times New Roman" w:cs="Times New Roman" w:hint="eastAsia"/>
          <w:sz w:val="28"/>
          <w:szCs w:val="28"/>
        </w:rPr>
        <w:t>無</w:t>
      </w:r>
    </w:p>
    <w:p w14:paraId="4D48C11E" w14:textId="795BF214" w:rsidR="00A05E5D" w:rsidRPr="00EA0295" w:rsidRDefault="00114F7D" w:rsidP="00A05E5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>、散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A05E5D" w:rsidRPr="00EA0295">
        <w:rPr>
          <w:rFonts w:ascii="Times New Roman" w:eastAsia="標楷體" w:hAnsi="Times New Roman" w:cs="Times New Roman"/>
          <w:sz w:val="28"/>
          <w:szCs w:val="28"/>
        </w:rPr>
        <w:t>會：</w:t>
      </w:r>
      <w:r w:rsidR="00121574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12157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21574">
        <w:rPr>
          <w:rFonts w:ascii="Times New Roman" w:eastAsia="標楷體" w:hAnsi="Times New Roman" w:cs="Times New Roman" w:hint="eastAsia"/>
          <w:sz w:val="28"/>
          <w:szCs w:val="28"/>
        </w:rPr>
        <w:t>時</w:t>
      </w:r>
    </w:p>
    <w:p w14:paraId="7B258073" w14:textId="7308F966" w:rsidR="00A05E5D" w:rsidRPr="001D063F" w:rsidRDefault="00A05E5D" w:rsidP="00A05E5D">
      <w:pPr>
        <w:spacing w:line="440" w:lineRule="exact"/>
        <w:ind w:leftChars="250" w:left="1031" w:hangingChars="154" w:hanging="43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71CF405" w14:textId="18C7AD2A" w:rsidR="006D3C05" w:rsidRDefault="006D3C05" w:rsidP="00A05E5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4AE66B" w14:textId="318FBA04" w:rsidR="0036758D" w:rsidRPr="0036758D" w:rsidRDefault="0036758D" w:rsidP="0036758D">
      <w:pPr>
        <w:rPr>
          <w:rFonts w:ascii="標楷體" w:eastAsia="標楷體" w:hAnsi="標楷體"/>
          <w:sz w:val="28"/>
          <w:szCs w:val="28"/>
        </w:rPr>
      </w:pPr>
    </w:p>
    <w:p w14:paraId="71DFF781" w14:textId="3826F7B7" w:rsidR="0036758D" w:rsidRPr="0036758D" w:rsidRDefault="0036758D" w:rsidP="0036758D">
      <w:pPr>
        <w:rPr>
          <w:rFonts w:ascii="標楷體" w:eastAsia="標楷體" w:hAnsi="標楷體"/>
          <w:sz w:val="28"/>
          <w:szCs w:val="28"/>
        </w:rPr>
      </w:pPr>
    </w:p>
    <w:p w14:paraId="16D940F6" w14:textId="77777777" w:rsidR="0036758D" w:rsidRPr="0036758D" w:rsidRDefault="0036758D" w:rsidP="0036758D">
      <w:pPr>
        <w:rPr>
          <w:rFonts w:ascii="標楷體" w:eastAsia="標楷體" w:hAnsi="標楷體"/>
          <w:sz w:val="28"/>
          <w:szCs w:val="28"/>
        </w:rPr>
      </w:pPr>
    </w:p>
    <w:sectPr w:rsidR="0036758D" w:rsidRPr="0036758D" w:rsidSect="00131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9F68" w14:textId="77777777" w:rsidR="00867E62" w:rsidRDefault="00867E62" w:rsidP="00F25BB8">
      <w:r>
        <w:separator/>
      </w:r>
    </w:p>
  </w:endnote>
  <w:endnote w:type="continuationSeparator" w:id="0">
    <w:p w14:paraId="031BF2AC" w14:textId="77777777" w:rsidR="00867E62" w:rsidRDefault="00867E62" w:rsidP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5183" w14:textId="77777777" w:rsidR="00867E62" w:rsidRDefault="00867E62" w:rsidP="00F25BB8">
      <w:r>
        <w:separator/>
      </w:r>
    </w:p>
  </w:footnote>
  <w:footnote w:type="continuationSeparator" w:id="0">
    <w:p w14:paraId="6CBD09BB" w14:textId="77777777" w:rsidR="00867E62" w:rsidRDefault="00867E62" w:rsidP="00F2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10C"/>
    <w:multiLevelType w:val="hybridMultilevel"/>
    <w:tmpl w:val="2D3263EA"/>
    <w:lvl w:ilvl="0" w:tplc="4364A17A">
      <w:start w:val="1"/>
      <w:numFmt w:val="taiwaneseCountingThousand"/>
      <w:lvlText w:val="(%1)"/>
      <w:lvlJc w:val="left"/>
      <w:pPr>
        <w:ind w:left="18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1" w15:restartNumberingAfterBreak="0">
    <w:nsid w:val="271160BD"/>
    <w:multiLevelType w:val="hybridMultilevel"/>
    <w:tmpl w:val="D326E880"/>
    <w:lvl w:ilvl="0" w:tplc="5C8494C6">
      <w:start w:val="1"/>
      <w:numFmt w:val="taiwaneseCountingThousand"/>
      <w:lvlText w:val="(%1)"/>
      <w:lvlJc w:val="left"/>
      <w:pPr>
        <w:ind w:left="255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abstractNum w:abstractNumId="2" w15:restartNumberingAfterBreak="0">
    <w:nsid w:val="2773188A"/>
    <w:multiLevelType w:val="hybridMultilevel"/>
    <w:tmpl w:val="276004B0"/>
    <w:lvl w:ilvl="0" w:tplc="C2FE2352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A7800"/>
    <w:multiLevelType w:val="hybridMultilevel"/>
    <w:tmpl w:val="82CA097C"/>
    <w:lvl w:ilvl="0" w:tplc="880A833E">
      <w:start w:val="1"/>
      <w:numFmt w:val="taiwaneseCountingThousand"/>
      <w:lvlText w:val="(%1)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4" w15:restartNumberingAfterBreak="0">
    <w:nsid w:val="46D22ECF"/>
    <w:multiLevelType w:val="hybridMultilevel"/>
    <w:tmpl w:val="091AAF20"/>
    <w:lvl w:ilvl="0" w:tplc="394C6A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53534F"/>
    <w:multiLevelType w:val="hybridMultilevel"/>
    <w:tmpl w:val="5A04DA04"/>
    <w:lvl w:ilvl="0" w:tplc="F8DEE7E6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4C6E6220"/>
    <w:multiLevelType w:val="hybridMultilevel"/>
    <w:tmpl w:val="9D2E9F2A"/>
    <w:lvl w:ilvl="0" w:tplc="BED20C92">
      <w:start w:val="1"/>
      <w:numFmt w:val="taiwaneseCountingThousand"/>
      <w:lvlText w:val="(%1)"/>
      <w:lvlJc w:val="left"/>
      <w:pPr>
        <w:ind w:left="18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7" w15:restartNumberingAfterBreak="0">
    <w:nsid w:val="503B1B55"/>
    <w:multiLevelType w:val="hybridMultilevel"/>
    <w:tmpl w:val="EE9A2EE6"/>
    <w:lvl w:ilvl="0" w:tplc="4C7476E6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 w15:restartNumberingAfterBreak="0">
    <w:nsid w:val="5B2D150B"/>
    <w:multiLevelType w:val="hybridMultilevel"/>
    <w:tmpl w:val="857C6A52"/>
    <w:lvl w:ilvl="0" w:tplc="2BF6C97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9" w15:restartNumberingAfterBreak="0">
    <w:nsid w:val="76A84A88"/>
    <w:multiLevelType w:val="hybridMultilevel"/>
    <w:tmpl w:val="8A4AB984"/>
    <w:lvl w:ilvl="0" w:tplc="A066E82C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774854D7"/>
    <w:multiLevelType w:val="hybridMultilevel"/>
    <w:tmpl w:val="DE5853FC"/>
    <w:lvl w:ilvl="0" w:tplc="41942306">
      <w:start w:val="2"/>
      <w:numFmt w:val="taiwaneseCountingThousand"/>
      <w:lvlText w:val="（%1）"/>
      <w:lvlJc w:val="left"/>
      <w:pPr>
        <w:ind w:left="21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CD"/>
    <w:rsid w:val="00000EF0"/>
    <w:rsid w:val="00001CC1"/>
    <w:rsid w:val="00002803"/>
    <w:rsid w:val="00003864"/>
    <w:rsid w:val="00011FF5"/>
    <w:rsid w:val="00020BE8"/>
    <w:rsid w:val="000218CD"/>
    <w:rsid w:val="000247DB"/>
    <w:rsid w:val="00030DC9"/>
    <w:rsid w:val="000355FA"/>
    <w:rsid w:val="000361C6"/>
    <w:rsid w:val="00041D49"/>
    <w:rsid w:val="00055BDD"/>
    <w:rsid w:val="00057359"/>
    <w:rsid w:val="00062805"/>
    <w:rsid w:val="00063B88"/>
    <w:rsid w:val="00066D3E"/>
    <w:rsid w:val="00067AE1"/>
    <w:rsid w:val="00072A38"/>
    <w:rsid w:val="00074417"/>
    <w:rsid w:val="0009548A"/>
    <w:rsid w:val="00097C6D"/>
    <w:rsid w:val="000A031B"/>
    <w:rsid w:val="000B19DA"/>
    <w:rsid w:val="000B3549"/>
    <w:rsid w:val="000C6373"/>
    <w:rsid w:val="000C6467"/>
    <w:rsid w:val="000C7B65"/>
    <w:rsid w:val="000D6964"/>
    <w:rsid w:val="000E2D73"/>
    <w:rsid w:val="000E63EE"/>
    <w:rsid w:val="000E6A01"/>
    <w:rsid w:val="000F0065"/>
    <w:rsid w:val="00114F7D"/>
    <w:rsid w:val="00121574"/>
    <w:rsid w:val="001306CA"/>
    <w:rsid w:val="001312FD"/>
    <w:rsid w:val="001333E2"/>
    <w:rsid w:val="00134D9C"/>
    <w:rsid w:val="00144F16"/>
    <w:rsid w:val="00145B6A"/>
    <w:rsid w:val="00146A1F"/>
    <w:rsid w:val="0015032A"/>
    <w:rsid w:val="001938CF"/>
    <w:rsid w:val="001A3CD4"/>
    <w:rsid w:val="001B4EEC"/>
    <w:rsid w:val="001D1E17"/>
    <w:rsid w:val="001D29FC"/>
    <w:rsid w:val="001E1B94"/>
    <w:rsid w:val="001E7896"/>
    <w:rsid w:val="00217555"/>
    <w:rsid w:val="002216B9"/>
    <w:rsid w:val="00223B62"/>
    <w:rsid w:val="00223D6E"/>
    <w:rsid w:val="00235343"/>
    <w:rsid w:val="0024543D"/>
    <w:rsid w:val="0024779C"/>
    <w:rsid w:val="00250378"/>
    <w:rsid w:val="00250F23"/>
    <w:rsid w:val="002510F3"/>
    <w:rsid w:val="00252AE1"/>
    <w:rsid w:val="0025576A"/>
    <w:rsid w:val="00256382"/>
    <w:rsid w:val="00265992"/>
    <w:rsid w:val="00271966"/>
    <w:rsid w:val="0027365D"/>
    <w:rsid w:val="00276A31"/>
    <w:rsid w:val="00282EB8"/>
    <w:rsid w:val="00284FF7"/>
    <w:rsid w:val="002A5FAE"/>
    <w:rsid w:val="002B42D4"/>
    <w:rsid w:val="002C5F9F"/>
    <w:rsid w:val="002C6588"/>
    <w:rsid w:val="002C73B2"/>
    <w:rsid w:val="00314DD1"/>
    <w:rsid w:val="00317421"/>
    <w:rsid w:val="00323564"/>
    <w:rsid w:val="00325005"/>
    <w:rsid w:val="00351400"/>
    <w:rsid w:val="003618D9"/>
    <w:rsid w:val="0036758D"/>
    <w:rsid w:val="00377A89"/>
    <w:rsid w:val="00397E8F"/>
    <w:rsid w:val="003B65A5"/>
    <w:rsid w:val="003D5191"/>
    <w:rsid w:val="003E3DAE"/>
    <w:rsid w:val="003E4977"/>
    <w:rsid w:val="003F4619"/>
    <w:rsid w:val="0040469F"/>
    <w:rsid w:val="00407BDC"/>
    <w:rsid w:val="0042254D"/>
    <w:rsid w:val="00442429"/>
    <w:rsid w:val="00446A32"/>
    <w:rsid w:val="004470F8"/>
    <w:rsid w:val="004506A1"/>
    <w:rsid w:val="00453FD2"/>
    <w:rsid w:val="0045552F"/>
    <w:rsid w:val="00462053"/>
    <w:rsid w:val="0048052D"/>
    <w:rsid w:val="004900B2"/>
    <w:rsid w:val="00491E4C"/>
    <w:rsid w:val="00493180"/>
    <w:rsid w:val="004C3DB8"/>
    <w:rsid w:val="004C41D4"/>
    <w:rsid w:val="004D0BAD"/>
    <w:rsid w:val="004D4575"/>
    <w:rsid w:val="004D5D35"/>
    <w:rsid w:val="004E60C5"/>
    <w:rsid w:val="004F0934"/>
    <w:rsid w:val="004F6C62"/>
    <w:rsid w:val="00504DAC"/>
    <w:rsid w:val="005118FD"/>
    <w:rsid w:val="00511D56"/>
    <w:rsid w:val="00512601"/>
    <w:rsid w:val="005167D4"/>
    <w:rsid w:val="00520E2D"/>
    <w:rsid w:val="00523E74"/>
    <w:rsid w:val="005259D3"/>
    <w:rsid w:val="00534BE1"/>
    <w:rsid w:val="005419E5"/>
    <w:rsid w:val="0055531B"/>
    <w:rsid w:val="0056606D"/>
    <w:rsid w:val="00566116"/>
    <w:rsid w:val="005666DD"/>
    <w:rsid w:val="005830B8"/>
    <w:rsid w:val="00584B2B"/>
    <w:rsid w:val="0059098C"/>
    <w:rsid w:val="005939F3"/>
    <w:rsid w:val="005A0B88"/>
    <w:rsid w:val="005A5615"/>
    <w:rsid w:val="005A769C"/>
    <w:rsid w:val="005D31DE"/>
    <w:rsid w:val="005D3F27"/>
    <w:rsid w:val="005D7AFC"/>
    <w:rsid w:val="005E307D"/>
    <w:rsid w:val="005F0935"/>
    <w:rsid w:val="00602F22"/>
    <w:rsid w:val="00603C0D"/>
    <w:rsid w:val="006072FD"/>
    <w:rsid w:val="006221A1"/>
    <w:rsid w:val="00625C9C"/>
    <w:rsid w:val="0063092D"/>
    <w:rsid w:val="0063583F"/>
    <w:rsid w:val="00643A5D"/>
    <w:rsid w:val="00650ECA"/>
    <w:rsid w:val="006542B1"/>
    <w:rsid w:val="00660022"/>
    <w:rsid w:val="00661755"/>
    <w:rsid w:val="00665A98"/>
    <w:rsid w:val="00673CF0"/>
    <w:rsid w:val="00674D59"/>
    <w:rsid w:val="0068122C"/>
    <w:rsid w:val="00682E25"/>
    <w:rsid w:val="00687D71"/>
    <w:rsid w:val="006902E5"/>
    <w:rsid w:val="00691906"/>
    <w:rsid w:val="00697978"/>
    <w:rsid w:val="006A364C"/>
    <w:rsid w:val="006A485B"/>
    <w:rsid w:val="006B3AA9"/>
    <w:rsid w:val="006B750D"/>
    <w:rsid w:val="006C3668"/>
    <w:rsid w:val="006C3E85"/>
    <w:rsid w:val="006C746E"/>
    <w:rsid w:val="006D3C05"/>
    <w:rsid w:val="006D679C"/>
    <w:rsid w:val="006D767D"/>
    <w:rsid w:val="006F3F55"/>
    <w:rsid w:val="00713D67"/>
    <w:rsid w:val="00714630"/>
    <w:rsid w:val="0074135D"/>
    <w:rsid w:val="007515CC"/>
    <w:rsid w:val="00766F98"/>
    <w:rsid w:val="00771CC4"/>
    <w:rsid w:val="00773178"/>
    <w:rsid w:val="007734D2"/>
    <w:rsid w:val="007761FA"/>
    <w:rsid w:val="007763EB"/>
    <w:rsid w:val="00786DDB"/>
    <w:rsid w:val="007A0DB7"/>
    <w:rsid w:val="007A469B"/>
    <w:rsid w:val="007B63C2"/>
    <w:rsid w:val="007C0370"/>
    <w:rsid w:val="007C1A01"/>
    <w:rsid w:val="007C1B1D"/>
    <w:rsid w:val="007C6375"/>
    <w:rsid w:val="007D2651"/>
    <w:rsid w:val="007D7B5A"/>
    <w:rsid w:val="007E0867"/>
    <w:rsid w:val="007E1CCF"/>
    <w:rsid w:val="007E3797"/>
    <w:rsid w:val="007F69CD"/>
    <w:rsid w:val="00807374"/>
    <w:rsid w:val="008108C2"/>
    <w:rsid w:val="008215FF"/>
    <w:rsid w:val="00822E3C"/>
    <w:rsid w:val="0082395A"/>
    <w:rsid w:val="00825C00"/>
    <w:rsid w:val="00830F57"/>
    <w:rsid w:val="008316A6"/>
    <w:rsid w:val="00834AEE"/>
    <w:rsid w:val="00834C6E"/>
    <w:rsid w:val="00835AED"/>
    <w:rsid w:val="00845684"/>
    <w:rsid w:val="008549B6"/>
    <w:rsid w:val="00854F6A"/>
    <w:rsid w:val="00856FB5"/>
    <w:rsid w:val="00867E62"/>
    <w:rsid w:val="0087161D"/>
    <w:rsid w:val="00871E28"/>
    <w:rsid w:val="00873C52"/>
    <w:rsid w:val="00881C65"/>
    <w:rsid w:val="00883FDF"/>
    <w:rsid w:val="008A3D66"/>
    <w:rsid w:val="008A405A"/>
    <w:rsid w:val="008C084F"/>
    <w:rsid w:val="008C3066"/>
    <w:rsid w:val="008C7172"/>
    <w:rsid w:val="008D4B01"/>
    <w:rsid w:val="008D4DE4"/>
    <w:rsid w:val="008D6058"/>
    <w:rsid w:val="008E3EC7"/>
    <w:rsid w:val="008F67BB"/>
    <w:rsid w:val="0092008E"/>
    <w:rsid w:val="00930748"/>
    <w:rsid w:val="009443DF"/>
    <w:rsid w:val="0095033D"/>
    <w:rsid w:val="0095058B"/>
    <w:rsid w:val="00955B53"/>
    <w:rsid w:val="00965008"/>
    <w:rsid w:val="009678AD"/>
    <w:rsid w:val="00976DB6"/>
    <w:rsid w:val="00980C19"/>
    <w:rsid w:val="009818D2"/>
    <w:rsid w:val="009A34EA"/>
    <w:rsid w:val="009A6A4E"/>
    <w:rsid w:val="009B28AE"/>
    <w:rsid w:val="009B2B22"/>
    <w:rsid w:val="009B6C63"/>
    <w:rsid w:val="009C0D8B"/>
    <w:rsid w:val="009C2853"/>
    <w:rsid w:val="009C2A30"/>
    <w:rsid w:val="009C2DCE"/>
    <w:rsid w:val="009C3BF8"/>
    <w:rsid w:val="009C3F0C"/>
    <w:rsid w:val="009C703E"/>
    <w:rsid w:val="009D09E1"/>
    <w:rsid w:val="009D15DA"/>
    <w:rsid w:val="009D1C32"/>
    <w:rsid w:val="009E79F4"/>
    <w:rsid w:val="009F18DB"/>
    <w:rsid w:val="009F25CB"/>
    <w:rsid w:val="009F61D5"/>
    <w:rsid w:val="009F7FC4"/>
    <w:rsid w:val="00A05E5D"/>
    <w:rsid w:val="00A05F28"/>
    <w:rsid w:val="00A1097F"/>
    <w:rsid w:val="00A127EC"/>
    <w:rsid w:val="00A13C64"/>
    <w:rsid w:val="00A402B0"/>
    <w:rsid w:val="00A43BF0"/>
    <w:rsid w:val="00A46C8C"/>
    <w:rsid w:val="00A5509D"/>
    <w:rsid w:val="00A631A5"/>
    <w:rsid w:val="00A73C8D"/>
    <w:rsid w:val="00A77EEF"/>
    <w:rsid w:val="00A82D85"/>
    <w:rsid w:val="00A843F9"/>
    <w:rsid w:val="00A87CA5"/>
    <w:rsid w:val="00A92275"/>
    <w:rsid w:val="00AA26CF"/>
    <w:rsid w:val="00AA7EBC"/>
    <w:rsid w:val="00AB2947"/>
    <w:rsid w:val="00AB6035"/>
    <w:rsid w:val="00AC34CD"/>
    <w:rsid w:val="00AC401C"/>
    <w:rsid w:val="00AC57CE"/>
    <w:rsid w:val="00AD31C9"/>
    <w:rsid w:val="00AD6389"/>
    <w:rsid w:val="00AD7B96"/>
    <w:rsid w:val="00AE3582"/>
    <w:rsid w:val="00AE3BC3"/>
    <w:rsid w:val="00AE4FAE"/>
    <w:rsid w:val="00AE7F6B"/>
    <w:rsid w:val="00AF0857"/>
    <w:rsid w:val="00AF6CDE"/>
    <w:rsid w:val="00B0039C"/>
    <w:rsid w:val="00B003BF"/>
    <w:rsid w:val="00B0315B"/>
    <w:rsid w:val="00B058D1"/>
    <w:rsid w:val="00B10E69"/>
    <w:rsid w:val="00B11C2D"/>
    <w:rsid w:val="00B14EFF"/>
    <w:rsid w:val="00B24A5B"/>
    <w:rsid w:val="00B30BEB"/>
    <w:rsid w:val="00B34FD1"/>
    <w:rsid w:val="00B409B9"/>
    <w:rsid w:val="00B46086"/>
    <w:rsid w:val="00B50E83"/>
    <w:rsid w:val="00B54D42"/>
    <w:rsid w:val="00B623EB"/>
    <w:rsid w:val="00B73513"/>
    <w:rsid w:val="00B86DC6"/>
    <w:rsid w:val="00BA792E"/>
    <w:rsid w:val="00BB70BA"/>
    <w:rsid w:val="00BC2212"/>
    <w:rsid w:val="00BC255D"/>
    <w:rsid w:val="00BC3053"/>
    <w:rsid w:val="00BC544F"/>
    <w:rsid w:val="00BC7F38"/>
    <w:rsid w:val="00BD0B81"/>
    <w:rsid w:val="00BD3D7F"/>
    <w:rsid w:val="00BD66FC"/>
    <w:rsid w:val="00BE364A"/>
    <w:rsid w:val="00BE3E1B"/>
    <w:rsid w:val="00C05BB9"/>
    <w:rsid w:val="00C06E2F"/>
    <w:rsid w:val="00C2038D"/>
    <w:rsid w:val="00C2168F"/>
    <w:rsid w:val="00C2622B"/>
    <w:rsid w:val="00C34D37"/>
    <w:rsid w:val="00C37A28"/>
    <w:rsid w:val="00C40D9C"/>
    <w:rsid w:val="00C52020"/>
    <w:rsid w:val="00C608EE"/>
    <w:rsid w:val="00C6690C"/>
    <w:rsid w:val="00C7742B"/>
    <w:rsid w:val="00C77864"/>
    <w:rsid w:val="00C8296A"/>
    <w:rsid w:val="00C841D0"/>
    <w:rsid w:val="00C86B9F"/>
    <w:rsid w:val="00C9532A"/>
    <w:rsid w:val="00C956C0"/>
    <w:rsid w:val="00CA5C54"/>
    <w:rsid w:val="00CC046D"/>
    <w:rsid w:val="00CC40D7"/>
    <w:rsid w:val="00CC49F7"/>
    <w:rsid w:val="00CE01E5"/>
    <w:rsid w:val="00CE0B53"/>
    <w:rsid w:val="00CE3C7C"/>
    <w:rsid w:val="00CE63B7"/>
    <w:rsid w:val="00CF11DB"/>
    <w:rsid w:val="00D01785"/>
    <w:rsid w:val="00D01D1E"/>
    <w:rsid w:val="00D05439"/>
    <w:rsid w:val="00D20E6B"/>
    <w:rsid w:val="00D25A85"/>
    <w:rsid w:val="00D33F89"/>
    <w:rsid w:val="00D4403B"/>
    <w:rsid w:val="00D44C7C"/>
    <w:rsid w:val="00D45335"/>
    <w:rsid w:val="00D4789D"/>
    <w:rsid w:val="00D67C36"/>
    <w:rsid w:val="00D70A90"/>
    <w:rsid w:val="00D7106D"/>
    <w:rsid w:val="00D717AC"/>
    <w:rsid w:val="00D72969"/>
    <w:rsid w:val="00D8226C"/>
    <w:rsid w:val="00D84A31"/>
    <w:rsid w:val="00D91911"/>
    <w:rsid w:val="00D91B35"/>
    <w:rsid w:val="00DA1730"/>
    <w:rsid w:val="00DA5277"/>
    <w:rsid w:val="00DC53F7"/>
    <w:rsid w:val="00DD1746"/>
    <w:rsid w:val="00DE5331"/>
    <w:rsid w:val="00DF3C78"/>
    <w:rsid w:val="00E04219"/>
    <w:rsid w:val="00E171C2"/>
    <w:rsid w:val="00E23056"/>
    <w:rsid w:val="00E27F67"/>
    <w:rsid w:val="00E309EB"/>
    <w:rsid w:val="00E36009"/>
    <w:rsid w:val="00E43179"/>
    <w:rsid w:val="00E51929"/>
    <w:rsid w:val="00E52AD3"/>
    <w:rsid w:val="00E66060"/>
    <w:rsid w:val="00E678F3"/>
    <w:rsid w:val="00E720E4"/>
    <w:rsid w:val="00E76661"/>
    <w:rsid w:val="00E956D1"/>
    <w:rsid w:val="00E96530"/>
    <w:rsid w:val="00E97664"/>
    <w:rsid w:val="00EA6080"/>
    <w:rsid w:val="00EB1BED"/>
    <w:rsid w:val="00EC0B23"/>
    <w:rsid w:val="00ED35C6"/>
    <w:rsid w:val="00ED3AC4"/>
    <w:rsid w:val="00ED621B"/>
    <w:rsid w:val="00ED6D4F"/>
    <w:rsid w:val="00ED7C12"/>
    <w:rsid w:val="00EE313D"/>
    <w:rsid w:val="00EE3E5A"/>
    <w:rsid w:val="00EE5CBD"/>
    <w:rsid w:val="00EF4477"/>
    <w:rsid w:val="00EF774E"/>
    <w:rsid w:val="00F016DA"/>
    <w:rsid w:val="00F1234F"/>
    <w:rsid w:val="00F227EE"/>
    <w:rsid w:val="00F25BB8"/>
    <w:rsid w:val="00F37383"/>
    <w:rsid w:val="00F5124A"/>
    <w:rsid w:val="00F54494"/>
    <w:rsid w:val="00F54E9E"/>
    <w:rsid w:val="00F828F5"/>
    <w:rsid w:val="00F86015"/>
    <w:rsid w:val="00F8690E"/>
    <w:rsid w:val="00F9616B"/>
    <w:rsid w:val="00FA18EA"/>
    <w:rsid w:val="00FB4C4C"/>
    <w:rsid w:val="00FC10B2"/>
    <w:rsid w:val="00FC1C5A"/>
    <w:rsid w:val="00FD477D"/>
    <w:rsid w:val="00FD71A8"/>
    <w:rsid w:val="00FE5663"/>
    <w:rsid w:val="00FE6954"/>
    <w:rsid w:val="00FE6F0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B0B56"/>
  <w15:docId w15:val="{96680AAB-CC10-4F12-B9EA-AEFA42EE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link w:val="a8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599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65992"/>
    <w:rPr>
      <w:sz w:val="20"/>
      <w:szCs w:val="20"/>
    </w:rPr>
  </w:style>
  <w:style w:type="character" w:styleId="ad">
    <w:name w:val="Placeholder Text"/>
    <w:basedOn w:val="a0"/>
    <w:uiPriority w:val="99"/>
    <w:semiHidden/>
    <w:rsid w:val="00041D4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B1BED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34AEE"/>
    <w:rPr>
      <w:color w:val="605E5C"/>
      <w:shd w:val="clear" w:color="auto" w:fill="E1DFDD"/>
    </w:rPr>
  </w:style>
  <w:style w:type="character" w:customStyle="1" w:styleId="a8">
    <w:name w:val="清單段落 字元"/>
    <w:link w:val="a7"/>
    <w:locked/>
    <w:rsid w:val="002C6588"/>
    <w:rPr>
      <w:rFonts w:ascii="Calibri" w:eastAsia="新細明體" w:hAnsi="Calibri" w:cs="新細明體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AF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0054490\Desktop\&#26700;&#38754;\&#24615;&#21029;\111\&#31532;&#20108;&#27425;&#23560;&#36012;&#23567;&#32068;&#23450;&#26399;&#26371;\1-111&#24180;&#24615;&#21029;&#24179;&#31561;&#23560;&#36012;&#23567;&#32068;&#22996;&#21729;&#21517;&#2193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bas.tycg.gov.tw/TCSTATRWD/Page/adsex.aspx?OrgNo=380410000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8BD3-97EC-460E-AAAA-93B7A3FA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戴宜樺</cp:lastModifiedBy>
  <cp:revision>2</cp:revision>
  <cp:lastPrinted>2023-10-19T00:49:00Z</cp:lastPrinted>
  <dcterms:created xsi:type="dcterms:W3CDTF">2024-02-17T05:03:00Z</dcterms:created>
  <dcterms:modified xsi:type="dcterms:W3CDTF">2024-02-17T05:03:00Z</dcterms:modified>
</cp:coreProperties>
</file>